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1D1513" w14:textId="3D00834B" w:rsidR="0091262D" w:rsidRPr="00B57C1E" w:rsidRDefault="00B57C1E" w:rsidP="00B57C1E">
      <w:pPr>
        <w:spacing w:after="0" w:line="240" w:lineRule="auto"/>
        <w:jc w:val="center"/>
        <w:rPr>
          <w:rFonts w:asciiTheme="majorBidi" w:hAnsiTheme="majorBidi" w:cstheme="majorBidi"/>
          <w:b/>
          <w:bCs/>
          <w:sz w:val="28"/>
          <w:szCs w:val="28"/>
          <w:u w:val="single"/>
          <w:bdr w:val="none" w:sz="0" w:space="0" w:color="auto" w:frame="1"/>
          <w:shd w:val="clear" w:color="auto" w:fill="FFFFFF"/>
        </w:rPr>
      </w:pPr>
      <w:r w:rsidRPr="00B57C1E">
        <w:rPr>
          <w:rFonts w:asciiTheme="majorBidi" w:hAnsiTheme="majorBidi" w:cstheme="majorBidi"/>
          <w:b/>
          <w:bCs/>
          <w:color w:val="000000"/>
          <w:sz w:val="28"/>
          <w:szCs w:val="28"/>
        </w:rPr>
        <w:t>The Impact of Abusive Use in Exercising the Legal Personality of the Limited Liability Company on Determining the Liability of Partners and Managers</w:t>
      </w:r>
    </w:p>
    <w:p w14:paraId="50D37E37" w14:textId="77777777" w:rsidR="00E90D3E" w:rsidRPr="00E90D3E" w:rsidRDefault="00E90D3E" w:rsidP="00192D53">
      <w:pPr>
        <w:bidi w:val="0"/>
        <w:spacing w:after="0" w:line="240" w:lineRule="auto"/>
        <w:jc w:val="center"/>
        <w:rPr>
          <w:rFonts w:asciiTheme="majorBidi" w:hAnsiTheme="majorBidi" w:cstheme="majorBidi"/>
          <w:b/>
          <w:bCs/>
          <w:sz w:val="24"/>
          <w:szCs w:val="24"/>
        </w:rPr>
      </w:pPr>
      <w:proofErr w:type="spellStart"/>
      <w:r w:rsidRPr="00E90D3E">
        <w:rPr>
          <w:rFonts w:asciiTheme="majorBidi" w:hAnsiTheme="majorBidi" w:cstheme="majorBidi"/>
          <w:b/>
          <w:bCs/>
          <w:sz w:val="24"/>
          <w:szCs w:val="24"/>
        </w:rPr>
        <w:t>Dr</w:t>
      </w:r>
      <w:proofErr w:type="spellEnd"/>
      <w:r w:rsidRPr="00E90D3E">
        <w:rPr>
          <w:rFonts w:asciiTheme="majorBidi" w:hAnsiTheme="majorBidi" w:cstheme="majorBidi"/>
          <w:b/>
          <w:bCs/>
          <w:sz w:val="24"/>
          <w:szCs w:val="24"/>
        </w:rPr>
        <w:t xml:space="preserve"> Mohammed Al-</w:t>
      </w:r>
      <w:proofErr w:type="spellStart"/>
      <w:r w:rsidRPr="00E90D3E">
        <w:rPr>
          <w:rFonts w:asciiTheme="majorBidi" w:hAnsiTheme="majorBidi" w:cstheme="majorBidi"/>
          <w:b/>
          <w:bCs/>
          <w:sz w:val="24"/>
          <w:szCs w:val="24"/>
        </w:rPr>
        <w:t>Khawaldeh</w:t>
      </w:r>
      <w:proofErr w:type="spellEnd"/>
    </w:p>
    <w:p w14:paraId="2FEDEB25" w14:textId="29A916F7" w:rsidR="0091262D" w:rsidRDefault="00E90D3E" w:rsidP="00E90D3E">
      <w:pPr>
        <w:spacing w:after="0" w:line="240" w:lineRule="auto"/>
        <w:jc w:val="center"/>
        <w:rPr>
          <w:rFonts w:asciiTheme="majorBidi" w:hAnsiTheme="majorBidi" w:cstheme="majorBidi"/>
          <w:b/>
          <w:bCs/>
          <w:sz w:val="24"/>
          <w:szCs w:val="24"/>
        </w:rPr>
      </w:pPr>
      <w:proofErr w:type="spellStart"/>
      <w:r w:rsidRPr="00E90D3E">
        <w:rPr>
          <w:rFonts w:asciiTheme="majorBidi" w:hAnsiTheme="majorBidi" w:cstheme="majorBidi"/>
          <w:b/>
          <w:bCs/>
          <w:sz w:val="24"/>
          <w:szCs w:val="24"/>
        </w:rPr>
        <w:t>Collège</w:t>
      </w:r>
      <w:proofErr w:type="spellEnd"/>
      <w:r w:rsidRPr="00E90D3E">
        <w:rPr>
          <w:rFonts w:asciiTheme="majorBidi" w:hAnsiTheme="majorBidi" w:cstheme="majorBidi"/>
          <w:b/>
          <w:bCs/>
          <w:sz w:val="24"/>
          <w:szCs w:val="24"/>
        </w:rPr>
        <w:t xml:space="preserve"> </w:t>
      </w:r>
      <w:proofErr w:type="spellStart"/>
      <w:r w:rsidRPr="00E90D3E">
        <w:rPr>
          <w:rFonts w:asciiTheme="majorBidi" w:hAnsiTheme="majorBidi" w:cstheme="majorBidi"/>
          <w:b/>
          <w:bCs/>
          <w:sz w:val="24"/>
          <w:szCs w:val="24"/>
        </w:rPr>
        <w:t>universitaire</w:t>
      </w:r>
      <w:proofErr w:type="spellEnd"/>
      <w:r w:rsidRPr="00E90D3E">
        <w:rPr>
          <w:rFonts w:asciiTheme="majorBidi" w:hAnsiTheme="majorBidi" w:cstheme="majorBidi"/>
          <w:b/>
          <w:bCs/>
          <w:sz w:val="24"/>
          <w:szCs w:val="24"/>
        </w:rPr>
        <w:t xml:space="preserve"> technique de la Royal Air Force pour les sciences de </w:t>
      </w:r>
      <w:proofErr w:type="spellStart"/>
      <w:r w:rsidRPr="00E90D3E">
        <w:rPr>
          <w:rFonts w:asciiTheme="majorBidi" w:hAnsiTheme="majorBidi" w:cstheme="majorBidi"/>
          <w:b/>
          <w:bCs/>
          <w:sz w:val="24"/>
          <w:szCs w:val="24"/>
        </w:rPr>
        <w:t>l’aviation</w:t>
      </w:r>
      <w:proofErr w:type="spellEnd"/>
    </w:p>
    <w:p w14:paraId="56E2D8B9" w14:textId="77777777" w:rsidR="00E90D3E" w:rsidRPr="0091262D" w:rsidRDefault="00E90D3E" w:rsidP="00E90D3E">
      <w:pPr>
        <w:spacing w:after="0" w:line="240" w:lineRule="auto"/>
        <w:jc w:val="center"/>
        <w:rPr>
          <w:rFonts w:asciiTheme="majorBidi" w:hAnsiTheme="majorBidi" w:cstheme="majorBidi"/>
          <w:b/>
          <w:bCs/>
          <w:sz w:val="24"/>
          <w:szCs w:val="24"/>
        </w:rPr>
      </w:pPr>
    </w:p>
    <w:tbl>
      <w:tblPr>
        <w:tblStyle w:val="TableGrid"/>
        <w:tblW w:w="9214"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552"/>
        <w:gridCol w:w="6662"/>
      </w:tblGrid>
      <w:tr w:rsidR="003D6B88" w:rsidRPr="00450B44" w14:paraId="1A6C3761" w14:textId="77777777" w:rsidTr="00483705">
        <w:trPr>
          <w:trHeight w:val="8008"/>
        </w:trPr>
        <w:tc>
          <w:tcPr>
            <w:tcW w:w="2552" w:type="dxa"/>
          </w:tcPr>
          <w:p w14:paraId="33B7EE9F" w14:textId="132E9D6C" w:rsidR="003D6B88" w:rsidRDefault="003D6B88" w:rsidP="007E26C4">
            <w:pPr>
              <w:bidi w:val="0"/>
              <w:jc w:val="both"/>
              <w:rPr>
                <w:rFonts w:ascii="Times New Roman" w:eastAsia="Times New Roman" w:hAnsi="Times New Roman" w:cs="Simplified Arabic"/>
                <w:sz w:val="20"/>
                <w:szCs w:val="24"/>
                <w:lang w:val="fr-FR" w:eastAsia="ar-SA" w:bidi="ar-JO"/>
              </w:rPr>
            </w:pPr>
          </w:p>
          <w:p w14:paraId="7E59EA95" w14:textId="77777777" w:rsidR="0091262D" w:rsidRPr="00450B44" w:rsidRDefault="0091262D" w:rsidP="0091262D">
            <w:pPr>
              <w:bidi w:val="0"/>
              <w:jc w:val="both"/>
              <w:rPr>
                <w:rFonts w:ascii="Times New Roman" w:eastAsia="Times New Roman" w:hAnsi="Times New Roman" w:cs="Simplified Arabic"/>
                <w:sz w:val="20"/>
                <w:szCs w:val="24"/>
                <w:lang w:val="fr-FR" w:eastAsia="ar-SA" w:bidi="ar-JO"/>
              </w:rPr>
            </w:pPr>
          </w:p>
          <w:p w14:paraId="54FB7DB3" w14:textId="1326EAFC" w:rsidR="00A011FC" w:rsidRPr="00450B44" w:rsidRDefault="00A011FC" w:rsidP="007E26C4">
            <w:pPr>
              <w:bidi w:val="0"/>
              <w:jc w:val="both"/>
              <w:rPr>
                <w:rFonts w:ascii="Times New Roman" w:eastAsia="Times New Roman" w:hAnsi="Times New Roman" w:cs="Simplified Arabic"/>
                <w:sz w:val="20"/>
                <w:szCs w:val="24"/>
                <w:lang w:eastAsia="ar-SA"/>
              </w:rPr>
            </w:pPr>
          </w:p>
          <w:p w14:paraId="081F264F" w14:textId="77777777" w:rsidR="00A011FC" w:rsidRPr="00450B44" w:rsidRDefault="00A011FC" w:rsidP="007E26C4">
            <w:pPr>
              <w:bidi w:val="0"/>
              <w:jc w:val="both"/>
              <w:rPr>
                <w:rFonts w:ascii="Times New Roman" w:eastAsia="Times New Roman" w:hAnsi="Times New Roman" w:cs="Simplified Arabic"/>
                <w:sz w:val="20"/>
                <w:szCs w:val="24"/>
                <w:lang w:val="fr-FR" w:eastAsia="ar-SA"/>
              </w:rPr>
            </w:pPr>
          </w:p>
          <w:p w14:paraId="2E9B4174" w14:textId="77777777" w:rsidR="00A011FC" w:rsidRPr="00450B44" w:rsidRDefault="00A011FC" w:rsidP="007E26C4">
            <w:pPr>
              <w:bidi w:val="0"/>
              <w:jc w:val="both"/>
              <w:rPr>
                <w:rFonts w:ascii="Times New Roman" w:eastAsia="Times New Roman" w:hAnsi="Times New Roman" w:cs="Simplified Arabic"/>
                <w:sz w:val="20"/>
                <w:szCs w:val="24"/>
                <w:lang w:val="fr-FR" w:eastAsia="ar-SA"/>
              </w:rPr>
            </w:pPr>
          </w:p>
          <w:p w14:paraId="5ECC3911" w14:textId="482449B7" w:rsidR="003D6B88" w:rsidRPr="00450B44" w:rsidRDefault="003D6B88" w:rsidP="00E90D3E">
            <w:pPr>
              <w:bidi w:val="0"/>
              <w:jc w:val="both"/>
              <w:rPr>
                <w:rFonts w:asciiTheme="majorBidi" w:eastAsia="Times New Roman" w:hAnsiTheme="majorBidi" w:cstheme="majorBidi"/>
                <w:sz w:val="20"/>
                <w:szCs w:val="24"/>
                <w:lang w:val="fr-FR" w:eastAsia="ar-SA"/>
              </w:rPr>
            </w:pPr>
            <w:proofErr w:type="spellStart"/>
            <w:r w:rsidRPr="00450B44">
              <w:rPr>
                <w:rFonts w:ascii="Times New Roman" w:eastAsia="Times New Roman" w:hAnsi="Times New Roman" w:cs="Simplified Arabic"/>
                <w:sz w:val="20"/>
                <w:szCs w:val="24"/>
                <w:lang w:val="fr-FR" w:eastAsia="ar-SA"/>
              </w:rPr>
              <w:t>Received</w:t>
            </w:r>
            <w:proofErr w:type="spellEnd"/>
            <w:r w:rsidRPr="00450B44">
              <w:rPr>
                <w:rFonts w:ascii="Times New Roman" w:eastAsia="Times New Roman" w:hAnsi="Times New Roman" w:cs="Simplified Arabic"/>
                <w:sz w:val="20"/>
                <w:szCs w:val="24"/>
                <w:lang w:val="fr-FR" w:eastAsia="ar-SA"/>
              </w:rPr>
              <w:t xml:space="preserve"> :</w:t>
            </w:r>
            <w:r w:rsidR="00FE4FF6" w:rsidRPr="00450B44">
              <w:rPr>
                <w:rFonts w:ascii="Times New Roman" w:eastAsia="Times New Roman" w:hAnsi="Times New Roman" w:cs="Simplified Arabic"/>
                <w:sz w:val="20"/>
                <w:szCs w:val="24"/>
                <w:lang w:val="fr-FR" w:eastAsia="ar-SA"/>
              </w:rPr>
              <w:t xml:space="preserve"> </w:t>
            </w:r>
            <w:r w:rsidR="00E90D3E" w:rsidRPr="00E90D3E">
              <w:rPr>
                <w:rFonts w:asciiTheme="majorBidi" w:eastAsia="Times New Roman" w:hAnsiTheme="majorBidi" w:cstheme="majorBidi"/>
                <w:sz w:val="20"/>
                <w:szCs w:val="24"/>
                <w:lang w:val="fr-FR" w:eastAsia="ar-SA"/>
              </w:rPr>
              <w:t>05</w:t>
            </w:r>
            <w:r w:rsidR="004B0035" w:rsidRPr="00E90D3E">
              <w:rPr>
                <w:rFonts w:asciiTheme="majorBidi" w:eastAsia="Times New Roman" w:hAnsiTheme="majorBidi" w:cstheme="majorBidi" w:hint="cs"/>
                <w:sz w:val="20"/>
                <w:szCs w:val="24"/>
                <w:rtl/>
                <w:lang w:val="fr-FR" w:eastAsia="ar-SA"/>
              </w:rPr>
              <w:t xml:space="preserve"> </w:t>
            </w:r>
            <w:r w:rsidR="00FE4FF6" w:rsidRPr="00450B44">
              <w:rPr>
                <w:rFonts w:asciiTheme="majorBidi" w:eastAsia="Times New Roman" w:hAnsiTheme="majorBidi" w:cstheme="majorBidi"/>
                <w:sz w:val="20"/>
                <w:szCs w:val="24"/>
                <w:lang w:val="fr-FR" w:eastAsia="ar-SA"/>
              </w:rPr>
              <w:t>/</w:t>
            </w:r>
            <w:r w:rsidR="00E90D3E" w:rsidRPr="00E90D3E">
              <w:rPr>
                <w:rFonts w:asciiTheme="majorBidi" w:eastAsia="Times New Roman" w:hAnsiTheme="majorBidi" w:cstheme="majorBidi"/>
                <w:sz w:val="20"/>
                <w:szCs w:val="24"/>
                <w:lang w:val="fr-FR" w:eastAsia="ar-SA"/>
              </w:rPr>
              <w:t>08</w:t>
            </w:r>
            <w:r w:rsidR="00FE4FF6" w:rsidRPr="00450B44">
              <w:rPr>
                <w:rFonts w:asciiTheme="majorBidi" w:eastAsia="Times New Roman" w:hAnsiTheme="majorBidi" w:cstheme="majorBidi"/>
                <w:sz w:val="20"/>
                <w:szCs w:val="24"/>
                <w:lang w:val="fr-FR" w:eastAsia="ar-SA"/>
              </w:rPr>
              <w:t>/</w:t>
            </w:r>
            <w:r w:rsidR="00990E61" w:rsidRPr="00450B44">
              <w:rPr>
                <w:rFonts w:asciiTheme="majorBidi" w:eastAsia="Times New Roman" w:hAnsiTheme="majorBidi" w:cstheme="majorBidi" w:hint="cs"/>
                <w:sz w:val="16"/>
                <w:szCs w:val="20"/>
                <w:rtl/>
                <w:lang w:val="fr-FR" w:eastAsia="ar-SA"/>
              </w:rPr>
              <w:t>2025</w:t>
            </w:r>
          </w:p>
          <w:p w14:paraId="5BB632D7" w14:textId="4C653A08" w:rsidR="003D6B88" w:rsidRPr="00450B44" w:rsidRDefault="003D6B88" w:rsidP="00E90D3E">
            <w:pPr>
              <w:bidi w:val="0"/>
              <w:jc w:val="both"/>
              <w:rPr>
                <w:rFonts w:asciiTheme="majorBidi" w:eastAsia="Times New Roman" w:hAnsiTheme="majorBidi" w:cstheme="majorBidi"/>
                <w:sz w:val="20"/>
                <w:szCs w:val="24"/>
                <w:lang w:val="fr-FR" w:eastAsia="ar-SA"/>
              </w:rPr>
            </w:pPr>
            <w:proofErr w:type="spellStart"/>
            <w:r w:rsidRPr="00450B44">
              <w:rPr>
                <w:rFonts w:asciiTheme="majorBidi" w:eastAsia="Times New Roman" w:hAnsiTheme="majorBidi" w:cstheme="majorBidi"/>
                <w:sz w:val="20"/>
                <w:szCs w:val="24"/>
                <w:lang w:val="fr-FR" w:eastAsia="ar-SA"/>
              </w:rPr>
              <w:t>Revised</w:t>
            </w:r>
            <w:proofErr w:type="spellEnd"/>
            <w:r w:rsidR="0066133F" w:rsidRPr="00450B44">
              <w:rPr>
                <w:rFonts w:asciiTheme="majorBidi" w:eastAsia="Times New Roman" w:hAnsiTheme="majorBidi" w:cstheme="majorBidi"/>
                <w:sz w:val="20"/>
                <w:szCs w:val="24"/>
                <w:lang w:val="fr-FR" w:eastAsia="ar-SA"/>
              </w:rPr>
              <w:t> </w:t>
            </w:r>
            <w:r w:rsidR="0066133F" w:rsidRPr="00450B44">
              <w:rPr>
                <w:rFonts w:asciiTheme="majorBidi" w:eastAsia="Times New Roman" w:hAnsiTheme="majorBidi" w:cstheme="majorBidi"/>
                <w:sz w:val="20"/>
                <w:szCs w:val="20"/>
                <w:lang w:val="fr-FR" w:eastAsia="ar-SA"/>
              </w:rPr>
              <w:t xml:space="preserve">: </w:t>
            </w:r>
            <w:r w:rsidR="00E90D3E">
              <w:rPr>
                <w:rFonts w:asciiTheme="majorBidi" w:eastAsia="Times New Roman" w:hAnsiTheme="majorBidi" w:cstheme="majorBidi"/>
                <w:sz w:val="20"/>
                <w:szCs w:val="20"/>
                <w:lang w:val="fr-FR" w:eastAsia="ar-SA"/>
              </w:rPr>
              <w:t>19</w:t>
            </w:r>
            <w:r w:rsidR="0066133F" w:rsidRPr="00450B44">
              <w:rPr>
                <w:rFonts w:asciiTheme="majorBidi" w:eastAsia="Times New Roman" w:hAnsiTheme="majorBidi" w:cstheme="majorBidi"/>
                <w:sz w:val="20"/>
                <w:szCs w:val="20"/>
                <w:lang w:val="fr-FR" w:eastAsia="ar-SA"/>
              </w:rPr>
              <w:t>/</w:t>
            </w:r>
            <w:r w:rsidR="004B0035">
              <w:rPr>
                <w:rFonts w:asciiTheme="majorBidi" w:eastAsia="Times New Roman" w:hAnsiTheme="majorBidi" w:cstheme="majorBidi" w:hint="cs"/>
                <w:sz w:val="20"/>
                <w:szCs w:val="20"/>
                <w:rtl/>
                <w:lang w:val="fr-FR" w:eastAsia="ar-SA"/>
              </w:rPr>
              <w:t xml:space="preserve"> </w:t>
            </w:r>
            <w:r w:rsidR="00BC7E04">
              <w:rPr>
                <w:rFonts w:asciiTheme="majorBidi" w:eastAsia="Times New Roman" w:hAnsiTheme="majorBidi" w:cstheme="majorBidi" w:hint="cs"/>
                <w:sz w:val="20"/>
                <w:szCs w:val="20"/>
                <w:rtl/>
                <w:lang w:val="fr-FR" w:eastAsia="ar-SA"/>
              </w:rPr>
              <w:t>10</w:t>
            </w:r>
            <w:r w:rsidR="0066133F" w:rsidRPr="00450B44">
              <w:rPr>
                <w:rFonts w:asciiTheme="majorBidi" w:eastAsia="Times New Roman" w:hAnsiTheme="majorBidi" w:cstheme="majorBidi"/>
                <w:sz w:val="20"/>
                <w:szCs w:val="20"/>
                <w:lang w:val="fr-FR" w:eastAsia="ar-SA"/>
              </w:rPr>
              <w:t>/</w:t>
            </w:r>
            <w:r w:rsidR="00990E61" w:rsidRPr="00450B44">
              <w:rPr>
                <w:rFonts w:asciiTheme="majorBidi" w:eastAsia="Times New Roman" w:hAnsiTheme="majorBidi" w:cstheme="majorBidi" w:hint="cs"/>
                <w:sz w:val="20"/>
                <w:szCs w:val="20"/>
                <w:rtl/>
                <w:lang w:val="fr-FR" w:eastAsia="ar-SA"/>
              </w:rPr>
              <w:t>2025</w:t>
            </w:r>
          </w:p>
          <w:p w14:paraId="77C950FF" w14:textId="7849B9EB" w:rsidR="003D6B88" w:rsidRPr="00450B44" w:rsidRDefault="003D6B88" w:rsidP="00E90D3E">
            <w:pPr>
              <w:bidi w:val="0"/>
              <w:jc w:val="both"/>
              <w:rPr>
                <w:rFonts w:asciiTheme="majorBidi" w:eastAsia="Times New Roman" w:hAnsiTheme="majorBidi" w:cstheme="majorBidi"/>
                <w:sz w:val="20"/>
                <w:szCs w:val="24"/>
                <w:lang w:eastAsia="ar-SA"/>
              </w:rPr>
            </w:pPr>
            <w:proofErr w:type="spellStart"/>
            <w:r w:rsidRPr="00450B44">
              <w:rPr>
                <w:rFonts w:asciiTheme="majorBidi" w:eastAsia="Times New Roman" w:hAnsiTheme="majorBidi" w:cstheme="majorBidi"/>
                <w:sz w:val="20"/>
                <w:szCs w:val="24"/>
                <w:lang w:val="fr-FR" w:eastAsia="ar-SA"/>
              </w:rPr>
              <w:t>Accepted</w:t>
            </w:r>
            <w:proofErr w:type="spellEnd"/>
            <w:r w:rsidRPr="00450B44">
              <w:rPr>
                <w:rFonts w:asciiTheme="majorBidi" w:eastAsia="Times New Roman" w:hAnsiTheme="majorBidi" w:cstheme="majorBidi"/>
                <w:sz w:val="20"/>
                <w:szCs w:val="24"/>
                <w:lang w:val="fr-FR" w:eastAsia="ar-SA"/>
              </w:rPr>
              <w:t xml:space="preserve"> :</w:t>
            </w:r>
            <w:r w:rsidR="00E96BDF" w:rsidRPr="00450B44">
              <w:rPr>
                <w:rFonts w:asciiTheme="majorBidi" w:eastAsia="Times New Roman" w:hAnsiTheme="majorBidi" w:cstheme="majorBidi"/>
                <w:sz w:val="20"/>
                <w:szCs w:val="24"/>
                <w:lang w:val="fr-FR" w:eastAsia="ar-SA"/>
              </w:rPr>
              <w:t xml:space="preserve"> </w:t>
            </w:r>
            <w:r w:rsidR="00E90D3E" w:rsidRPr="00E90D3E">
              <w:rPr>
                <w:rFonts w:asciiTheme="majorBidi" w:eastAsia="Times New Roman" w:hAnsiTheme="majorBidi" w:cstheme="majorBidi"/>
                <w:sz w:val="20"/>
                <w:szCs w:val="24"/>
                <w:lang w:val="fr-FR" w:eastAsia="ar-SA"/>
              </w:rPr>
              <w:t>26</w:t>
            </w:r>
            <w:r w:rsidR="004B0035" w:rsidRPr="00E90D3E">
              <w:rPr>
                <w:rFonts w:asciiTheme="majorBidi" w:eastAsia="Times New Roman" w:hAnsiTheme="majorBidi" w:cstheme="majorBidi" w:hint="cs"/>
                <w:sz w:val="16"/>
                <w:szCs w:val="20"/>
                <w:rtl/>
                <w:lang w:eastAsia="ar-SA"/>
              </w:rPr>
              <w:t xml:space="preserve"> </w:t>
            </w:r>
            <w:r w:rsidR="00FE4FF6" w:rsidRPr="00450B44">
              <w:rPr>
                <w:rFonts w:asciiTheme="majorBidi" w:eastAsia="Times New Roman" w:hAnsiTheme="majorBidi" w:cstheme="majorBidi"/>
                <w:sz w:val="20"/>
                <w:szCs w:val="24"/>
                <w:lang w:val="fr-FR" w:eastAsia="ar-SA"/>
              </w:rPr>
              <w:t>/</w:t>
            </w:r>
            <w:r w:rsidR="009707FB">
              <w:rPr>
                <w:rFonts w:asciiTheme="majorBidi" w:eastAsia="Times New Roman" w:hAnsiTheme="majorBidi" w:cstheme="majorBidi" w:hint="cs"/>
                <w:sz w:val="16"/>
                <w:szCs w:val="20"/>
                <w:rtl/>
                <w:lang w:val="fr-FR" w:eastAsia="ar-SA"/>
              </w:rPr>
              <w:t>10</w:t>
            </w:r>
            <w:r w:rsidR="00FE4FF6" w:rsidRPr="00450B44">
              <w:rPr>
                <w:rFonts w:asciiTheme="majorBidi" w:eastAsia="Times New Roman" w:hAnsiTheme="majorBidi" w:cstheme="majorBidi"/>
                <w:sz w:val="20"/>
                <w:szCs w:val="24"/>
                <w:lang w:val="fr-FR" w:eastAsia="ar-SA"/>
              </w:rPr>
              <w:t>/</w:t>
            </w:r>
            <w:r w:rsidR="00990E61" w:rsidRPr="00450B44">
              <w:rPr>
                <w:rFonts w:asciiTheme="majorBidi" w:eastAsia="Times New Roman" w:hAnsiTheme="majorBidi" w:cstheme="majorBidi" w:hint="cs"/>
                <w:sz w:val="16"/>
                <w:szCs w:val="20"/>
                <w:rtl/>
                <w:lang w:val="fr-FR" w:eastAsia="ar-SA"/>
              </w:rPr>
              <w:t>2025</w:t>
            </w:r>
          </w:p>
          <w:p w14:paraId="6E35A01F" w14:textId="67C642C7" w:rsidR="00A1210A" w:rsidRPr="00450B44" w:rsidRDefault="003D6B88" w:rsidP="004B0035">
            <w:pPr>
              <w:bidi w:val="0"/>
              <w:jc w:val="both"/>
              <w:rPr>
                <w:rFonts w:ascii="Times New Roman" w:eastAsia="Times New Roman" w:hAnsi="Times New Roman" w:cs="Simplified Arabic"/>
                <w:sz w:val="20"/>
                <w:szCs w:val="24"/>
                <w:lang w:val="fr-FR" w:eastAsia="ar-SA"/>
              </w:rPr>
            </w:pPr>
            <w:r w:rsidRPr="00450B44">
              <w:rPr>
                <w:rFonts w:asciiTheme="majorBidi" w:eastAsia="Times New Roman" w:hAnsiTheme="majorBidi" w:cstheme="majorBidi"/>
                <w:sz w:val="20"/>
                <w:szCs w:val="24"/>
                <w:lang w:val="fr-FR" w:eastAsia="ar-SA"/>
              </w:rPr>
              <w:t xml:space="preserve"> </w:t>
            </w:r>
            <w:proofErr w:type="spellStart"/>
            <w:r w:rsidRPr="00450B44">
              <w:rPr>
                <w:rFonts w:asciiTheme="majorBidi" w:eastAsia="Times New Roman" w:hAnsiTheme="majorBidi" w:cstheme="majorBidi"/>
                <w:sz w:val="20"/>
                <w:szCs w:val="24"/>
                <w:lang w:val="fr-FR" w:eastAsia="ar-SA"/>
              </w:rPr>
              <w:t>Published</w:t>
            </w:r>
            <w:proofErr w:type="spellEnd"/>
            <w:r w:rsidRPr="00450B44">
              <w:rPr>
                <w:rFonts w:asciiTheme="majorBidi" w:eastAsia="Times New Roman" w:hAnsiTheme="majorBidi" w:cstheme="majorBidi"/>
                <w:sz w:val="20"/>
                <w:szCs w:val="24"/>
                <w:lang w:val="fr-FR" w:eastAsia="ar-SA"/>
              </w:rPr>
              <w:t xml:space="preserve"> :</w:t>
            </w:r>
            <w:r w:rsidR="00673A6F" w:rsidRPr="00450B44">
              <w:rPr>
                <w:rFonts w:ascii="Times New Roman" w:eastAsia="Times New Roman" w:hAnsi="Times New Roman" w:cs="Simplified Arabic"/>
                <w:sz w:val="20"/>
                <w:szCs w:val="24"/>
                <w:lang w:val="fr-FR" w:eastAsia="ar-SA"/>
              </w:rPr>
              <w:t xml:space="preserve"> </w:t>
            </w:r>
            <w:r w:rsidR="00773261">
              <w:rPr>
                <w:rFonts w:asciiTheme="majorBidi" w:eastAsia="Times New Roman" w:hAnsiTheme="majorBidi" w:cstheme="majorBidi" w:hint="cs"/>
                <w:sz w:val="16"/>
                <w:szCs w:val="20"/>
                <w:rtl/>
                <w:lang w:val="fr-FR" w:eastAsia="ar-SA"/>
              </w:rPr>
              <w:t>30</w:t>
            </w:r>
            <w:r w:rsidR="00A1210A" w:rsidRPr="00450B44">
              <w:rPr>
                <w:rFonts w:ascii="Times New Roman" w:eastAsia="Times New Roman" w:hAnsi="Times New Roman" w:cs="Simplified Arabic"/>
                <w:sz w:val="20"/>
                <w:szCs w:val="24"/>
                <w:lang w:val="fr-FR" w:eastAsia="ar-SA"/>
              </w:rPr>
              <w:t>/</w:t>
            </w:r>
            <w:r w:rsidR="004B0035">
              <w:rPr>
                <w:rFonts w:asciiTheme="majorBidi" w:eastAsia="Times New Roman" w:hAnsiTheme="majorBidi" w:cstheme="majorBidi" w:hint="cs"/>
                <w:sz w:val="16"/>
                <w:szCs w:val="20"/>
                <w:rtl/>
                <w:lang w:val="fr-FR" w:eastAsia="ar-SA"/>
              </w:rPr>
              <w:t>09</w:t>
            </w:r>
            <w:r w:rsidR="00A1210A" w:rsidRPr="00450B44">
              <w:rPr>
                <w:rFonts w:ascii="Times New Roman" w:eastAsia="Times New Roman" w:hAnsi="Times New Roman" w:cs="Simplified Arabic"/>
                <w:sz w:val="20"/>
                <w:szCs w:val="24"/>
                <w:lang w:val="fr-FR" w:eastAsia="ar-SA"/>
              </w:rPr>
              <w:t>/202</w:t>
            </w:r>
            <w:r w:rsidR="00CE1486" w:rsidRPr="00450B44">
              <w:rPr>
                <w:rFonts w:asciiTheme="majorBidi" w:eastAsia="Times New Roman" w:hAnsiTheme="majorBidi" w:cstheme="majorBidi"/>
                <w:sz w:val="16"/>
                <w:szCs w:val="20"/>
                <w:rtl/>
                <w:lang w:val="fr-FR" w:eastAsia="ar-SA"/>
              </w:rPr>
              <w:t>6</w:t>
            </w:r>
          </w:p>
          <w:p w14:paraId="01354040" w14:textId="6BB7333D" w:rsidR="003D6B88" w:rsidRPr="00450B44" w:rsidRDefault="003D6B88" w:rsidP="007E26C4">
            <w:pPr>
              <w:bidi w:val="0"/>
              <w:jc w:val="both"/>
              <w:rPr>
                <w:rFonts w:ascii="Times New Roman" w:eastAsia="Times New Roman" w:hAnsi="Times New Roman" w:cs="Simplified Arabic"/>
                <w:sz w:val="20"/>
                <w:szCs w:val="24"/>
                <w:lang w:val="fr-FR" w:eastAsia="ar-SA"/>
              </w:rPr>
            </w:pPr>
            <w:r w:rsidRPr="00450B44">
              <w:rPr>
                <w:rFonts w:ascii="Times New Roman" w:eastAsia="Times New Roman" w:hAnsi="Times New Roman" w:cs="Simplified Arabic"/>
                <w:sz w:val="20"/>
                <w:szCs w:val="24"/>
                <w:lang w:val="fr-FR" w:eastAsia="ar-SA"/>
              </w:rPr>
              <w:t xml:space="preserve"> </w:t>
            </w:r>
          </w:p>
          <w:p w14:paraId="734F06F8" w14:textId="62ED581C" w:rsidR="002160DA" w:rsidRPr="00450B44" w:rsidRDefault="002160DA" w:rsidP="007E26C4">
            <w:pPr>
              <w:bidi w:val="0"/>
              <w:jc w:val="both"/>
              <w:rPr>
                <w:rFonts w:ascii="Times New Roman" w:eastAsia="Times New Roman" w:hAnsi="Times New Roman" w:cs="Simplified Arabic"/>
                <w:sz w:val="20"/>
                <w:szCs w:val="24"/>
                <w:rtl/>
                <w:lang w:val="fr-FR" w:eastAsia="ar-SA"/>
              </w:rPr>
            </w:pPr>
          </w:p>
          <w:p w14:paraId="465A188B" w14:textId="77777777" w:rsidR="005A4DB2" w:rsidRPr="00450B44" w:rsidRDefault="005A4DB2" w:rsidP="005A4DB2">
            <w:pPr>
              <w:bidi w:val="0"/>
              <w:jc w:val="both"/>
              <w:rPr>
                <w:rFonts w:ascii="Times New Roman" w:eastAsia="Times New Roman" w:hAnsi="Times New Roman" w:cs="Simplified Arabic"/>
                <w:sz w:val="20"/>
                <w:szCs w:val="24"/>
                <w:lang w:val="fr-FR" w:eastAsia="ar-SA"/>
              </w:rPr>
            </w:pPr>
          </w:p>
          <w:p w14:paraId="254CC8AD" w14:textId="3AA33D57" w:rsidR="005E6B24" w:rsidRPr="00450B44" w:rsidRDefault="003D6B88" w:rsidP="00BF6FDF">
            <w:pPr>
              <w:bidi w:val="0"/>
              <w:jc w:val="both"/>
              <w:outlineLvl w:val="1"/>
              <w:rPr>
                <w:rFonts w:asciiTheme="majorBidi" w:eastAsia="Times New Roman" w:hAnsiTheme="majorBidi" w:cstheme="majorBidi"/>
                <w:bCs/>
                <w:sz w:val="20"/>
                <w:szCs w:val="24"/>
                <w:u w:val="single"/>
                <w:lang w:eastAsia="ar-SA"/>
              </w:rPr>
            </w:pPr>
            <w:proofErr w:type="gramStart"/>
            <w:r w:rsidRPr="00450B44">
              <w:rPr>
                <w:rFonts w:ascii="Times New Roman" w:eastAsia="Times New Roman" w:hAnsi="Times New Roman" w:cs="Simplified Arabic"/>
                <w:sz w:val="20"/>
                <w:szCs w:val="24"/>
                <w:lang w:val="fr-FR" w:eastAsia="ar-SA"/>
              </w:rPr>
              <w:t>DOI:</w:t>
            </w:r>
            <w:proofErr w:type="gramEnd"/>
            <w:r w:rsidR="002F44F5" w:rsidRPr="00450B44">
              <w:rPr>
                <w:rFonts w:ascii="Times New Roman" w:eastAsia="Times New Roman" w:hAnsi="Times New Roman" w:cs="Simplified Arabic"/>
                <w:sz w:val="20"/>
                <w:szCs w:val="24"/>
                <w:lang w:eastAsia="ar-SA"/>
              </w:rPr>
              <w:t xml:space="preserve"> </w:t>
            </w:r>
          </w:p>
          <w:p w14:paraId="7FD2B7CA" w14:textId="5302D973" w:rsidR="009F5514" w:rsidRPr="00192D53" w:rsidRDefault="00192D53" w:rsidP="00192D53">
            <w:pPr>
              <w:bidi w:val="0"/>
              <w:jc w:val="both"/>
              <w:rPr>
                <w:rFonts w:ascii="Times New Roman" w:eastAsia="Times New Roman" w:hAnsi="Times New Roman" w:cs="Simplified Arabic"/>
                <w:sz w:val="20"/>
                <w:szCs w:val="24"/>
                <w:rtl/>
                <w:lang w:eastAsia="ar-SA"/>
              </w:rPr>
            </w:pPr>
            <w:hyperlink r:id="rId8" w:history="1">
              <w:r>
                <w:rPr>
                  <w:rStyle w:val="Hyperlink"/>
                  <w:color w:val="006798"/>
                </w:rPr>
                <w:t>https://doi.org/10.35682/jxye3y16</w:t>
              </w:r>
            </w:hyperlink>
          </w:p>
          <w:p w14:paraId="7AA29BEA" w14:textId="3AC37A8F" w:rsidR="00E90D3E" w:rsidRDefault="00E90D3E" w:rsidP="00E90D3E">
            <w:pPr>
              <w:bidi w:val="0"/>
              <w:jc w:val="both"/>
              <w:rPr>
                <w:rFonts w:ascii="Times New Roman" w:eastAsia="Times New Roman" w:hAnsi="Times New Roman" w:cs="Simplified Arabic"/>
                <w:sz w:val="20"/>
                <w:szCs w:val="24"/>
                <w:rtl/>
                <w:lang w:val="fr-FR" w:eastAsia="ar-SA"/>
              </w:rPr>
            </w:pPr>
          </w:p>
          <w:p w14:paraId="78419D75" w14:textId="77777777" w:rsidR="00E90D3E" w:rsidRDefault="00E90D3E" w:rsidP="00E90D3E">
            <w:pPr>
              <w:bidi w:val="0"/>
              <w:jc w:val="both"/>
              <w:rPr>
                <w:rFonts w:ascii="Times New Roman" w:eastAsia="Times New Roman" w:hAnsi="Times New Roman" w:cs="Simplified Arabic"/>
                <w:sz w:val="20"/>
                <w:szCs w:val="24"/>
                <w:rtl/>
                <w:lang w:val="fr-FR" w:eastAsia="ar-SA"/>
              </w:rPr>
            </w:pPr>
          </w:p>
          <w:p w14:paraId="08DB8E30" w14:textId="77777777" w:rsidR="009F5514" w:rsidRDefault="009F5514" w:rsidP="009F5514">
            <w:pPr>
              <w:bidi w:val="0"/>
              <w:jc w:val="both"/>
              <w:rPr>
                <w:rFonts w:ascii="Times New Roman" w:eastAsia="Times New Roman" w:hAnsi="Times New Roman" w:cs="Simplified Arabic"/>
                <w:sz w:val="20"/>
                <w:szCs w:val="24"/>
                <w:lang w:val="fr-FR" w:eastAsia="ar-SA"/>
              </w:rPr>
            </w:pPr>
          </w:p>
          <w:p w14:paraId="432D602D" w14:textId="59A0E39D" w:rsidR="003D6B88" w:rsidRPr="00450B44" w:rsidRDefault="003D6B88" w:rsidP="00892F64">
            <w:pPr>
              <w:bidi w:val="0"/>
              <w:jc w:val="both"/>
              <w:rPr>
                <w:rFonts w:ascii="Times New Roman" w:eastAsia="Times New Roman" w:hAnsi="Times New Roman" w:cs="Simplified Arabic"/>
                <w:sz w:val="20"/>
                <w:szCs w:val="24"/>
                <w:lang w:val="fr-FR" w:eastAsia="ar-SA"/>
              </w:rPr>
            </w:pPr>
            <w:r w:rsidRPr="00450B44">
              <w:rPr>
                <w:rFonts w:ascii="Times New Roman" w:eastAsia="Times New Roman" w:hAnsi="Times New Roman" w:cs="Simplified Arabic"/>
                <w:sz w:val="20"/>
                <w:szCs w:val="24"/>
                <w:lang w:val="fr-FR" w:eastAsia="ar-SA"/>
              </w:rPr>
              <w:t>*</w:t>
            </w:r>
            <w:proofErr w:type="spellStart"/>
            <w:r w:rsidRPr="00450B44">
              <w:rPr>
                <w:rFonts w:ascii="Times New Roman" w:eastAsia="Times New Roman" w:hAnsi="Times New Roman" w:cs="Simplified Arabic"/>
                <w:sz w:val="20"/>
                <w:szCs w:val="24"/>
                <w:lang w:val="fr-FR" w:eastAsia="ar-SA"/>
              </w:rPr>
              <w:t>Corresponding</w:t>
            </w:r>
            <w:proofErr w:type="spellEnd"/>
            <w:r w:rsidRPr="00450B44">
              <w:rPr>
                <w:rFonts w:ascii="Times New Roman" w:eastAsia="Times New Roman" w:hAnsi="Times New Roman" w:cs="Simplified Arabic"/>
                <w:sz w:val="20"/>
                <w:szCs w:val="24"/>
                <w:lang w:val="fr-FR" w:eastAsia="ar-SA"/>
              </w:rPr>
              <w:t xml:space="preserve"> </w:t>
            </w:r>
            <w:proofErr w:type="spellStart"/>
            <w:r w:rsidRPr="00450B44">
              <w:rPr>
                <w:rFonts w:ascii="Times New Roman" w:eastAsia="Times New Roman" w:hAnsi="Times New Roman" w:cs="Simplified Arabic"/>
                <w:sz w:val="20"/>
                <w:szCs w:val="24"/>
                <w:lang w:val="fr-FR" w:eastAsia="ar-SA"/>
              </w:rPr>
              <w:t>author</w:t>
            </w:r>
            <w:proofErr w:type="spellEnd"/>
            <w:r w:rsidRPr="00450B44">
              <w:rPr>
                <w:rFonts w:ascii="Times New Roman" w:eastAsia="Times New Roman" w:hAnsi="Times New Roman" w:cs="Simplified Arabic"/>
                <w:sz w:val="20"/>
                <w:szCs w:val="24"/>
                <w:lang w:val="fr-FR" w:eastAsia="ar-SA"/>
              </w:rPr>
              <w:t xml:space="preserve"> :</w:t>
            </w:r>
          </w:p>
          <w:p w14:paraId="2A7517C9" w14:textId="26963EF7" w:rsidR="003D6B88" w:rsidRPr="009700E3" w:rsidRDefault="00192D53" w:rsidP="00192D53">
            <w:pPr>
              <w:bidi w:val="0"/>
              <w:rPr>
                <w:rFonts w:ascii="Times New Roman" w:hAnsi="Times New Roman" w:cs="Times New Roman"/>
                <w:b/>
                <w:bCs/>
                <w:color w:val="000000" w:themeColor="text1"/>
                <w:rtl/>
                <w:lang w:val="fr-FR"/>
              </w:rPr>
            </w:pPr>
            <w:hyperlink r:id="rId9" w:history="1">
              <w:r w:rsidRPr="00A622BF">
                <w:rPr>
                  <w:rStyle w:val="Hyperlink"/>
                  <w:rFonts w:ascii="Times New Roman" w:hAnsi="Times New Roman" w:cs="Times New Roman"/>
                  <w:b/>
                  <w:bCs/>
                  <w:lang w:val="fr-FR"/>
                </w:rPr>
                <w:t>info1@rjafuc.edu.jo</w:t>
              </w:r>
            </w:hyperlink>
            <w:r>
              <w:rPr>
                <w:rFonts w:ascii="Times New Roman" w:hAnsi="Times New Roman" w:cs="Times New Roman" w:hint="cs"/>
                <w:b/>
                <w:bCs/>
                <w:color w:val="000000" w:themeColor="text1"/>
                <w:rtl/>
                <w:lang w:val="fr-FR"/>
              </w:rPr>
              <w:t xml:space="preserve"> </w:t>
            </w:r>
          </w:p>
        </w:tc>
        <w:tc>
          <w:tcPr>
            <w:tcW w:w="6662" w:type="dxa"/>
            <w:tcBorders>
              <w:top w:val="nil"/>
              <w:bottom w:val="single" w:sz="4" w:space="0" w:color="auto"/>
            </w:tcBorders>
          </w:tcPr>
          <w:p w14:paraId="40777598" w14:textId="77777777" w:rsidR="00914FCB" w:rsidRPr="00450B44" w:rsidRDefault="00914FCB" w:rsidP="00914FCB">
            <w:pPr>
              <w:bidi w:val="0"/>
              <w:rPr>
                <w:rFonts w:ascii="Times New Roman" w:hAnsi="Times New Roman" w:cs="Simplified Arabic"/>
                <w:b/>
                <w:bCs/>
                <w:sz w:val="24"/>
                <w:szCs w:val="28"/>
              </w:rPr>
            </w:pPr>
            <w:r w:rsidRPr="00450B44">
              <w:rPr>
                <w:rFonts w:ascii="Times New Roman" w:hAnsi="Times New Roman" w:cs="Simplified Arabic"/>
                <w:b/>
                <w:bCs/>
                <w:sz w:val="24"/>
                <w:szCs w:val="28"/>
                <w:lang w:val="fr-FR"/>
              </w:rPr>
              <w:t>Abstract</w:t>
            </w:r>
          </w:p>
          <w:p w14:paraId="297382C4" w14:textId="77777777" w:rsidR="00FA62F7" w:rsidRPr="00CC529A" w:rsidRDefault="00FA62F7" w:rsidP="00FA62F7">
            <w:pPr>
              <w:bidi w:val="0"/>
              <w:jc w:val="both"/>
              <w:rPr>
                <w:rFonts w:asciiTheme="majorBidi" w:hAnsiTheme="majorBidi" w:cstheme="majorBidi"/>
                <w:color w:val="000000"/>
                <w:sz w:val="24"/>
                <w:szCs w:val="24"/>
              </w:rPr>
            </w:pPr>
            <w:r w:rsidRPr="00CC529A">
              <w:rPr>
                <w:rFonts w:asciiTheme="majorBidi" w:hAnsiTheme="majorBidi" w:cstheme="majorBidi"/>
                <w:color w:val="000000"/>
                <w:sz w:val="24"/>
                <w:szCs w:val="24"/>
              </w:rPr>
              <w:t>      This study aims to examine the extent to which fraud and abuse in the exercise of the legal personality of limited liability companies affect the principle of limited liability enjoyed by partners. This principle is grounded in the separation between the company's legal personality and financial independence, and the partners' personal identities and financial obligations—a concept commonly referred to as the "corporate veil"—which shields partners from personal liability for the company's debts and obligations.</w:t>
            </w:r>
          </w:p>
          <w:p w14:paraId="4F6C62B5" w14:textId="77777777" w:rsidR="00FA62F7" w:rsidRPr="00CC529A" w:rsidRDefault="00FA62F7" w:rsidP="00FA62F7">
            <w:pPr>
              <w:bidi w:val="0"/>
              <w:jc w:val="both"/>
              <w:rPr>
                <w:rFonts w:asciiTheme="majorBidi" w:hAnsiTheme="majorBidi" w:cstheme="majorBidi"/>
                <w:color w:val="000000"/>
                <w:sz w:val="24"/>
                <w:szCs w:val="24"/>
              </w:rPr>
            </w:pPr>
            <w:r w:rsidRPr="00CC529A">
              <w:rPr>
                <w:rFonts w:asciiTheme="majorBidi" w:hAnsiTheme="majorBidi" w:cstheme="majorBidi"/>
                <w:color w:val="000000"/>
                <w:sz w:val="24"/>
                <w:szCs w:val="24"/>
              </w:rPr>
              <w:t xml:space="preserve">     The research addresses the conceptual framework of the corporate veil, as well as fraudulent and abusive practices involving the legal personality of limited liability companies. It further analyzes the forms of such misuse and the resulting legal consequences. The study evaluates the position of the Jordanian legislature and the jurisprudence of the Jordanian Court of Cassation regarding these issues. The researcher adopts both analytical and descriptive methodologies, relying on legal texts, judicial precedents, and scholarly opinions.</w:t>
            </w:r>
          </w:p>
          <w:p w14:paraId="0C139ADD" w14:textId="77777777" w:rsidR="00FA62F7" w:rsidRPr="00CC529A" w:rsidRDefault="00FA62F7" w:rsidP="00FA62F7">
            <w:pPr>
              <w:bidi w:val="0"/>
              <w:jc w:val="both"/>
              <w:rPr>
                <w:rFonts w:asciiTheme="majorBidi" w:hAnsiTheme="majorBidi" w:cstheme="majorBidi"/>
                <w:color w:val="000000"/>
                <w:sz w:val="24"/>
                <w:szCs w:val="24"/>
              </w:rPr>
            </w:pPr>
            <w:r w:rsidRPr="00CC529A">
              <w:rPr>
                <w:rFonts w:asciiTheme="majorBidi" w:hAnsiTheme="majorBidi" w:cstheme="majorBidi"/>
                <w:color w:val="000000"/>
                <w:sz w:val="24"/>
                <w:szCs w:val="24"/>
              </w:rPr>
              <w:t xml:space="preserve">     The study concludes with several key findings, most notably that fraud and abuse represent primary exceptions to the application of the corporate veil. If such acts are established, the veil may either be lifted or pierced, thereby imposing unlimited liability on the partners. Such conduct may occur at the time of incorporation or during operations, thereby extending liability to both partners and managers.</w:t>
            </w:r>
          </w:p>
          <w:p w14:paraId="6728D358" w14:textId="77777777" w:rsidR="00FA62F7" w:rsidRPr="00CC529A" w:rsidRDefault="00FA62F7" w:rsidP="00FA62F7">
            <w:pPr>
              <w:bidi w:val="0"/>
              <w:jc w:val="both"/>
              <w:rPr>
                <w:rFonts w:asciiTheme="majorBidi" w:hAnsiTheme="majorBidi" w:cstheme="majorBidi"/>
                <w:color w:val="000000"/>
                <w:sz w:val="24"/>
                <w:szCs w:val="24"/>
              </w:rPr>
            </w:pPr>
            <w:r w:rsidRPr="00CC529A">
              <w:rPr>
                <w:rFonts w:asciiTheme="majorBidi" w:hAnsiTheme="majorBidi" w:cstheme="majorBidi"/>
                <w:color w:val="000000"/>
                <w:sz w:val="24"/>
                <w:szCs w:val="24"/>
              </w:rPr>
              <w:t xml:space="preserve">   The researcher presents several recommendations to the Jordanian legislature.</w:t>
            </w:r>
          </w:p>
          <w:p w14:paraId="2440C69D" w14:textId="77777777" w:rsidR="00FA62F7" w:rsidRPr="00CC529A" w:rsidRDefault="00FA62F7" w:rsidP="00FA62F7">
            <w:pPr>
              <w:bidi w:val="0"/>
              <w:jc w:val="both"/>
              <w:rPr>
                <w:rFonts w:asciiTheme="majorBidi" w:hAnsiTheme="majorBidi" w:cstheme="majorBidi"/>
                <w:color w:val="000000"/>
                <w:sz w:val="24"/>
                <w:szCs w:val="24"/>
              </w:rPr>
            </w:pPr>
            <w:r w:rsidRPr="00CC529A">
              <w:rPr>
                <w:rFonts w:asciiTheme="majorBidi" w:hAnsiTheme="majorBidi" w:cstheme="majorBidi"/>
                <w:color w:val="000000"/>
                <w:sz w:val="24"/>
                <w:szCs w:val="24"/>
              </w:rPr>
              <w:t xml:space="preserve">    They include the explicit codification of the concept of the corporate veil and the circumstances in which it may be abused, particularly in relation to limited liability companies, given their widespread formation in Jordan.</w:t>
            </w:r>
          </w:p>
          <w:p w14:paraId="6410413C" w14:textId="77777777" w:rsidR="00FA62F7" w:rsidRPr="00CC529A" w:rsidRDefault="00FA62F7" w:rsidP="00FA62F7">
            <w:pPr>
              <w:bidi w:val="0"/>
              <w:jc w:val="both"/>
              <w:rPr>
                <w:rFonts w:asciiTheme="majorBidi" w:hAnsiTheme="majorBidi" w:cstheme="majorBidi"/>
                <w:color w:val="000000"/>
                <w:sz w:val="24"/>
                <w:szCs w:val="24"/>
              </w:rPr>
            </w:pPr>
            <w:r w:rsidRPr="00CC529A">
              <w:rPr>
                <w:rFonts w:asciiTheme="majorBidi" w:hAnsiTheme="majorBidi" w:cstheme="majorBidi"/>
                <w:color w:val="000000"/>
                <w:sz w:val="24"/>
                <w:szCs w:val="24"/>
              </w:rPr>
              <w:t>Due to the frequent occurrence of fraud and abuse in the formation and operation of these companies, and to the legislatively mandated low capital requirements, the study recommends increasing the minimum capital requirement for limited liability companies.</w:t>
            </w:r>
          </w:p>
          <w:p w14:paraId="43EE92A6" w14:textId="4B559C8A" w:rsidR="00FA62F7" w:rsidRPr="00CC529A" w:rsidRDefault="00FA62F7" w:rsidP="00483705">
            <w:pPr>
              <w:bidi w:val="0"/>
              <w:jc w:val="both"/>
              <w:rPr>
                <w:rFonts w:asciiTheme="majorBidi" w:hAnsiTheme="majorBidi" w:cstheme="majorBidi"/>
                <w:color w:val="000000"/>
                <w:sz w:val="24"/>
                <w:szCs w:val="24"/>
                <w:rtl/>
              </w:rPr>
            </w:pPr>
            <w:r w:rsidRPr="00CC529A">
              <w:rPr>
                <w:rFonts w:asciiTheme="majorBidi" w:hAnsiTheme="majorBidi" w:cstheme="majorBidi"/>
                <w:color w:val="000000"/>
                <w:sz w:val="24"/>
                <w:szCs w:val="24"/>
              </w:rPr>
              <w:t xml:space="preserve">     Furthermore, the statute of limitations for initiating liability claims against partners should be extended to the standard long-term limitation period in cases where the company is dissolved fraudulently and re-established to pursue the same objectives and activities.</w:t>
            </w:r>
          </w:p>
          <w:p w14:paraId="79709A25" w14:textId="327CC113" w:rsidR="00390CB0" w:rsidRDefault="00FA62F7" w:rsidP="00FA62F7">
            <w:pPr>
              <w:bidi w:val="0"/>
              <w:jc w:val="both"/>
              <w:rPr>
                <w:rFonts w:asciiTheme="majorBidi" w:hAnsiTheme="majorBidi" w:cstheme="majorBidi"/>
                <w:sz w:val="24"/>
                <w:szCs w:val="24"/>
                <w:rtl/>
              </w:rPr>
            </w:pPr>
            <w:r w:rsidRPr="00CC529A">
              <w:rPr>
                <w:rFonts w:asciiTheme="majorBidi" w:hAnsiTheme="majorBidi" w:cstheme="majorBidi"/>
                <w:b/>
                <w:bCs/>
                <w:color w:val="000000"/>
                <w:sz w:val="24"/>
                <w:szCs w:val="24"/>
              </w:rPr>
              <w:t>Keywords</w:t>
            </w:r>
            <w:r w:rsidRPr="00CC529A">
              <w:rPr>
                <w:rFonts w:asciiTheme="majorBidi" w:hAnsiTheme="majorBidi" w:cstheme="majorBidi"/>
                <w:color w:val="000000"/>
                <w:sz w:val="24"/>
                <w:szCs w:val="24"/>
                <w:rtl/>
              </w:rPr>
              <w:t xml:space="preserve">: </w:t>
            </w:r>
            <w:r w:rsidRPr="00CC529A">
              <w:rPr>
                <w:rFonts w:asciiTheme="majorBidi" w:hAnsiTheme="majorBidi" w:cstheme="majorBidi"/>
                <w:color w:val="000000"/>
                <w:sz w:val="24"/>
                <w:szCs w:val="24"/>
              </w:rPr>
              <w:t>Limited Liability Company, Corporate</w:t>
            </w:r>
            <w:r w:rsidRPr="00CC529A">
              <w:rPr>
                <w:rFonts w:asciiTheme="majorBidi" w:hAnsiTheme="majorBidi" w:cstheme="majorBidi"/>
                <w:color w:val="000000"/>
                <w:sz w:val="24"/>
                <w:szCs w:val="24"/>
                <w:rtl/>
              </w:rPr>
              <w:t> </w:t>
            </w:r>
            <w:r w:rsidRPr="00CC529A">
              <w:rPr>
                <w:rFonts w:asciiTheme="majorBidi" w:hAnsiTheme="majorBidi" w:cstheme="majorBidi"/>
                <w:color w:val="000000"/>
                <w:sz w:val="24"/>
                <w:szCs w:val="24"/>
              </w:rPr>
              <w:t>veil</w:t>
            </w:r>
            <w:r w:rsidRPr="00CC529A">
              <w:rPr>
                <w:rFonts w:asciiTheme="majorBidi" w:hAnsiTheme="majorBidi" w:cstheme="majorBidi"/>
                <w:color w:val="000000"/>
                <w:sz w:val="24"/>
                <w:szCs w:val="24"/>
                <w:rtl/>
              </w:rPr>
              <w:t xml:space="preserve">, </w:t>
            </w:r>
            <w:r w:rsidRPr="00CC529A">
              <w:rPr>
                <w:rFonts w:asciiTheme="majorBidi" w:hAnsiTheme="majorBidi" w:cstheme="majorBidi"/>
                <w:color w:val="000000"/>
                <w:sz w:val="24"/>
                <w:szCs w:val="24"/>
              </w:rPr>
              <w:t>Fraud and Abuse, Lifting</w:t>
            </w:r>
            <w:r w:rsidRPr="00CC529A">
              <w:rPr>
                <w:rFonts w:asciiTheme="majorBidi" w:hAnsiTheme="majorBidi" w:cstheme="majorBidi"/>
                <w:color w:val="000000"/>
                <w:sz w:val="24"/>
                <w:szCs w:val="24"/>
                <w:rtl/>
              </w:rPr>
              <w:t> </w:t>
            </w:r>
            <w:r w:rsidRPr="00CC529A">
              <w:rPr>
                <w:rFonts w:asciiTheme="majorBidi" w:hAnsiTheme="majorBidi" w:cstheme="majorBidi"/>
                <w:color w:val="000000"/>
                <w:sz w:val="24"/>
                <w:szCs w:val="24"/>
              </w:rPr>
              <w:t>the veil</w:t>
            </w:r>
            <w:r w:rsidRPr="00CC529A">
              <w:rPr>
                <w:rFonts w:asciiTheme="majorBidi" w:hAnsiTheme="majorBidi" w:cstheme="majorBidi"/>
                <w:color w:val="000000"/>
                <w:sz w:val="24"/>
                <w:szCs w:val="24"/>
                <w:rtl/>
              </w:rPr>
              <w:t>, </w:t>
            </w:r>
            <w:r w:rsidRPr="00CC529A">
              <w:rPr>
                <w:rFonts w:asciiTheme="majorBidi" w:hAnsiTheme="majorBidi" w:cstheme="majorBidi"/>
                <w:color w:val="000000"/>
                <w:sz w:val="24"/>
                <w:szCs w:val="24"/>
              </w:rPr>
              <w:t>Piercing</w:t>
            </w:r>
            <w:r w:rsidRPr="00CC529A">
              <w:rPr>
                <w:rFonts w:asciiTheme="majorBidi" w:hAnsiTheme="majorBidi" w:cstheme="majorBidi"/>
                <w:color w:val="000000"/>
                <w:sz w:val="24"/>
                <w:szCs w:val="24"/>
                <w:rtl/>
              </w:rPr>
              <w:t> </w:t>
            </w:r>
            <w:r w:rsidRPr="00CC529A">
              <w:rPr>
                <w:rFonts w:asciiTheme="majorBidi" w:hAnsiTheme="majorBidi" w:cstheme="majorBidi"/>
                <w:color w:val="000000"/>
                <w:sz w:val="24"/>
                <w:szCs w:val="24"/>
              </w:rPr>
              <w:t>the veil</w:t>
            </w:r>
            <w:r w:rsidRPr="00CC529A">
              <w:rPr>
                <w:rFonts w:asciiTheme="majorBidi" w:hAnsiTheme="majorBidi" w:cstheme="majorBidi"/>
                <w:color w:val="000000"/>
                <w:sz w:val="24"/>
                <w:szCs w:val="24"/>
                <w:rtl/>
              </w:rPr>
              <w:t>.</w:t>
            </w:r>
          </w:p>
          <w:p w14:paraId="0006A81E" w14:textId="2D777665" w:rsidR="00390CB0" w:rsidRPr="00450B44" w:rsidRDefault="00390CB0" w:rsidP="00390CB0">
            <w:pPr>
              <w:bidi w:val="0"/>
              <w:jc w:val="both"/>
              <w:rPr>
                <w:rFonts w:asciiTheme="majorBidi" w:hAnsiTheme="majorBidi" w:cstheme="majorBidi"/>
                <w:sz w:val="28"/>
                <w:szCs w:val="28"/>
                <w:lang w:bidi="ar-AE"/>
              </w:rPr>
            </w:pPr>
          </w:p>
        </w:tc>
      </w:tr>
    </w:tbl>
    <w:p w14:paraId="2B8D4D1C" w14:textId="77777777" w:rsidR="00483705" w:rsidRDefault="00E90D3E" w:rsidP="00E6317A">
      <w:pPr>
        <w:spacing w:after="0" w:line="240" w:lineRule="auto"/>
        <w:jc w:val="center"/>
        <w:rPr>
          <w:rFonts w:ascii="Simplified Arabic" w:hAnsi="Simplified Arabic" w:cs="Simplified Arabic"/>
          <w:b/>
          <w:bCs/>
          <w:color w:val="000000"/>
          <w:sz w:val="24"/>
          <w:szCs w:val="24"/>
        </w:rPr>
      </w:pPr>
      <w:bookmarkStart w:id="0" w:name="_Toc108022094"/>
      <w:r w:rsidRPr="00483705">
        <w:rPr>
          <w:rFonts w:ascii="Simplified Arabic" w:hAnsi="Simplified Arabic" w:cs="Simplified Arabic"/>
          <w:b/>
          <w:bCs/>
          <w:color w:val="000000"/>
          <w:sz w:val="24"/>
          <w:szCs w:val="24"/>
          <w:rtl/>
        </w:rPr>
        <w:lastRenderedPageBreak/>
        <w:t xml:space="preserve">أثر التعسف في استعمال الشخصية الاعتبارية للشركة ذات المسؤولية المحدودة في تحديد </w:t>
      </w:r>
    </w:p>
    <w:p w14:paraId="3F75618B" w14:textId="6E14B5BF" w:rsidR="00E90D3E" w:rsidRPr="00483705" w:rsidRDefault="00E90D3E" w:rsidP="00E6317A">
      <w:pPr>
        <w:spacing w:after="0" w:line="240" w:lineRule="auto"/>
        <w:jc w:val="center"/>
        <w:rPr>
          <w:rFonts w:ascii="Simplified Arabic" w:hAnsi="Simplified Arabic" w:cs="Simplified Arabic"/>
          <w:color w:val="000000"/>
          <w:sz w:val="24"/>
          <w:szCs w:val="24"/>
        </w:rPr>
      </w:pPr>
      <w:r w:rsidRPr="00483705">
        <w:rPr>
          <w:rFonts w:ascii="Simplified Arabic" w:hAnsi="Simplified Arabic" w:cs="Simplified Arabic"/>
          <w:b/>
          <w:bCs/>
          <w:color w:val="000000"/>
          <w:sz w:val="24"/>
          <w:szCs w:val="24"/>
          <w:rtl/>
        </w:rPr>
        <w:t>مسؤولية الشركاء والمديرين فيها</w:t>
      </w:r>
    </w:p>
    <w:p w14:paraId="152BEA70" w14:textId="77777777" w:rsidR="00E90D3E" w:rsidRPr="00483705" w:rsidRDefault="00E90D3E" w:rsidP="00E6317A">
      <w:pPr>
        <w:spacing w:after="0" w:line="240" w:lineRule="auto"/>
        <w:jc w:val="center"/>
        <w:rPr>
          <w:rFonts w:asciiTheme="majorBidi" w:hAnsiTheme="majorBidi" w:cstheme="majorBidi"/>
          <w:b/>
          <w:bCs/>
          <w:sz w:val="24"/>
          <w:szCs w:val="24"/>
          <w:rtl/>
          <w:lang w:bidi="ar-JO"/>
        </w:rPr>
      </w:pPr>
      <w:r w:rsidRPr="00E90D3E">
        <w:rPr>
          <w:rFonts w:ascii="Simplified Arabic" w:hAnsi="Simplified Arabic" w:cs="Simplified Arabic"/>
          <w:color w:val="000000"/>
          <w:sz w:val="24"/>
          <w:szCs w:val="24"/>
          <w:rtl/>
        </w:rPr>
        <w:t> </w:t>
      </w:r>
      <w:r w:rsidRPr="00483705">
        <w:rPr>
          <w:rFonts w:asciiTheme="majorBidi" w:hAnsiTheme="majorBidi" w:cstheme="majorBidi" w:hint="cs"/>
          <w:b/>
          <w:bCs/>
          <w:sz w:val="24"/>
          <w:szCs w:val="24"/>
          <w:rtl/>
          <w:lang w:bidi="ar-JO"/>
        </w:rPr>
        <w:t>د محمد الخوالدة</w:t>
      </w:r>
    </w:p>
    <w:p w14:paraId="50CD9577" w14:textId="0DE9E6B3" w:rsidR="00E90D3E" w:rsidRPr="00E90D3E" w:rsidRDefault="00E90D3E" w:rsidP="00E90D3E">
      <w:pPr>
        <w:spacing w:after="0" w:line="240" w:lineRule="auto"/>
        <w:jc w:val="center"/>
        <w:rPr>
          <w:rFonts w:ascii="Simplified Arabic" w:hAnsi="Simplified Arabic" w:cs="Simplified Arabic"/>
          <w:color w:val="000000"/>
          <w:sz w:val="26"/>
          <w:szCs w:val="26"/>
          <w:rtl/>
        </w:rPr>
      </w:pPr>
      <w:r w:rsidRPr="00E90D3E">
        <w:rPr>
          <w:rFonts w:asciiTheme="majorBidi" w:hAnsiTheme="majorBidi" w:cs="Times New Roman"/>
          <w:b/>
          <w:bCs/>
          <w:sz w:val="26"/>
          <w:szCs w:val="26"/>
          <w:rtl/>
          <w:lang w:bidi="ar-JO"/>
        </w:rPr>
        <w:t>كلية سل</w:t>
      </w:r>
      <w:r w:rsidRPr="00E90D3E">
        <w:rPr>
          <w:rFonts w:asciiTheme="majorBidi" w:hAnsiTheme="majorBidi" w:cs="Times New Roman"/>
          <w:b/>
          <w:bCs/>
          <w:sz w:val="26"/>
          <w:szCs w:val="26"/>
          <w:rtl/>
          <w:lang w:bidi="ar-JO"/>
        </w:rPr>
        <w:t>اح الجو الملكي الجامعية التقنية</w:t>
      </w:r>
      <w:r w:rsidRPr="00E90D3E">
        <w:rPr>
          <w:rFonts w:asciiTheme="majorBidi" w:hAnsiTheme="majorBidi" w:cs="Times New Roman"/>
          <w:b/>
          <w:bCs/>
          <w:sz w:val="26"/>
          <w:szCs w:val="26"/>
          <w:rtl/>
          <w:lang w:bidi="ar-JO"/>
        </w:rPr>
        <w:t xml:space="preserve"> لعلوم الطيران التقني</w:t>
      </w:r>
    </w:p>
    <w:tbl>
      <w:tblPr>
        <w:tblStyle w:val="TableGrid"/>
        <w:tblW w:w="9214"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237"/>
        <w:gridCol w:w="2977"/>
      </w:tblGrid>
      <w:tr w:rsidR="00450B44" w:rsidRPr="00195ADD" w14:paraId="25D78562" w14:textId="77777777" w:rsidTr="00390CB0">
        <w:trPr>
          <w:trHeight w:val="8362"/>
        </w:trPr>
        <w:tc>
          <w:tcPr>
            <w:tcW w:w="6237" w:type="dxa"/>
          </w:tcPr>
          <w:p w14:paraId="77F8A898" w14:textId="0DE48753" w:rsidR="00021942" w:rsidRPr="00F2306D" w:rsidRDefault="00021942" w:rsidP="00F2306D">
            <w:pPr>
              <w:bidi w:val="0"/>
              <w:ind w:firstLine="284"/>
              <w:jc w:val="right"/>
              <w:rPr>
                <w:rFonts w:ascii="Simplified Arabic" w:hAnsi="Simplified Arabic" w:cs="Simplified Arabic"/>
                <w:b/>
                <w:bCs/>
                <w:sz w:val="24"/>
                <w:szCs w:val="24"/>
                <w:rtl/>
              </w:rPr>
            </w:pPr>
            <w:bookmarkStart w:id="1" w:name="_Toc108022093"/>
            <w:r w:rsidRPr="00F2306D">
              <w:rPr>
                <w:rFonts w:ascii="Simplified Arabic" w:hAnsi="Simplified Arabic" w:cs="Simplified Arabic"/>
                <w:b/>
                <w:bCs/>
                <w:sz w:val="24"/>
                <w:szCs w:val="24"/>
                <w:rtl/>
              </w:rPr>
              <w:t>الملخّص</w:t>
            </w:r>
            <w:bookmarkEnd w:id="1"/>
          </w:p>
          <w:p w14:paraId="79CC646E" w14:textId="77777777" w:rsidR="00E90D3E" w:rsidRPr="00483705" w:rsidRDefault="00E90D3E" w:rsidP="00483705">
            <w:pPr>
              <w:ind w:firstLine="323"/>
              <w:jc w:val="both"/>
              <w:rPr>
                <w:rFonts w:ascii="Simplified Arabic" w:hAnsi="Simplified Arabic" w:cs="Simplified Arabic"/>
                <w:color w:val="000000"/>
                <w:rtl/>
              </w:rPr>
            </w:pPr>
            <w:r w:rsidRPr="00483705">
              <w:rPr>
                <w:rFonts w:ascii="Simplified Arabic" w:hAnsi="Simplified Arabic" w:cs="Simplified Arabic"/>
                <w:color w:val="000000"/>
                <w:rtl/>
              </w:rPr>
              <w:t>يهدف هذا البحث إلى بيان مدى تأثير الغش والتعسف في استعمال الشخصية الاعتبارية للشركة ذات المسؤولية المحدودة على ميزة تمتع الشركاء فيها بالمسؤولية المحدودة من خلال الفصل بين شخصية الشركة وذمتها المالية المستقلة وبين شخصية الشركاء وذممهم المالية فيها والذي ي</w:t>
            </w:r>
            <w:r w:rsidRPr="00483705">
              <w:rPr>
                <w:rFonts w:ascii="Simplified Arabic" w:hAnsi="Simplified Arabic" w:cs="Simplified Arabic" w:hint="cs"/>
                <w:color w:val="000000"/>
                <w:rtl/>
              </w:rPr>
              <w:t>مثل</w:t>
            </w:r>
            <w:r w:rsidRPr="00483705">
              <w:rPr>
                <w:rFonts w:ascii="Simplified Arabic" w:hAnsi="Simplified Arabic" w:cs="Simplified Arabic"/>
                <w:color w:val="000000"/>
                <w:rtl/>
              </w:rPr>
              <w:t xml:space="preserve"> الحجاب الفاصل بين الشركة والشركاء ويجعل مسؤولية الشركاء محدودة عن ديون والتزامات الشركة.</w:t>
            </w:r>
          </w:p>
          <w:p w14:paraId="3135D64F" w14:textId="77777777" w:rsidR="00E90D3E" w:rsidRPr="00483705" w:rsidRDefault="00E90D3E" w:rsidP="00483705">
            <w:pPr>
              <w:ind w:firstLine="323"/>
              <w:jc w:val="both"/>
              <w:rPr>
                <w:rFonts w:ascii="Simplified Arabic" w:hAnsi="Simplified Arabic" w:cs="Simplified Arabic"/>
                <w:color w:val="000000"/>
                <w:rtl/>
              </w:rPr>
            </w:pPr>
            <w:r w:rsidRPr="00483705">
              <w:rPr>
                <w:rFonts w:ascii="Simplified Arabic" w:hAnsi="Simplified Arabic" w:cs="Simplified Arabic"/>
                <w:color w:val="000000"/>
                <w:rtl/>
              </w:rPr>
              <w:t>وقد تناولت هذه الدراسة بيان مفهوم حجاب الشركة من جهة والغش والتعسف في استعمال الشخصية الاعتبارية للشركة ذات المسؤولية المحدودة، وكذلك أساليب الغش والتعسف في استعمال الشخصية الاعتبارية والنتائج المترتبة على ذلك من خلال بيان موقف المشرع الأردني من الغش والتعسف في استعمال الشخصية الاعتبارية وما ذهبت إليه اجتهادات محكمة التمييز الأردنية بهذا الخصوص، وقد اتبع الباحث في هذه الورقة البحثية المنهج التحليلي والوصفي من خلال نصوص القانون وأحكام القضاء وآراء الفقه. </w:t>
            </w:r>
          </w:p>
          <w:p w14:paraId="796B6266" w14:textId="77777777" w:rsidR="00E90D3E" w:rsidRPr="00483705" w:rsidRDefault="00E90D3E" w:rsidP="00483705">
            <w:pPr>
              <w:ind w:firstLine="323"/>
              <w:jc w:val="both"/>
              <w:rPr>
                <w:rFonts w:ascii="Simplified Arabic" w:hAnsi="Simplified Arabic" w:cs="Simplified Arabic"/>
                <w:color w:val="000000"/>
                <w:rtl/>
              </w:rPr>
            </w:pPr>
            <w:r w:rsidRPr="00483705">
              <w:rPr>
                <w:rFonts w:ascii="Simplified Arabic" w:hAnsi="Simplified Arabic" w:cs="Simplified Arabic"/>
                <w:color w:val="000000"/>
                <w:rtl/>
              </w:rPr>
              <w:t>وقد توصل</w:t>
            </w:r>
            <w:r w:rsidRPr="00483705">
              <w:rPr>
                <w:rFonts w:ascii="Simplified Arabic" w:hAnsi="Simplified Arabic" w:cs="Simplified Arabic" w:hint="cs"/>
                <w:color w:val="000000"/>
                <w:rtl/>
              </w:rPr>
              <w:t xml:space="preserve"> </w:t>
            </w:r>
            <w:proofErr w:type="spellStart"/>
            <w:r w:rsidRPr="00483705">
              <w:rPr>
                <w:rFonts w:ascii="Simplified Arabic" w:hAnsi="Simplified Arabic" w:cs="Simplified Arabic" w:hint="cs"/>
                <w:color w:val="000000"/>
                <w:rtl/>
              </w:rPr>
              <w:t>الباجث</w:t>
            </w:r>
            <w:proofErr w:type="spellEnd"/>
            <w:r w:rsidRPr="00483705">
              <w:rPr>
                <w:rFonts w:ascii="Simplified Arabic" w:hAnsi="Simplified Arabic" w:cs="Simplified Arabic"/>
                <w:color w:val="000000"/>
                <w:rtl/>
              </w:rPr>
              <w:t xml:space="preserve"> من خلال هذا البحث إلى </w:t>
            </w:r>
            <w:r w:rsidRPr="00483705">
              <w:rPr>
                <w:rFonts w:ascii="Simplified Arabic" w:hAnsi="Simplified Arabic" w:cs="Simplified Arabic"/>
                <w:b/>
                <w:bCs/>
                <w:color w:val="000000"/>
                <w:rtl/>
              </w:rPr>
              <w:t>نتائج</w:t>
            </w:r>
            <w:r w:rsidRPr="00483705">
              <w:rPr>
                <w:rFonts w:ascii="Simplified Arabic" w:hAnsi="Simplified Arabic" w:cs="Simplified Arabic"/>
                <w:color w:val="000000"/>
                <w:rtl/>
              </w:rPr>
              <w:t> من أبرزها:</w:t>
            </w:r>
          </w:p>
          <w:p w14:paraId="27AACAC2" w14:textId="77777777" w:rsidR="00E90D3E" w:rsidRPr="00483705" w:rsidRDefault="00E90D3E" w:rsidP="00483705">
            <w:pPr>
              <w:ind w:firstLine="323"/>
              <w:jc w:val="both"/>
              <w:rPr>
                <w:rFonts w:ascii="Simplified Arabic" w:hAnsi="Simplified Arabic" w:cs="Simplified Arabic"/>
                <w:color w:val="000000"/>
                <w:rtl/>
              </w:rPr>
            </w:pPr>
            <w:r w:rsidRPr="00483705">
              <w:rPr>
                <w:rFonts w:ascii="Simplified Arabic" w:hAnsi="Simplified Arabic" w:cs="Simplified Arabic" w:hint="cs"/>
                <w:color w:val="000000"/>
                <w:rtl/>
              </w:rPr>
              <w:t>إ</w:t>
            </w:r>
            <w:r w:rsidRPr="00483705">
              <w:rPr>
                <w:rFonts w:ascii="Simplified Arabic" w:hAnsi="Simplified Arabic" w:cs="Simplified Arabic"/>
                <w:color w:val="000000"/>
                <w:rtl/>
              </w:rPr>
              <w:t>ن الغش والتعسف في استعمال الشخصية الاعتبارية يع</w:t>
            </w:r>
            <w:r w:rsidRPr="00483705">
              <w:rPr>
                <w:rFonts w:ascii="Simplified Arabic" w:hAnsi="Simplified Arabic" w:cs="Simplified Arabic" w:hint="cs"/>
                <w:color w:val="000000"/>
                <w:rtl/>
              </w:rPr>
              <w:t>د</w:t>
            </w:r>
            <w:r w:rsidRPr="00483705">
              <w:rPr>
                <w:rFonts w:ascii="Simplified Arabic" w:hAnsi="Simplified Arabic" w:cs="Simplified Arabic"/>
                <w:color w:val="000000"/>
                <w:rtl/>
              </w:rPr>
              <w:t>ان أهم استثنا</w:t>
            </w:r>
            <w:r w:rsidRPr="00483705">
              <w:rPr>
                <w:rFonts w:ascii="Simplified Arabic" w:hAnsi="Simplified Arabic" w:cs="Simplified Arabic" w:hint="cs"/>
                <w:color w:val="000000"/>
                <w:rtl/>
              </w:rPr>
              <w:t>ءي</w:t>
            </w:r>
            <w:r w:rsidRPr="00483705">
              <w:rPr>
                <w:rFonts w:ascii="Simplified Arabic" w:hAnsi="Simplified Arabic" w:cs="Simplified Arabic"/>
                <w:color w:val="000000"/>
                <w:rtl/>
              </w:rPr>
              <w:t xml:space="preserve">ن </w:t>
            </w:r>
            <w:r w:rsidRPr="00483705">
              <w:rPr>
                <w:rFonts w:ascii="Simplified Arabic" w:hAnsi="Simplified Arabic" w:cs="Simplified Arabic" w:hint="cs"/>
                <w:color w:val="000000"/>
                <w:rtl/>
              </w:rPr>
              <w:t>واردين</w:t>
            </w:r>
            <w:r w:rsidRPr="00483705">
              <w:rPr>
                <w:rFonts w:ascii="Simplified Arabic" w:hAnsi="Simplified Arabic" w:cs="Simplified Arabic"/>
                <w:color w:val="000000"/>
                <w:rtl/>
              </w:rPr>
              <w:t xml:space="preserve"> على حجاب الشركة ففي حال ثبوتهما فإن هذا الحجاب إما أن يُرفع أو قد يتقرر ثقبه فتنعقد مسؤولية الشركاء غير المحدودة في الشركة، وقد يرتكب الغش أو التعسف عند تأسيس الشركة ذات المسؤولية المحدودة أو أثناء حياتها وقيامها بأعمالها فتنعقد مسؤولية الشركاء والمديرين فيها.</w:t>
            </w:r>
          </w:p>
          <w:p w14:paraId="5E3136F0" w14:textId="77777777" w:rsidR="00E90D3E" w:rsidRPr="00483705" w:rsidRDefault="00E90D3E" w:rsidP="00483705">
            <w:pPr>
              <w:ind w:firstLine="323"/>
              <w:jc w:val="both"/>
              <w:rPr>
                <w:rFonts w:ascii="Simplified Arabic" w:hAnsi="Simplified Arabic" w:cs="Simplified Arabic"/>
                <w:color w:val="000000"/>
                <w:rtl/>
              </w:rPr>
            </w:pPr>
            <w:r w:rsidRPr="00483705">
              <w:rPr>
                <w:rFonts w:ascii="Simplified Arabic" w:hAnsi="Simplified Arabic" w:cs="Simplified Arabic"/>
                <w:color w:val="000000"/>
                <w:rtl/>
              </w:rPr>
              <w:t>وأوصى الباحث المشرع الأردني بعدة توصيات أهمها:</w:t>
            </w:r>
          </w:p>
          <w:p w14:paraId="21157373" w14:textId="77777777" w:rsidR="00E90D3E" w:rsidRPr="00483705" w:rsidRDefault="00E90D3E" w:rsidP="00483705">
            <w:pPr>
              <w:ind w:firstLine="323"/>
              <w:jc w:val="both"/>
              <w:rPr>
                <w:rFonts w:ascii="Simplified Arabic" w:hAnsi="Simplified Arabic" w:cs="Simplified Arabic"/>
                <w:color w:val="000000"/>
                <w:rtl/>
              </w:rPr>
            </w:pPr>
            <w:r w:rsidRPr="00483705">
              <w:rPr>
                <w:rFonts w:ascii="Simplified Arabic" w:hAnsi="Simplified Arabic" w:cs="Simplified Arabic"/>
                <w:color w:val="000000"/>
                <w:rtl/>
              </w:rPr>
              <w:t>النص صراحة على مفهوم حجاب الشركة وحالات التعسف في استعمالها وخاصة بالنسبة للشركة ذات المسؤولية المحدودة نظراً لشيوع تأسيس هذا النوع من الشركات بكثرة في الأردن. </w:t>
            </w:r>
          </w:p>
          <w:p w14:paraId="06144BEC" w14:textId="2A05AC86" w:rsidR="00E90D3E" w:rsidRPr="00483705" w:rsidRDefault="00E90D3E" w:rsidP="00483705">
            <w:pPr>
              <w:ind w:firstLine="323"/>
              <w:jc w:val="both"/>
              <w:rPr>
                <w:rFonts w:ascii="Simplified Arabic" w:hAnsi="Simplified Arabic" w:cs="Simplified Arabic"/>
                <w:color w:val="000000"/>
                <w:rtl/>
              </w:rPr>
            </w:pPr>
            <w:r w:rsidRPr="00483705">
              <w:rPr>
                <w:rFonts w:ascii="Simplified Arabic" w:hAnsi="Simplified Arabic" w:cs="Simplified Arabic"/>
                <w:color w:val="000000"/>
                <w:rtl/>
              </w:rPr>
              <w:t xml:space="preserve">ونظراً لشيوع التعسف والغش في تأسيس الشركة ذات المسؤولية المحدودة وكذلك أثناء ممارستها لنشاطاتها ولضعف رأس المال المحدد بنص القانون لهذه الشركة نقترح على المشرع </w:t>
            </w:r>
            <w:proofErr w:type="gramStart"/>
            <w:r w:rsidRPr="00483705">
              <w:rPr>
                <w:rFonts w:ascii="Simplified Arabic" w:hAnsi="Simplified Arabic" w:cs="Simplified Arabic"/>
                <w:color w:val="000000"/>
                <w:rtl/>
              </w:rPr>
              <w:t>الأردني  زيادة</w:t>
            </w:r>
            <w:proofErr w:type="gramEnd"/>
            <w:r w:rsidRPr="00483705">
              <w:rPr>
                <w:rFonts w:ascii="Simplified Arabic" w:hAnsi="Simplified Arabic" w:cs="Simplified Arabic"/>
                <w:color w:val="000000"/>
                <w:rtl/>
              </w:rPr>
              <w:t xml:space="preserve"> الحد الأدنى لرأسمال الشركة ذات المسؤولية المحدودة، وكذلك مدّ فترة تقادم دعوى مسؤولية الشركاء في الشركة ذات المسؤولية المحدودة ليشملها التقادم الطويل العادي إذا ثبت أنه تم حل الشركة غشاً ومن ثم إعادة تأسيس شركة ذات المسؤولية المحدودة تزاول نفس النشاط ونفس الغايات.</w:t>
            </w:r>
          </w:p>
          <w:p w14:paraId="63D0866F" w14:textId="53B15AB3" w:rsidR="00905BA2" w:rsidRPr="00F2306D" w:rsidRDefault="00E90D3E" w:rsidP="00483705">
            <w:pPr>
              <w:pStyle w:val="NormalWeb"/>
              <w:bidi/>
              <w:spacing w:before="0" w:beforeAutospacing="0" w:after="0" w:afterAutospacing="0"/>
              <w:ind w:firstLine="323"/>
              <w:jc w:val="both"/>
              <w:rPr>
                <w:rFonts w:ascii="Simplified Arabic" w:hAnsi="Simplified Arabic" w:cs="Simplified Arabic"/>
                <w:sz w:val="26"/>
                <w:szCs w:val="26"/>
                <w:rtl/>
              </w:rPr>
            </w:pPr>
            <w:r w:rsidRPr="00483705">
              <w:rPr>
                <w:rFonts w:ascii="Simplified Arabic" w:hAnsi="Simplified Arabic" w:cs="Simplified Arabic"/>
                <w:b/>
                <w:bCs/>
                <w:color w:val="000000"/>
                <w:rtl/>
              </w:rPr>
              <w:t>الكلمات المفتاحية</w:t>
            </w:r>
            <w:r w:rsidRPr="00483705">
              <w:rPr>
                <w:rFonts w:ascii="Simplified Arabic" w:hAnsi="Simplified Arabic" w:cs="Simplified Arabic"/>
                <w:color w:val="000000"/>
                <w:rtl/>
              </w:rPr>
              <w:t>: الشركة ذات المسؤولية المحدودة، حجاب الشركة، الغش والتعسف، رفع الحجاب، ثقب الحجاب. </w:t>
            </w:r>
          </w:p>
        </w:tc>
        <w:tc>
          <w:tcPr>
            <w:tcW w:w="2977" w:type="dxa"/>
          </w:tcPr>
          <w:p w14:paraId="28B7956F" w14:textId="77777777" w:rsidR="00C26A3A" w:rsidRPr="00195ADD" w:rsidRDefault="00C26A3A" w:rsidP="007E26C4">
            <w:pPr>
              <w:jc w:val="both"/>
              <w:rPr>
                <w:rFonts w:ascii="Simplified Arabic" w:hAnsi="Simplified Arabic" w:cs="Simplified Arabic"/>
                <w:sz w:val="26"/>
                <w:szCs w:val="26"/>
                <w:rtl/>
                <w:lang w:val="en-GB" w:eastAsia="ar-SA" w:bidi="ar-JO"/>
              </w:rPr>
            </w:pPr>
          </w:p>
          <w:p w14:paraId="0BFF50E4" w14:textId="15E9F65E" w:rsidR="00B93547" w:rsidRPr="00195ADD" w:rsidRDefault="00B93547" w:rsidP="007E26C4">
            <w:pPr>
              <w:jc w:val="both"/>
              <w:rPr>
                <w:rFonts w:ascii="Simplified Arabic" w:hAnsi="Simplified Arabic" w:cs="Simplified Arabic"/>
                <w:b/>
                <w:bCs/>
                <w:sz w:val="26"/>
                <w:szCs w:val="26"/>
                <w:rtl/>
                <w:lang w:val="en-GB" w:eastAsia="ar-SA" w:bidi="ar-JO"/>
              </w:rPr>
            </w:pPr>
          </w:p>
          <w:p w14:paraId="45CB71DF" w14:textId="2BE8FC65" w:rsidR="00B93547" w:rsidRPr="00195ADD" w:rsidRDefault="00B93547" w:rsidP="007E26C4">
            <w:pPr>
              <w:jc w:val="both"/>
              <w:rPr>
                <w:rFonts w:ascii="Simplified Arabic" w:hAnsi="Simplified Arabic" w:cs="Simplified Arabic"/>
                <w:b/>
                <w:bCs/>
                <w:sz w:val="26"/>
                <w:szCs w:val="26"/>
                <w:rtl/>
                <w:lang w:val="en-GB" w:eastAsia="ar-SA" w:bidi="ar-JO"/>
              </w:rPr>
            </w:pPr>
          </w:p>
          <w:p w14:paraId="242767B7" w14:textId="77777777" w:rsidR="004E42C6" w:rsidRPr="00195ADD" w:rsidRDefault="004E42C6" w:rsidP="007E26C4">
            <w:pPr>
              <w:jc w:val="both"/>
              <w:rPr>
                <w:rFonts w:ascii="Simplified Arabic" w:hAnsi="Simplified Arabic" w:cs="Simplified Arabic"/>
                <w:b/>
                <w:bCs/>
                <w:sz w:val="26"/>
                <w:szCs w:val="26"/>
                <w:rtl/>
                <w:lang w:val="en-GB" w:eastAsia="ar-SA" w:bidi="ar-JO"/>
              </w:rPr>
            </w:pPr>
          </w:p>
          <w:p w14:paraId="168AE4EB" w14:textId="03A4A06B" w:rsidR="00021942" w:rsidRPr="00AA02EE" w:rsidRDefault="00021942" w:rsidP="00483705">
            <w:pPr>
              <w:jc w:val="both"/>
              <w:rPr>
                <w:rFonts w:ascii="Simplified Arabic" w:hAnsi="Simplified Arabic" w:cs="Simplified Arabic"/>
                <w:b/>
                <w:bCs/>
                <w:rtl/>
                <w:lang w:val="en-GB" w:eastAsia="ar-SA" w:bidi="ar-JO"/>
              </w:rPr>
            </w:pPr>
            <w:r w:rsidRPr="00AA02EE">
              <w:rPr>
                <w:rFonts w:ascii="Simplified Arabic" w:hAnsi="Simplified Arabic" w:cs="Simplified Arabic"/>
                <w:b/>
                <w:bCs/>
                <w:rtl/>
                <w:lang w:val="en-GB" w:eastAsia="ar-SA" w:bidi="ar-JO"/>
              </w:rPr>
              <w:t xml:space="preserve">تاريخ </w:t>
            </w:r>
            <w:proofErr w:type="gramStart"/>
            <w:r w:rsidRPr="00AA02EE">
              <w:rPr>
                <w:rFonts w:ascii="Simplified Arabic" w:hAnsi="Simplified Arabic" w:cs="Simplified Arabic"/>
                <w:b/>
                <w:bCs/>
                <w:rtl/>
                <w:lang w:val="en-GB" w:eastAsia="ar-SA" w:bidi="ar-JO"/>
              </w:rPr>
              <w:t>الاستلام:</w:t>
            </w:r>
            <w:r w:rsidR="00E4336F" w:rsidRPr="00AA02EE">
              <w:rPr>
                <w:rFonts w:ascii="Simplified Arabic" w:hAnsi="Simplified Arabic" w:cs="Simplified Arabic"/>
                <w:b/>
                <w:bCs/>
                <w:rtl/>
                <w:lang w:val="en-GB" w:eastAsia="ar-SA" w:bidi="ar-JO"/>
              </w:rPr>
              <w:t xml:space="preserve"> </w:t>
            </w:r>
            <w:r w:rsidR="006A6982" w:rsidRPr="00AA02EE">
              <w:rPr>
                <w:rFonts w:ascii="Simplified Arabic" w:hAnsi="Simplified Arabic" w:cs="Simplified Arabic"/>
                <w:b/>
                <w:bCs/>
                <w:rtl/>
                <w:lang w:val="en-GB" w:eastAsia="ar-SA" w:bidi="ar-JO"/>
              </w:rPr>
              <w:t xml:space="preserve"> </w:t>
            </w:r>
            <w:r w:rsidR="00483705">
              <w:rPr>
                <w:rFonts w:ascii="Simplified Arabic" w:hAnsi="Simplified Arabic" w:cs="Simplified Arabic"/>
                <w:b/>
                <w:bCs/>
                <w:lang w:val="en-GB" w:eastAsia="ar-SA" w:bidi="ar-JO"/>
              </w:rPr>
              <w:t>05</w:t>
            </w:r>
            <w:proofErr w:type="gramEnd"/>
            <w:r w:rsidR="00456466" w:rsidRPr="00AA02EE">
              <w:rPr>
                <w:rFonts w:ascii="Simplified Arabic" w:hAnsi="Simplified Arabic" w:cs="Simplified Arabic"/>
                <w:b/>
                <w:bCs/>
                <w:rtl/>
                <w:lang w:val="en-GB" w:eastAsia="ar-SA" w:bidi="ar-JO"/>
              </w:rPr>
              <w:t>/</w:t>
            </w:r>
            <w:r w:rsidR="00483705">
              <w:rPr>
                <w:rFonts w:ascii="Simplified Arabic" w:hAnsi="Simplified Arabic" w:cs="Simplified Arabic"/>
                <w:b/>
                <w:bCs/>
                <w:lang w:val="en-GB" w:eastAsia="ar-SA" w:bidi="ar-JO"/>
              </w:rPr>
              <w:t>08</w:t>
            </w:r>
            <w:r w:rsidR="00456466" w:rsidRPr="00AA02EE">
              <w:rPr>
                <w:rFonts w:ascii="Simplified Arabic" w:hAnsi="Simplified Arabic" w:cs="Simplified Arabic"/>
                <w:b/>
                <w:bCs/>
                <w:rtl/>
                <w:lang w:val="en-GB" w:eastAsia="ar-SA" w:bidi="ar-JO"/>
              </w:rPr>
              <w:t>/</w:t>
            </w:r>
            <w:r w:rsidR="00990E61" w:rsidRPr="00AA02EE">
              <w:rPr>
                <w:rFonts w:ascii="Simplified Arabic" w:hAnsi="Simplified Arabic" w:cs="Simplified Arabic"/>
                <w:b/>
                <w:bCs/>
                <w:rtl/>
                <w:lang w:val="en-GB" w:eastAsia="ar-SA" w:bidi="ar-JO"/>
              </w:rPr>
              <w:t>2025</w:t>
            </w:r>
          </w:p>
          <w:p w14:paraId="697CC07E" w14:textId="6C25FF8A" w:rsidR="00021942" w:rsidRPr="00AA02EE" w:rsidRDefault="00021942" w:rsidP="00483705">
            <w:pPr>
              <w:jc w:val="both"/>
              <w:rPr>
                <w:rFonts w:ascii="Simplified Arabic" w:hAnsi="Simplified Arabic" w:cs="Simplified Arabic"/>
                <w:b/>
                <w:bCs/>
                <w:rtl/>
                <w:lang w:val="en-GB" w:eastAsia="ar-SA" w:bidi="ar-JO"/>
              </w:rPr>
            </w:pPr>
            <w:r w:rsidRPr="00AA02EE">
              <w:rPr>
                <w:rFonts w:ascii="Simplified Arabic" w:hAnsi="Simplified Arabic" w:cs="Simplified Arabic"/>
                <w:b/>
                <w:bCs/>
                <w:rtl/>
                <w:lang w:val="en-GB" w:eastAsia="ar-SA" w:bidi="ar-JO"/>
              </w:rPr>
              <w:t>تاريخ المراجعة:</w:t>
            </w:r>
            <w:r w:rsidR="00E4336F" w:rsidRPr="00AA02EE">
              <w:rPr>
                <w:rFonts w:ascii="Simplified Arabic" w:hAnsi="Simplified Arabic" w:cs="Simplified Arabic"/>
                <w:b/>
                <w:bCs/>
                <w:rtl/>
                <w:lang w:val="en-GB" w:eastAsia="ar-SA" w:bidi="ar-JO"/>
              </w:rPr>
              <w:t xml:space="preserve"> </w:t>
            </w:r>
            <w:r w:rsidR="00483705">
              <w:rPr>
                <w:rFonts w:ascii="Simplified Arabic" w:hAnsi="Simplified Arabic" w:cs="Simplified Arabic"/>
                <w:b/>
                <w:bCs/>
                <w:lang w:val="en-GB" w:eastAsia="ar-SA" w:bidi="ar-JO"/>
              </w:rPr>
              <w:t>19</w:t>
            </w:r>
            <w:r w:rsidR="00456466" w:rsidRPr="00AA02EE">
              <w:rPr>
                <w:rFonts w:ascii="Simplified Arabic" w:hAnsi="Simplified Arabic" w:cs="Simplified Arabic"/>
                <w:b/>
                <w:bCs/>
                <w:rtl/>
                <w:lang w:val="en-GB" w:eastAsia="ar-SA" w:bidi="ar-JO"/>
              </w:rPr>
              <w:t>/</w:t>
            </w:r>
            <w:r w:rsidR="00234835">
              <w:rPr>
                <w:rFonts w:ascii="Simplified Arabic" w:hAnsi="Simplified Arabic" w:cs="Simplified Arabic" w:hint="cs"/>
                <w:b/>
                <w:bCs/>
                <w:rtl/>
                <w:lang w:val="en-GB" w:eastAsia="ar-SA" w:bidi="ar-JO"/>
              </w:rPr>
              <w:t>10</w:t>
            </w:r>
            <w:r w:rsidR="00456466" w:rsidRPr="00AA02EE">
              <w:rPr>
                <w:rFonts w:ascii="Simplified Arabic" w:hAnsi="Simplified Arabic" w:cs="Simplified Arabic"/>
                <w:b/>
                <w:bCs/>
                <w:rtl/>
                <w:lang w:val="en-GB" w:eastAsia="ar-SA" w:bidi="ar-JO"/>
              </w:rPr>
              <w:t>/</w:t>
            </w:r>
            <w:r w:rsidR="00990E61" w:rsidRPr="00AA02EE">
              <w:rPr>
                <w:rFonts w:ascii="Simplified Arabic" w:hAnsi="Simplified Arabic" w:cs="Simplified Arabic"/>
                <w:b/>
                <w:bCs/>
                <w:rtl/>
                <w:lang w:val="en-GB" w:eastAsia="ar-SA" w:bidi="ar-JO"/>
              </w:rPr>
              <w:t>2025</w:t>
            </w:r>
          </w:p>
          <w:p w14:paraId="71F199A8" w14:textId="2DE721A3" w:rsidR="00021942" w:rsidRPr="00AA02EE" w:rsidRDefault="00021942" w:rsidP="00483705">
            <w:pPr>
              <w:jc w:val="both"/>
              <w:rPr>
                <w:rFonts w:ascii="Simplified Arabic" w:hAnsi="Simplified Arabic" w:cs="Simplified Arabic"/>
                <w:b/>
                <w:bCs/>
                <w:rtl/>
                <w:lang w:val="en-GB" w:eastAsia="ar-SA" w:bidi="ar-JO"/>
              </w:rPr>
            </w:pPr>
            <w:r w:rsidRPr="00AA02EE">
              <w:rPr>
                <w:rFonts w:ascii="Simplified Arabic" w:hAnsi="Simplified Arabic" w:cs="Simplified Arabic"/>
                <w:b/>
                <w:bCs/>
                <w:rtl/>
                <w:lang w:val="en-GB" w:eastAsia="ar-SA" w:bidi="ar-JO"/>
              </w:rPr>
              <w:t>تاريخ موافقة النشر:</w:t>
            </w:r>
            <w:r w:rsidR="00483705">
              <w:rPr>
                <w:rFonts w:ascii="Simplified Arabic" w:hAnsi="Simplified Arabic" w:cs="Simplified Arabic"/>
                <w:b/>
                <w:bCs/>
              </w:rPr>
              <w:t>26</w:t>
            </w:r>
            <w:r w:rsidR="00456466" w:rsidRPr="00AA02EE">
              <w:rPr>
                <w:rFonts w:ascii="Simplified Arabic" w:hAnsi="Simplified Arabic" w:cs="Simplified Arabic"/>
                <w:b/>
                <w:bCs/>
                <w:rtl/>
              </w:rPr>
              <w:t>/</w:t>
            </w:r>
            <w:r w:rsidR="009707FB" w:rsidRPr="00AA02EE">
              <w:rPr>
                <w:rFonts w:ascii="Simplified Arabic" w:hAnsi="Simplified Arabic" w:cs="Simplified Arabic"/>
                <w:b/>
                <w:bCs/>
                <w:rtl/>
              </w:rPr>
              <w:t>10</w:t>
            </w:r>
            <w:r w:rsidR="00456466" w:rsidRPr="00AA02EE">
              <w:rPr>
                <w:rFonts w:ascii="Simplified Arabic" w:hAnsi="Simplified Arabic" w:cs="Simplified Arabic"/>
                <w:b/>
                <w:bCs/>
                <w:rtl/>
              </w:rPr>
              <w:t>/</w:t>
            </w:r>
            <w:r w:rsidR="00990E61" w:rsidRPr="00AA02EE">
              <w:rPr>
                <w:rFonts w:ascii="Simplified Arabic" w:hAnsi="Simplified Arabic" w:cs="Simplified Arabic"/>
                <w:b/>
                <w:bCs/>
                <w:rtl/>
              </w:rPr>
              <w:t>2025</w:t>
            </w:r>
          </w:p>
          <w:p w14:paraId="5CA0B3D9" w14:textId="7104D0F9" w:rsidR="00021942" w:rsidRPr="00AA02EE" w:rsidRDefault="00021942" w:rsidP="00515378">
            <w:pPr>
              <w:jc w:val="both"/>
              <w:rPr>
                <w:rFonts w:ascii="Simplified Arabic" w:hAnsi="Simplified Arabic" w:cs="Simplified Arabic"/>
                <w:b/>
                <w:bCs/>
                <w:rtl/>
                <w:lang w:val="en-GB" w:eastAsia="ar-SA" w:bidi="ar-JO"/>
              </w:rPr>
            </w:pPr>
            <w:r w:rsidRPr="00AA02EE">
              <w:rPr>
                <w:rFonts w:ascii="Simplified Arabic" w:hAnsi="Simplified Arabic" w:cs="Simplified Arabic"/>
                <w:b/>
                <w:bCs/>
                <w:rtl/>
                <w:lang w:val="en-GB" w:eastAsia="ar-SA" w:bidi="ar-JO"/>
              </w:rPr>
              <w:t xml:space="preserve">تاريخ </w:t>
            </w:r>
            <w:proofErr w:type="gramStart"/>
            <w:r w:rsidRPr="00AA02EE">
              <w:rPr>
                <w:rFonts w:ascii="Simplified Arabic" w:hAnsi="Simplified Arabic" w:cs="Simplified Arabic"/>
                <w:b/>
                <w:bCs/>
                <w:rtl/>
                <w:lang w:val="en-GB" w:eastAsia="ar-SA" w:bidi="ar-JO"/>
              </w:rPr>
              <w:t xml:space="preserve">النشر: </w:t>
            </w:r>
            <w:r w:rsidR="009E034E" w:rsidRPr="00AA02EE">
              <w:rPr>
                <w:rFonts w:ascii="Simplified Arabic" w:hAnsi="Simplified Arabic" w:cs="Simplified Arabic"/>
                <w:b/>
                <w:bCs/>
                <w:rtl/>
                <w:lang w:val="en-GB" w:eastAsia="ar-SA" w:bidi="ar-JO"/>
              </w:rPr>
              <w:t xml:space="preserve"> </w:t>
            </w:r>
            <w:r w:rsidR="00892F64" w:rsidRPr="00AA02EE">
              <w:rPr>
                <w:rFonts w:ascii="Simplified Arabic" w:hAnsi="Simplified Arabic" w:cs="Simplified Arabic"/>
                <w:b/>
                <w:bCs/>
                <w:lang w:val="en-GB" w:eastAsia="ar-SA" w:bidi="ar-JO"/>
              </w:rPr>
              <w:t>30</w:t>
            </w:r>
            <w:proofErr w:type="gramEnd"/>
            <w:r w:rsidR="00AA1613" w:rsidRPr="00AA02EE">
              <w:rPr>
                <w:rFonts w:ascii="Simplified Arabic" w:hAnsi="Simplified Arabic" w:cs="Simplified Arabic"/>
                <w:b/>
                <w:bCs/>
                <w:rtl/>
                <w:lang w:val="en-GB" w:eastAsia="ar-SA" w:bidi="ar-JO"/>
              </w:rPr>
              <w:t>/</w:t>
            </w:r>
            <w:r w:rsidR="00515378" w:rsidRPr="00AA02EE">
              <w:rPr>
                <w:rFonts w:ascii="Simplified Arabic" w:hAnsi="Simplified Arabic" w:cs="Simplified Arabic"/>
                <w:b/>
                <w:bCs/>
                <w:rtl/>
                <w:lang w:val="en-GB" w:eastAsia="ar-SA" w:bidi="ar-JO"/>
              </w:rPr>
              <w:t>09</w:t>
            </w:r>
            <w:r w:rsidR="00AA1613" w:rsidRPr="00AA02EE">
              <w:rPr>
                <w:rFonts w:ascii="Simplified Arabic" w:hAnsi="Simplified Arabic" w:cs="Simplified Arabic"/>
                <w:b/>
                <w:bCs/>
                <w:rtl/>
                <w:lang w:val="en-GB" w:eastAsia="ar-SA" w:bidi="ar-JO"/>
              </w:rPr>
              <w:t>/</w:t>
            </w:r>
            <w:r w:rsidR="00694F7A" w:rsidRPr="00AA02EE">
              <w:rPr>
                <w:rFonts w:ascii="Simplified Arabic" w:hAnsi="Simplified Arabic" w:cs="Simplified Arabic"/>
                <w:b/>
                <w:bCs/>
                <w:rtl/>
                <w:lang w:val="en-GB" w:eastAsia="ar-SA" w:bidi="ar-JO"/>
              </w:rPr>
              <w:t>2026</w:t>
            </w:r>
          </w:p>
          <w:p w14:paraId="1C206260" w14:textId="1651CB24" w:rsidR="00021942" w:rsidRPr="00AA02EE" w:rsidRDefault="00021942" w:rsidP="007E26C4">
            <w:pPr>
              <w:ind w:firstLine="284"/>
              <w:jc w:val="both"/>
              <w:rPr>
                <w:rFonts w:ascii="Simplified Arabic" w:hAnsi="Simplified Arabic" w:cs="Simplified Arabic"/>
                <w:b/>
                <w:bCs/>
                <w:rtl/>
                <w:lang w:val="en-GB" w:eastAsia="ar-SA" w:bidi="ar-JO"/>
              </w:rPr>
            </w:pPr>
          </w:p>
          <w:p w14:paraId="5AEAD54E" w14:textId="2A67BBD6" w:rsidR="00C6453D" w:rsidRPr="00AA02EE" w:rsidRDefault="00C6453D" w:rsidP="007E26C4">
            <w:pPr>
              <w:ind w:firstLine="284"/>
              <w:jc w:val="both"/>
              <w:rPr>
                <w:rFonts w:ascii="Simplified Arabic" w:hAnsi="Simplified Arabic" w:cs="Simplified Arabic"/>
                <w:b/>
                <w:bCs/>
                <w:rtl/>
                <w:lang w:val="en-GB" w:eastAsia="ar-SA" w:bidi="ar-JO"/>
              </w:rPr>
            </w:pPr>
          </w:p>
          <w:p w14:paraId="689DC081" w14:textId="77777777" w:rsidR="00C6453D" w:rsidRPr="00AA02EE" w:rsidRDefault="00C6453D" w:rsidP="007E26C4">
            <w:pPr>
              <w:ind w:firstLine="284"/>
              <w:jc w:val="both"/>
              <w:rPr>
                <w:rFonts w:ascii="Simplified Arabic" w:hAnsi="Simplified Arabic" w:cs="Simplified Arabic"/>
                <w:b/>
                <w:bCs/>
                <w:rtl/>
                <w:lang w:val="en-GB" w:eastAsia="ar-SA" w:bidi="ar-JO"/>
              </w:rPr>
            </w:pPr>
          </w:p>
          <w:p w14:paraId="216ACED9" w14:textId="77777777" w:rsidR="00021942" w:rsidRPr="00AA02EE" w:rsidRDefault="00021942" w:rsidP="007E26C4">
            <w:pPr>
              <w:jc w:val="both"/>
              <w:rPr>
                <w:rFonts w:ascii="Simplified Arabic" w:eastAsia="Times New Roman" w:hAnsi="Simplified Arabic" w:cs="Simplified Arabic"/>
                <w:b/>
                <w:bCs/>
                <w:rtl/>
                <w:lang w:eastAsia="ar-SA"/>
              </w:rPr>
            </w:pPr>
            <w:r w:rsidRPr="00AA02EE">
              <w:rPr>
                <w:rFonts w:ascii="Simplified Arabic" w:hAnsi="Simplified Arabic" w:cs="Simplified Arabic"/>
                <w:b/>
                <w:bCs/>
                <w:rtl/>
                <w:lang w:val="en-GB" w:eastAsia="ar-SA" w:bidi="ar-JO"/>
              </w:rPr>
              <w:t>الباحث المراسل:</w:t>
            </w:r>
          </w:p>
          <w:p w14:paraId="51C24B81" w14:textId="3305169F" w:rsidR="00A56287" w:rsidRPr="009700E3" w:rsidRDefault="00192D53" w:rsidP="00192D53">
            <w:pPr>
              <w:spacing w:line="360" w:lineRule="auto"/>
              <w:rPr>
                <w:rFonts w:ascii="Times New Roman" w:hAnsi="Times New Roman" w:cs="Times New Roman"/>
                <w:b/>
                <w:bCs/>
                <w:rtl/>
              </w:rPr>
            </w:pPr>
            <w:r>
              <w:rPr>
                <w:rFonts w:ascii="Times New Roman" w:hAnsi="Times New Roman" w:cs="Times New Roman"/>
                <w:b/>
                <w:bCs/>
              </w:rPr>
              <w:fldChar w:fldCharType="begin"/>
            </w:r>
            <w:r>
              <w:rPr>
                <w:rFonts w:ascii="Times New Roman" w:hAnsi="Times New Roman" w:cs="Times New Roman"/>
                <w:b/>
                <w:bCs/>
              </w:rPr>
              <w:instrText xml:space="preserve"> HYPERLINK "mailto:</w:instrText>
            </w:r>
            <w:r w:rsidRPr="00192D53">
              <w:rPr>
                <w:rFonts w:ascii="Times New Roman" w:hAnsi="Times New Roman" w:cs="Times New Roman"/>
                <w:b/>
                <w:bCs/>
              </w:rPr>
              <w:instrText>info1@rjafuc.edu.jo</w:instrText>
            </w:r>
            <w:r>
              <w:rPr>
                <w:rFonts w:ascii="Times New Roman" w:hAnsi="Times New Roman" w:cs="Times New Roman"/>
                <w:b/>
                <w:bCs/>
              </w:rPr>
              <w:instrText xml:space="preserve">" </w:instrText>
            </w:r>
            <w:r>
              <w:rPr>
                <w:rFonts w:ascii="Times New Roman" w:hAnsi="Times New Roman" w:cs="Times New Roman"/>
                <w:b/>
                <w:bCs/>
              </w:rPr>
              <w:fldChar w:fldCharType="separate"/>
            </w:r>
            <w:r w:rsidRPr="00A622BF">
              <w:rPr>
                <w:rStyle w:val="Hyperlink"/>
                <w:rFonts w:ascii="Times New Roman" w:hAnsi="Times New Roman" w:cs="Times New Roman"/>
                <w:b/>
                <w:bCs/>
              </w:rPr>
              <w:t>info1@rjafuc.edu.jo</w:t>
            </w:r>
            <w:r>
              <w:rPr>
                <w:rFonts w:ascii="Times New Roman" w:hAnsi="Times New Roman" w:cs="Times New Roman"/>
                <w:b/>
                <w:bCs/>
              </w:rPr>
              <w:fldChar w:fldCharType="end"/>
            </w:r>
            <w:r>
              <w:rPr>
                <w:rFonts w:ascii="Times New Roman" w:hAnsi="Times New Roman" w:cs="Times New Roman" w:hint="cs"/>
                <w:b/>
                <w:bCs/>
                <w:rtl/>
              </w:rPr>
              <w:t xml:space="preserve"> </w:t>
            </w:r>
          </w:p>
        </w:tc>
      </w:tr>
      <w:bookmarkEnd w:id="0"/>
    </w:tbl>
    <w:p w14:paraId="5FCE7034" w14:textId="77777777" w:rsidR="00483705" w:rsidRDefault="00483705" w:rsidP="00A318E1">
      <w:pPr>
        <w:spacing w:line="240" w:lineRule="auto"/>
        <w:jc w:val="both"/>
        <w:rPr>
          <w:rFonts w:ascii="Simplified Arabic" w:hAnsi="Simplified Arabic" w:cs="Simplified Arabic"/>
          <w:b/>
          <w:bCs/>
          <w:sz w:val="28"/>
          <w:szCs w:val="28"/>
        </w:rPr>
      </w:pPr>
    </w:p>
    <w:p w14:paraId="2A55B57C" w14:textId="77777777" w:rsidR="00483705" w:rsidRDefault="00483705" w:rsidP="00A318E1">
      <w:pPr>
        <w:spacing w:line="240" w:lineRule="auto"/>
        <w:jc w:val="both"/>
        <w:rPr>
          <w:rFonts w:ascii="Simplified Arabic" w:hAnsi="Simplified Arabic" w:cs="Simplified Arabic"/>
          <w:b/>
          <w:bCs/>
          <w:sz w:val="28"/>
          <w:szCs w:val="28"/>
        </w:rPr>
      </w:pPr>
    </w:p>
    <w:p w14:paraId="751D5F52" w14:textId="220ED9F1" w:rsidR="00A318E1" w:rsidRDefault="0073203A" w:rsidP="00A318E1">
      <w:pPr>
        <w:spacing w:line="240" w:lineRule="auto"/>
        <w:jc w:val="both"/>
        <w:rPr>
          <w:rFonts w:ascii="Simplified Arabic" w:hAnsi="Simplified Arabic" w:cs="Simplified Arabic"/>
          <w:b/>
          <w:bCs/>
          <w:sz w:val="28"/>
          <w:szCs w:val="28"/>
          <w:rtl/>
        </w:rPr>
      </w:pPr>
      <w:r w:rsidRPr="0073203A">
        <w:rPr>
          <w:rFonts w:ascii="Simplified Arabic" w:hAnsi="Simplified Arabic" w:cs="Simplified Arabic"/>
          <w:b/>
          <w:bCs/>
          <w:sz w:val="28"/>
          <w:szCs w:val="28"/>
          <w:rtl/>
        </w:rPr>
        <w:lastRenderedPageBreak/>
        <w:t>المقدمة</w:t>
      </w:r>
      <w:r w:rsidR="006E0A88">
        <w:rPr>
          <w:rFonts w:ascii="Simplified Arabic" w:hAnsi="Simplified Arabic" w:cs="Simplified Arabic" w:hint="cs"/>
          <w:b/>
          <w:bCs/>
          <w:sz w:val="28"/>
          <w:szCs w:val="28"/>
          <w:rtl/>
        </w:rPr>
        <w:t>:</w:t>
      </w:r>
    </w:p>
    <w:p w14:paraId="5BA542C5"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تتمتع الشركة ذات المسؤولية المحدودة بمجرد تأسيسها بالشخصية الاعتبارية المستقلة للشركة عن شخصية الشركاء فيها</w:t>
      </w:r>
      <w:r>
        <w:rPr>
          <w:rFonts w:ascii="Simplified Arabic" w:hAnsi="Simplified Arabic" w:cs="Simplified Arabic"/>
          <w:color w:val="000000"/>
          <w:sz w:val="26"/>
          <w:szCs w:val="26"/>
          <w:rtl/>
        </w:rPr>
        <w:t xml:space="preserve"> الذين تتحدد مسؤوليتهم بحدود حص</w:t>
      </w:r>
      <w:r>
        <w:rPr>
          <w:rFonts w:ascii="Simplified Arabic" w:hAnsi="Simplified Arabic" w:cs="Simplified Arabic" w:hint="cs"/>
          <w:color w:val="000000"/>
          <w:sz w:val="26"/>
          <w:szCs w:val="26"/>
          <w:rtl/>
        </w:rPr>
        <w:t>ص</w:t>
      </w:r>
      <w:r w:rsidRPr="00A57E8D">
        <w:rPr>
          <w:rFonts w:ascii="Simplified Arabic" w:hAnsi="Simplified Arabic" w:cs="Simplified Arabic"/>
          <w:color w:val="000000"/>
          <w:sz w:val="26"/>
          <w:szCs w:val="26"/>
          <w:rtl/>
        </w:rPr>
        <w:t>هم في رأسمال الشركة</w:t>
      </w:r>
      <w:r>
        <w:rPr>
          <w:rFonts w:ascii="Simplified Arabic" w:hAnsi="Simplified Arabic" w:cs="Simplified Arabic" w:hint="cs"/>
          <w:color w:val="000000"/>
          <w:sz w:val="26"/>
          <w:szCs w:val="26"/>
          <w:rtl/>
        </w:rPr>
        <w:t>.</w:t>
      </w:r>
      <w:r w:rsidRPr="00A57E8D">
        <w:rPr>
          <w:rFonts w:ascii="Simplified Arabic" w:hAnsi="Simplified Arabic" w:cs="Simplified Arabic"/>
          <w:color w:val="000000"/>
          <w:sz w:val="26"/>
          <w:szCs w:val="26"/>
          <w:rtl/>
        </w:rPr>
        <w:t xml:space="preserve"> وحسب حصة كل شريك، ذلك أن تمتع هذه الشركة بالشخصية الاعتبارية المستقلة عن الشركاء يكسبها الذمة المالية المستقلة التي تعد العنصر الأساسي للشركة كحلقة وصل للعقود، والتي تتضمن تخصيص مجموعة من الأصول تملكها الشركة تختلف عن الأصول التي يملكها الشركاء مما يفصل بين شخصية الشركة وذمت</w:t>
      </w:r>
      <w:r>
        <w:rPr>
          <w:rFonts w:ascii="Simplified Arabic" w:hAnsi="Simplified Arabic" w:cs="Simplified Arabic"/>
          <w:color w:val="000000"/>
          <w:sz w:val="26"/>
          <w:szCs w:val="26"/>
          <w:rtl/>
        </w:rPr>
        <w:t>ها المالية عن شخصية الشركاء وذم</w:t>
      </w:r>
      <w:r>
        <w:rPr>
          <w:rFonts w:ascii="Simplified Arabic" w:hAnsi="Simplified Arabic" w:cs="Simplified Arabic" w:hint="cs"/>
          <w:color w:val="000000"/>
          <w:sz w:val="26"/>
          <w:szCs w:val="26"/>
          <w:rtl/>
        </w:rPr>
        <w:t>م</w:t>
      </w:r>
      <w:r w:rsidRPr="00A57E8D">
        <w:rPr>
          <w:rFonts w:ascii="Simplified Arabic" w:hAnsi="Simplified Arabic" w:cs="Simplified Arabic"/>
          <w:color w:val="000000"/>
          <w:sz w:val="26"/>
          <w:szCs w:val="26"/>
          <w:rtl/>
        </w:rPr>
        <w:t>هم المالية ويقيم ستاراً وحجاباً بين الشركاء والشركة ذات المسؤولية المحدودة. هذا الفصل بين الشخصية القانونية وبين شخصيات الشركاء فيها وما يستتبعه في استقلال للذمة المالية وإن لم ينص عليه المشرع الأردني إلا أنه من المبادئ الأساسية التي يعترف بها المشرع. </w:t>
      </w:r>
    </w:p>
    <w:p w14:paraId="6DFF6FE2"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وقد أطلق بعض الفقه على هذا الستار الذي يفصل بين شخصية الشركة وشخصية الشركاء فيها مصطلح حجاب الشركة وقد عرفه بأنه:</w:t>
      </w:r>
    </w:p>
    <w:p w14:paraId="7B7415A7"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"هو الافتراض القانوني الذي يشكل درعاً للشركة يحمي الشركاء محدودي المسؤولية فيها من المطالبات القضائية والالتزامات المالية الموجهة ضد الشركة ذات المسؤولية المحدودة في السياق العام لتنفيذ أغراضها. (</w:t>
      </w:r>
      <w:proofErr w:type="spellStart"/>
      <w:r w:rsidRPr="00A57E8D">
        <w:rPr>
          <w:rFonts w:ascii="Simplified Arabic" w:hAnsi="Simplified Arabic" w:cs="Simplified Arabic"/>
          <w:color w:val="000000"/>
          <w:sz w:val="26"/>
          <w:szCs w:val="26"/>
        </w:rPr>
        <w:t>Wibberley</w:t>
      </w:r>
      <w:proofErr w:type="spellEnd"/>
      <w:r w:rsidRPr="00A57E8D">
        <w:rPr>
          <w:rFonts w:ascii="Simplified Arabic" w:hAnsi="Simplified Arabic" w:cs="Simplified Arabic"/>
          <w:color w:val="000000"/>
          <w:sz w:val="26"/>
          <w:szCs w:val="26"/>
          <w:rtl/>
        </w:rPr>
        <w:t>, </w:t>
      </w:r>
      <w:r w:rsidRPr="00A57E8D">
        <w:rPr>
          <w:rFonts w:ascii="Simplified Arabic" w:hAnsi="Simplified Arabic" w:cs="Simplified Arabic"/>
          <w:color w:val="000000"/>
          <w:sz w:val="26"/>
          <w:szCs w:val="26"/>
        </w:rPr>
        <w:t>Guildhall</w:t>
      </w:r>
      <w:r w:rsidRPr="00A57E8D">
        <w:rPr>
          <w:rFonts w:ascii="Simplified Arabic" w:hAnsi="Simplified Arabic" w:cs="Simplified Arabic"/>
          <w:color w:val="000000"/>
          <w:sz w:val="26"/>
          <w:szCs w:val="26"/>
          <w:rtl/>
        </w:rPr>
        <w:t>, </w:t>
      </w:r>
      <w:r w:rsidRPr="00A57E8D">
        <w:rPr>
          <w:rFonts w:ascii="Simplified Arabic" w:hAnsi="Simplified Arabic" w:cs="Simplified Arabic"/>
          <w:color w:val="000000"/>
          <w:sz w:val="26"/>
          <w:szCs w:val="26"/>
        </w:rPr>
        <w:t>M</w:t>
      </w:r>
      <w:r w:rsidRPr="00A57E8D">
        <w:rPr>
          <w:rFonts w:ascii="Simplified Arabic" w:hAnsi="Simplified Arabic" w:cs="Simplified Arabic"/>
          <w:color w:val="000000"/>
          <w:sz w:val="26"/>
          <w:szCs w:val="26"/>
          <w:rtl/>
        </w:rPr>
        <w:t xml:space="preserve">., 2018, </w:t>
      </w:r>
      <w:r w:rsidRPr="00A57E8D">
        <w:rPr>
          <w:rFonts w:ascii="Simplified Arabic" w:hAnsi="Simplified Arabic" w:cs="Simplified Arabic"/>
          <w:color w:val="000000"/>
          <w:sz w:val="26"/>
          <w:szCs w:val="26"/>
        </w:rPr>
        <w:t>P</w:t>
      </w:r>
      <w:r w:rsidRPr="00A57E8D">
        <w:rPr>
          <w:rFonts w:ascii="Simplified Arabic" w:hAnsi="Simplified Arabic" w:cs="Simplified Arabic"/>
          <w:color w:val="000000"/>
          <w:sz w:val="26"/>
          <w:szCs w:val="26"/>
          <w:rtl/>
        </w:rPr>
        <w:t> 2)</w:t>
      </w:r>
    </w:p>
    <w:p w14:paraId="2F6F9EE1"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وتتجلى أهمية حجاب الشركة بالوظائف التي يؤديها للشركة من فصل بين الذمة المالية للشركة وبين الذمة المالية للشركاء إذ لا يجوز لدائني الشركاء بأي حال الرجوع على الشركاء للمطالبة بأي ديون أو حقوق تترتب لهم على الشركة وبالمقابل لا يحق لدائني الشركاء استيفاء ديونهم والمطالبة بها من الأصول التي قدمها الشركاء في رأسمال الشركة ويقتصر حقهم في المطالبة لما سيؤول للشركاء من حصة عن تصفية الشركة. </w:t>
      </w:r>
    </w:p>
    <w:p w14:paraId="682EF747"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وقد انفرد المشرع الأردني بالنص صراحة على مبدأ فصل الذمة المالية للشركة عن ذمم الشركاء، وذلك فيما ورد في نص الفقرة (أ) من المادة 53 من قانون الشركات رقم 22 لسنة 1997 وتعديلاته، وأكد عليه الاجتهاد القضائي الأردني الصادر عن محكمة التمييز الأردنية هيئة عامة رقم (613/2022) تاريخ 20/6/2022 وقرارها هيئة عامة رقم (875/2023) تاريخ 5/4/2023 منشورات قسطاس. </w:t>
      </w:r>
    </w:p>
    <w:p w14:paraId="6CD13AF4"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ومع ذلك فلكي يتحقق وجود هذا الحجاب بين الشركة والشركاء وثبوته للشركة من عدمه لابد من الاعتراف للشركة بالشخصية الاعتبارية المستقلة وهذا ما نص عليه في المادة الرابعة من قانون الشركات الأردني.</w:t>
      </w:r>
    </w:p>
    <w:p w14:paraId="31CF8C84"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وهذا الحجاب تتمتع به الشركة ليس أثناء حياتها فحسب وإنما أيضاً أثناء تأسيسها إلا أن فعاليته لا تظهر إلا بعد اكتساب أو اكتمال إجراءات التأسيس واكتساب الشركة الشخصية المعنوية وهذا ما أكدته محكمة التمييز الأردنية في العديد من قراراتها. (قرار محكمة تمييز أردنية بصفتها الحقوقية هيئة خماسية رقم (2519/2022) تاريخ 17/5/2022) منشورات قسطاس)</w:t>
      </w:r>
    </w:p>
    <w:p w14:paraId="024E70C2"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lastRenderedPageBreak/>
        <w:t>ومع ذلك إذا لم يكتمل تأسيس الشركة ولم تكتسب الشخصية الاعتبارية فإن هذا الحجاب يفقد فعاليته ولا يعود هناك فصل بين ذمة الشركة وذمة الشركاء فيها إذ تصبح مسؤولية الشركاء تضامنية عن الديون والالتزامات التي أبرمت في مرحلة التأسيس. </w:t>
      </w:r>
    </w:p>
    <w:p w14:paraId="16487CEC"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ولابد من الاعتراف بأن حجاب الشركة الذي يخفي خلفه شخصيات الشركة فيها عرضةً للتنوع حسب نوع الشركة ففي شركات الأشخاص يكون هذا الحجاب شفافاً تظهر من خلاله شخصية الشركاء عند تفعيل التزامهم التضامني عن ديون والتزامات الشركة. وعندئذ يتم تجاهل الشخصية الاعتبارية المستقلة للشركة، أما في الشركة ذات المسؤولية المحدودة فإن حجاب هذه الشركة يتجلى بأكمل صورة من خلال الفصل الصارم بين شخصية الشركة وذمتها المالية وبين شخصية الشركاء وذمتهم المالية ولا يمكن أن يزيل هذا الحجاب أو يجعله شفافاً كما هو الحال في شركات الأشخاص ويكونوا مسؤولين عن ديون والتزامات الشركة، إلا إساءة استعمال الشخصية الاعتبارية للشركة من خلال الغش والتعسف في استعمالها. (مكناس، 2025، ص 77)</w:t>
      </w:r>
    </w:p>
    <w:p w14:paraId="75ED3749"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w:t>
      </w:r>
    </w:p>
    <w:p w14:paraId="286EDC4A"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xml:space="preserve">بناءً على ما تقدم فإننا سنحاول من خلال هذا البحث أن </w:t>
      </w:r>
      <w:r>
        <w:rPr>
          <w:rFonts w:ascii="Simplified Arabic" w:hAnsi="Simplified Arabic" w:cs="Simplified Arabic" w:hint="cs"/>
          <w:color w:val="000000"/>
          <w:sz w:val="26"/>
          <w:szCs w:val="26"/>
          <w:rtl/>
        </w:rPr>
        <w:t>ن</w:t>
      </w:r>
      <w:r w:rsidRPr="00A57E8D">
        <w:rPr>
          <w:rFonts w:ascii="Simplified Arabic" w:hAnsi="Simplified Arabic" w:cs="Simplified Arabic"/>
          <w:color w:val="000000"/>
          <w:sz w:val="26"/>
          <w:szCs w:val="26"/>
          <w:rtl/>
        </w:rPr>
        <w:t>تناول بالدرس ومن خلال المبحثين التاليين: </w:t>
      </w:r>
    </w:p>
    <w:p w14:paraId="4005C498" w14:textId="77777777" w:rsidR="002F02E9" w:rsidRPr="00A57E8D" w:rsidRDefault="002F02E9" w:rsidP="002F02E9">
      <w:pPr>
        <w:spacing w:after="0" w:line="240" w:lineRule="auto"/>
        <w:ind w:hanging="270"/>
        <w:jc w:val="both"/>
        <w:rPr>
          <w:rFonts w:ascii="Simplified Arabic" w:eastAsia="Times New Roman" w:hAnsi="Simplified Arabic" w:cs="Simplified Arabic"/>
          <w:color w:val="000000"/>
          <w:sz w:val="26"/>
          <w:szCs w:val="26"/>
          <w:rtl/>
        </w:rPr>
      </w:pPr>
      <w:r w:rsidRPr="00A57E8D">
        <w:rPr>
          <w:rFonts w:ascii="Simplified Arabic" w:eastAsia="Times New Roman" w:hAnsi="Simplified Arabic" w:cs="Simplified Arabic"/>
          <w:color w:val="000000"/>
          <w:sz w:val="26"/>
          <w:szCs w:val="26"/>
          <w:rtl/>
        </w:rPr>
        <w:t>- المبحث الأول: أساليب الغش والتعسف في استعمال الشخصية الاعتبارية للشركة ذات المسؤولية المحدودة.</w:t>
      </w:r>
    </w:p>
    <w:p w14:paraId="3853E086" w14:textId="77777777" w:rsidR="002F02E9" w:rsidRPr="00A57E8D" w:rsidRDefault="002F02E9" w:rsidP="002F02E9">
      <w:pPr>
        <w:spacing w:after="0" w:line="240" w:lineRule="auto"/>
        <w:ind w:hanging="270"/>
        <w:jc w:val="both"/>
        <w:rPr>
          <w:rFonts w:ascii="Simplified Arabic" w:eastAsia="Times New Roman" w:hAnsi="Simplified Arabic" w:cs="Simplified Arabic"/>
          <w:color w:val="000000"/>
          <w:sz w:val="26"/>
          <w:szCs w:val="26"/>
          <w:rtl/>
        </w:rPr>
      </w:pPr>
      <w:r w:rsidRPr="00A57E8D">
        <w:rPr>
          <w:rFonts w:ascii="Simplified Arabic" w:eastAsia="Times New Roman" w:hAnsi="Simplified Arabic" w:cs="Simplified Arabic"/>
          <w:color w:val="000000"/>
          <w:sz w:val="26"/>
          <w:szCs w:val="26"/>
          <w:rtl/>
        </w:rPr>
        <w:t>- المبحث الثاني: النتائج المترتبة على التعسف والغش في استعمال الشخصية الاعتبارية للشركة ذات المسؤولية المحدودة.</w:t>
      </w:r>
    </w:p>
    <w:p w14:paraId="04D93E57" w14:textId="77777777" w:rsidR="002F02E9" w:rsidRPr="00A57E8D" w:rsidRDefault="002F02E9" w:rsidP="002F02E9">
      <w:pPr>
        <w:spacing w:after="0" w:line="240" w:lineRule="auto"/>
        <w:jc w:val="center"/>
        <w:rPr>
          <w:rFonts w:ascii="Simplified Arabic" w:hAnsi="Simplified Arabic" w:cs="Simplified Arabic"/>
          <w:color w:val="000000"/>
          <w:sz w:val="26"/>
          <w:szCs w:val="26"/>
          <w:rtl/>
        </w:rPr>
      </w:pPr>
      <w:bookmarkStart w:id="2" w:name="_Toc202684850"/>
      <w:bookmarkEnd w:id="2"/>
      <w:r w:rsidRPr="00A57E8D">
        <w:rPr>
          <w:rFonts w:ascii="Simplified Arabic" w:hAnsi="Simplified Arabic" w:cs="Simplified Arabic"/>
          <w:b/>
          <w:bCs/>
          <w:color w:val="000000"/>
          <w:sz w:val="26"/>
          <w:szCs w:val="26"/>
          <w:rtl/>
        </w:rPr>
        <w:t>المبحث الأول</w:t>
      </w:r>
    </w:p>
    <w:p w14:paraId="1D3931ED" w14:textId="77777777" w:rsidR="002F02E9" w:rsidRPr="00A57E8D" w:rsidRDefault="002F02E9" w:rsidP="002F02E9">
      <w:pPr>
        <w:spacing w:after="0" w:line="240" w:lineRule="auto"/>
        <w:jc w:val="center"/>
        <w:rPr>
          <w:rFonts w:ascii="Simplified Arabic" w:hAnsi="Simplified Arabic" w:cs="Simplified Arabic"/>
          <w:color w:val="000000"/>
          <w:sz w:val="26"/>
          <w:szCs w:val="26"/>
          <w:rtl/>
        </w:rPr>
      </w:pPr>
      <w:bookmarkStart w:id="3" w:name="_Toc202684851"/>
      <w:bookmarkEnd w:id="3"/>
      <w:r w:rsidRPr="00A57E8D">
        <w:rPr>
          <w:rFonts w:ascii="Simplified Arabic" w:hAnsi="Simplified Arabic" w:cs="Simplified Arabic"/>
          <w:b/>
          <w:bCs/>
          <w:color w:val="000000"/>
          <w:sz w:val="26"/>
          <w:szCs w:val="26"/>
          <w:rtl/>
        </w:rPr>
        <w:t>طرق الغش والتعسف في استعمال الشخصية الاعتبارية</w:t>
      </w:r>
    </w:p>
    <w:p w14:paraId="363D0BEB"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xml:space="preserve">إن الإساءة في استعمال الشخصية الاعتبارية للشركة ذات المسؤولية المحدودة قد يتحقق من خلال التعسف في الاستعمال أو من خلال الغش في استعمال الشخصية الاعتبارية أو استغلالها لأغراض غير الأغراض الذي أسست لأجله واعترف لها بالشخصية الاعتبارية أو من خلال الابتعاد عن الاستعمال القانوني للشركة فالشركة ظهرت ونظمت وتطورت لتسهيل وتشجيع النشاطات والمشاريع </w:t>
      </w:r>
      <w:proofErr w:type="gramStart"/>
      <w:r w:rsidRPr="00A57E8D">
        <w:rPr>
          <w:rFonts w:ascii="Simplified Arabic" w:hAnsi="Simplified Arabic" w:cs="Simplified Arabic"/>
          <w:color w:val="000000"/>
          <w:sz w:val="26"/>
          <w:szCs w:val="26"/>
          <w:rtl/>
        </w:rPr>
        <w:t>التجارية.(</w:t>
      </w:r>
      <w:proofErr w:type="gramEnd"/>
      <w:r w:rsidRPr="00A57E8D">
        <w:rPr>
          <w:rFonts w:ascii="Simplified Arabic" w:hAnsi="Simplified Arabic" w:cs="Simplified Arabic"/>
          <w:color w:val="000000"/>
          <w:sz w:val="26"/>
          <w:szCs w:val="26"/>
        </w:rPr>
        <w:t>Marias, Albertus, p94</w:t>
      </w:r>
      <w:r w:rsidRPr="00A57E8D">
        <w:rPr>
          <w:rFonts w:ascii="Simplified Arabic" w:hAnsi="Simplified Arabic" w:cs="Simplified Arabic"/>
          <w:color w:val="000000"/>
          <w:sz w:val="26"/>
          <w:szCs w:val="26"/>
          <w:rtl/>
        </w:rPr>
        <w:t>)</w:t>
      </w:r>
    </w:p>
    <w:p w14:paraId="5EFF0066"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ولبيان مفهوم الغش والتعسف في استعمال الشخصية الاعتبارية للشركة ذات المسؤولية المحدودة. لابد لنا من التعرض لمفاهيمها والأساليب التي تُتّبع من خلالهما في استعمال الشخصية الاعتبارية للشركة ذات المسؤولية المحدودة. وهذا ما سيتم تناولهما بالمبحث في المطلبين الآتيين: </w:t>
      </w:r>
    </w:p>
    <w:p w14:paraId="77BF3493" w14:textId="77777777" w:rsidR="002F02E9" w:rsidRPr="00A57E8D" w:rsidRDefault="002F02E9" w:rsidP="002F02E9">
      <w:pPr>
        <w:spacing w:after="0" w:line="240" w:lineRule="auto"/>
        <w:jc w:val="center"/>
        <w:rPr>
          <w:rFonts w:ascii="Simplified Arabic" w:hAnsi="Simplified Arabic" w:cs="Simplified Arabic"/>
          <w:color w:val="000000"/>
          <w:sz w:val="26"/>
          <w:szCs w:val="26"/>
          <w:rtl/>
        </w:rPr>
      </w:pPr>
      <w:bookmarkStart w:id="4" w:name="_Toc202684852"/>
      <w:bookmarkEnd w:id="4"/>
      <w:r w:rsidRPr="00A57E8D">
        <w:rPr>
          <w:rFonts w:ascii="Simplified Arabic" w:hAnsi="Simplified Arabic" w:cs="Simplified Arabic"/>
          <w:b/>
          <w:bCs/>
          <w:color w:val="000000"/>
          <w:sz w:val="26"/>
          <w:szCs w:val="26"/>
          <w:rtl/>
        </w:rPr>
        <w:t>المطلب الأول</w:t>
      </w:r>
    </w:p>
    <w:p w14:paraId="7D50DE57" w14:textId="77777777" w:rsidR="002F02E9" w:rsidRPr="00A57E8D" w:rsidRDefault="002F02E9" w:rsidP="002F02E9">
      <w:pPr>
        <w:spacing w:after="0" w:line="240" w:lineRule="auto"/>
        <w:jc w:val="center"/>
        <w:rPr>
          <w:rFonts w:ascii="Simplified Arabic" w:hAnsi="Simplified Arabic" w:cs="Simplified Arabic"/>
          <w:color w:val="000000"/>
          <w:sz w:val="26"/>
          <w:szCs w:val="26"/>
          <w:rtl/>
        </w:rPr>
      </w:pPr>
      <w:bookmarkStart w:id="5" w:name="_Toc202684853"/>
      <w:bookmarkEnd w:id="5"/>
      <w:r w:rsidRPr="00A57E8D">
        <w:rPr>
          <w:rFonts w:ascii="Simplified Arabic" w:hAnsi="Simplified Arabic" w:cs="Simplified Arabic"/>
          <w:b/>
          <w:bCs/>
          <w:color w:val="000000"/>
          <w:sz w:val="26"/>
          <w:szCs w:val="26"/>
          <w:rtl/>
        </w:rPr>
        <w:t>الغش في استعمال الشخصية الاعتبارية</w:t>
      </w:r>
    </w:p>
    <w:p w14:paraId="226EA206"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xml:space="preserve">يمكننا أن نتبين الغش في استعمال الشخصية الاعتبارية للشركة ذات المسؤولية المحدودة من خلال الحالات التي يستغل فيها الأفراد نموذج هذه الشركة وما يحققه من مزايا ترتبط بمبدأ الفصل بين الذمة المالية للشركة وبين الذمة المالية الشريك فيها والذي تحققه الشخصية الاعتبارية للقيام بأعمال الغش والاحتيال لخداع أطراف ثالثة، الذين يمكن اعتبارهم ضحايا أعمال الغش هذه </w:t>
      </w:r>
      <w:r>
        <w:rPr>
          <w:rFonts w:ascii="Simplified Arabic" w:hAnsi="Simplified Arabic" w:cs="Simplified Arabic"/>
          <w:color w:val="000000"/>
          <w:sz w:val="26"/>
          <w:szCs w:val="26"/>
          <w:rtl/>
        </w:rPr>
        <w:t>إذ يتحقق ذلك من خلال اعتقادهم ب</w:t>
      </w:r>
      <w:r>
        <w:rPr>
          <w:rFonts w:ascii="Simplified Arabic" w:hAnsi="Simplified Arabic" w:cs="Simplified Arabic" w:hint="cs"/>
          <w:color w:val="000000"/>
          <w:sz w:val="26"/>
          <w:szCs w:val="26"/>
          <w:rtl/>
        </w:rPr>
        <w:t>أ</w:t>
      </w:r>
      <w:r w:rsidRPr="00A57E8D">
        <w:rPr>
          <w:rFonts w:ascii="Simplified Arabic" w:hAnsi="Simplified Arabic" w:cs="Simplified Arabic"/>
          <w:color w:val="000000"/>
          <w:sz w:val="26"/>
          <w:szCs w:val="26"/>
          <w:rtl/>
        </w:rPr>
        <w:t xml:space="preserve">نهم يتعاملون مع شركة حقيقية وقانونية، أي ذات شخصية اعتبارية ويقتنعون بمشروعية الأعمال التي يقوم بها الشركاء باسم الشركة ذات المسؤولية </w:t>
      </w:r>
      <w:r w:rsidRPr="00A57E8D">
        <w:rPr>
          <w:rFonts w:ascii="Simplified Arabic" w:hAnsi="Simplified Arabic" w:cs="Simplified Arabic"/>
          <w:color w:val="000000"/>
          <w:sz w:val="26"/>
          <w:szCs w:val="26"/>
          <w:rtl/>
        </w:rPr>
        <w:lastRenderedPageBreak/>
        <w:t>المحدودة. فالغش هنا باستعمال الشخصية الاعتبارية يكون ضد الطرف الثالث (الغير) يتعلق بمشروعية الشركة أو أن تكون الشركة حقيقية ولكن يكون الغش متعلق ببعض أعمالها.</w:t>
      </w:r>
    </w:p>
    <w:p w14:paraId="094A81BF"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مما تقدم نجد أن من الضروري بيان مفهوم وأساس هذا الغش ومن ثم أشكال الغش في استعمال الشخصية الاعتبارية. </w:t>
      </w:r>
    </w:p>
    <w:p w14:paraId="0A602D65" w14:textId="77777777" w:rsidR="002F02E9" w:rsidRPr="00A57E8D" w:rsidRDefault="002F02E9" w:rsidP="002F02E9">
      <w:pPr>
        <w:spacing w:after="0" w:line="240" w:lineRule="auto"/>
        <w:jc w:val="both"/>
        <w:rPr>
          <w:rFonts w:ascii="Simplified Arabic" w:hAnsi="Simplified Arabic" w:cs="Simplified Arabic"/>
          <w:color w:val="000000"/>
          <w:sz w:val="26"/>
          <w:szCs w:val="26"/>
          <w:rtl/>
        </w:rPr>
      </w:pPr>
      <w:bookmarkStart w:id="6" w:name="_Toc202684854"/>
      <w:bookmarkEnd w:id="6"/>
      <w:r w:rsidRPr="00A57E8D">
        <w:rPr>
          <w:rFonts w:ascii="Simplified Arabic" w:hAnsi="Simplified Arabic" w:cs="Simplified Arabic"/>
          <w:b/>
          <w:bCs/>
          <w:color w:val="000000"/>
          <w:sz w:val="26"/>
          <w:szCs w:val="26"/>
          <w:rtl/>
        </w:rPr>
        <w:t xml:space="preserve">الفرع الأول: مفهوم وأساس الغش </w:t>
      </w:r>
      <w:r>
        <w:rPr>
          <w:rFonts w:ascii="Simplified Arabic" w:hAnsi="Simplified Arabic" w:cs="Simplified Arabic" w:hint="cs"/>
          <w:b/>
          <w:bCs/>
          <w:color w:val="000000"/>
          <w:sz w:val="26"/>
          <w:szCs w:val="26"/>
          <w:rtl/>
        </w:rPr>
        <w:t xml:space="preserve">في </w:t>
      </w:r>
      <w:r w:rsidRPr="00A57E8D">
        <w:rPr>
          <w:rFonts w:ascii="Simplified Arabic" w:hAnsi="Simplified Arabic" w:cs="Simplified Arabic"/>
          <w:b/>
          <w:bCs/>
          <w:color w:val="000000"/>
          <w:sz w:val="26"/>
          <w:szCs w:val="26"/>
          <w:rtl/>
        </w:rPr>
        <w:t>الشخصية الاعتبارية</w:t>
      </w:r>
    </w:p>
    <w:p w14:paraId="26BA273A"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يستند مفهوم الغش في الشخصية الاعتبارية إلى مبدأ (الغش يفسد كل شيء) استناداً لهذا المبدأ لا يمكن أن يعتمد الشخص على غشه لا في علاقاته التعاقدية أو خارج هذه العلاقات لتبرير تطبيق قاعدة قانونية لصالحه.</w:t>
      </w:r>
    </w:p>
    <w:p w14:paraId="4E7FA400"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xml:space="preserve">فبمجرد أن يتضح أن شخص ما ينوي التسبب لضرر لشخص آخر عن طريق الغش فإنه يتوجب إزالة العواقب القانونية التي </w:t>
      </w:r>
      <w:proofErr w:type="spellStart"/>
      <w:r w:rsidRPr="00A57E8D">
        <w:rPr>
          <w:rFonts w:ascii="Simplified Arabic" w:hAnsi="Simplified Arabic" w:cs="Simplified Arabic"/>
          <w:color w:val="000000"/>
          <w:sz w:val="26"/>
          <w:szCs w:val="26"/>
          <w:rtl/>
        </w:rPr>
        <w:t>ينويها</w:t>
      </w:r>
      <w:proofErr w:type="spellEnd"/>
      <w:r w:rsidRPr="00A57E8D">
        <w:rPr>
          <w:rFonts w:ascii="Simplified Arabic" w:hAnsi="Simplified Arabic" w:cs="Simplified Arabic"/>
          <w:color w:val="000000"/>
          <w:sz w:val="26"/>
          <w:szCs w:val="26"/>
          <w:rtl/>
        </w:rPr>
        <w:t xml:space="preserve"> على أساس هذا المبدأ، فالفقه يجمع على تطبيق هذا المبدأ في مجال إساءة استعمال الشخصية الاعتبارية للشركة ذات المسؤولية المحدودة، كما يُعد هذا المبدأ من أبرز المبادئ التي تستند إليها المحاكم في وجود أو انتفاء الإساءة في استعمال الشخصية الاعتبارية للشركة ذات المسؤولية المحدودة. (</w:t>
      </w:r>
      <w:proofErr w:type="spellStart"/>
      <w:r w:rsidRPr="00A57E8D">
        <w:rPr>
          <w:rFonts w:ascii="Simplified Arabic" w:hAnsi="Simplified Arabic" w:cs="Simplified Arabic"/>
          <w:color w:val="000000"/>
          <w:sz w:val="26"/>
          <w:szCs w:val="26"/>
        </w:rPr>
        <w:t>Meunier</w:t>
      </w:r>
      <w:proofErr w:type="spellEnd"/>
      <w:r w:rsidRPr="00A57E8D">
        <w:rPr>
          <w:rFonts w:ascii="Simplified Arabic" w:hAnsi="Simplified Arabic" w:cs="Simplified Arabic"/>
          <w:color w:val="000000"/>
          <w:sz w:val="26"/>
          <w:szCs w:val="26"/>
          <w:rtl/>
        </w:rPr>
        <w:t> </w:t>
      </w:r>
      <w:r w:rsidRPr="00A57E8D">
        <w:rPr>
          <w:rFonts w:ascii="Simplified Arabic" w:hAnsi="Simplified Arabic" w:cs="Simplified Arabic"/>
          <w:color w:val="000000"/>
          <w:sz w:val="26"/>
          <w:szCs w:val="26"/>
        </w:rPr>
        <w:t>Arnaud. De</w:t>
      </w:r>
      <w:r w:rsidRPr="00A57E8D">
        <w:rPr>
          <w:rFonts w:ascii="Simplified Arabic" w:hAnsi="Simplified Arabic" w:cs="Simplified Arabic"/>
          <w:color w:val="000000"/>
          <w:sz w:val="26"/>
          <w:szCs w:val="26"/>
          <w:rtl/>
        </w:rPr>
        <w:t> </w:t>
      </w:r>
      <w:proofErr w:type="spellStart"/>
      <w:r w:rsidRPr="00A57E8D">
        <w:rPr>
          <w:rFonts w:ascii="Simplified Arabic" w:hAnsi="Simplified Arabic" w:cs="Simplified Arabic"/>
          <w:color w:val="000000"/>
          <w:sz w:val="26"/>
          <w:szCs w:val="26"/>
        </w:rPr>
        <w:t>Cordt</w:t>
      </w:r>
      <w:proofErr w:type="spellEnd"/>
      <w:r w:rsidRPr="00A57E8D">
        <w:rPr>
          <w:rFonts w:ascii="Simplified Arabic" w:hAnsi="Simplified Arabic" w:cs="Simplified Arabic"/>
          <w:color w:val="000000"/>
          <w:sz w:val="26"/>
          <w:szCs w:val="26"/>
          <w:rtl/>
        </w:rPr>
        <w:t xml:space="preserve">, </w:t>
      </w:r>
      <w:r w:rsidRPr="00A57E8D">
        <w:rPr>
          <w:rFonts w:ascii="Simplified Arabic" w:hAnsi="Simplified Arabic" w:cs="Simplified Arabic"/>
          <w:color w:val="000000"/>
          <w:sz w:val="26"/>
          <w:szCs w:val="26"/>
        </w:rPr>
        <w:t>Yves</w:t>
      </w:r>
      <w:r w:rsidRPr="00A57E8D">
        <w:rPr>
          <w:rFonts w:ascii="Simplified Arabic" w:hAnsi="Simplified Arabic" w:cs="Simplified Arabic"/>
          <w:color w:val="000000"/>
          <w:sz w:val="26"/>
          <w:szCs w:val="26"/>
          <w:rtl/>
        </w:rPr>
        <w:t xml:space="preserve">, 2013, </w:t>
      </w:r>
      <w:r w:rsidRPr="00A57E8D">
        <w:rPr>
          <w:rFonts w:ascii="Simplified Arabic" w:hAnsi="Simplified Arabic" w:cs="Simplified Arabic"/>
          <w:color w:val="000000"/>
          <w:sz w:val="26"/>
          <w:szCs w:val="26"/>
        </w:rPr>
        <w:t>P53</w:t>
      </w:r>
      <w:r w:rsidRPr="00A57E8D">
        <w:rPr>
          <w:rFonts w:ascii="Simplified Arabic" w:hAnsi="Simplified Arabic" w:cs="Simplified Arabic"/>
          <w:color w:val="000000"/>
          <w:sz w:val="26"/>
          <w:szCs w:val="26"/>
          <w:rtl/>
        </w:rPr>
        <w:t>)</w:t>
      </w:r>
    </w:p>
    <w:p w14:paraId="11C37C3A"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xml:space="preserve">وتطبيقاً لهذا المبدأ يمكننا التوصل إلى نتيجة مفادها أن الشركة المؤسسة لغرض وحيد هو الغش والاحتيال وبهدف انتهاك حقوق الغير تمنع مؤسسيها من الاعتماد على المزايا التي تمنحهم إياها ضد الغير مما يجيز لقاضي الموضوع تجاهل الشخصية الاعتبارية المستقلة للشركة </w:t>
      </w:r>
      <w:proofErr w:type="spellStart"/>
      <w:r w:rsidRPr="00A57E8D">
        <w:rPr>
          <w:rFonts w:ascii="Simplified Arabic" w:hAnsi="Simplified Arabic" w:cs="Simplified Arabic"/>
          <w:color w:val="000000"/>
          <w:sz w:val="26"/>
          <w:szCs w:val="26"/>
          <w:rtl/>
        </w:rPr>
        <w:t>ذ.م.م</w:t>
      </w:r>
      <w:proofErr w:type="spellEnd"/>
      <w:r w:rsidRPr="00A57E8D">
        <w:rPr>
          <w:rFonts w:ascii="Simplified Arabic" w:hAnsi="Simplified Arabic" w:cs="Simplified Arabic"/>
          <w:color w:val="000000"/>
          <w:sz w:val="26"/>
          <w:szCs w:val="26"/>
          <w:rtl/>
        </w:rPr>
        <w:t>، في حالة قيام نزاع بين الشركة والمؤسسين والغير. (</w:t>
      </w:r>
      <w:proofErr w:type="spellStart"/>
      <w:r w:rsidRPr="00A57E8D">
        <w:rPr>
          <w:rFonts w:ascii="Simplified Arabic" w:hAnsi="Simplified Arabic" w:cs="Simplified Arabic"/>
          <w:color w:val="000000"/>
          <w:sz w:val="26"/>
          <w:szCs w:val="26"/>
        </w:rPr>
        <w:t>Vandekerckhove</w:t>
      </w:r>
      <w:proofErr w:type="spellEnd"/>
      <w:r w:rsidRPr="00A57E8D">
        <w:rPr>
          <w:rFonts w:ascii="Simplified Arabic" w:hAnsi="Simplified Arabic" w:cs="Simplified Arabic"/>
          <w:color w:val="000000"/>
          <w:sz w:val="26"/>
          <w:szCs w:val="26"/>
          <w:rtl/>
        </w:rPr>
        <w:t>, </w:t>
      </w:r>
      <w:r w:rsidRPr="00A57E8D">
        <w:rPr>
          <w:rFonts w:ascii="Simplified Arabic" w:hAnsi="Simplified Arabic" w:cs="Simplified Arabic"/>
          <w:color w:val="000000"/>
          <w:sz w:val="26"/>
          <w:szCs w:val="26"/>
        </w:rPr>
        <w:t>Karen</w:t>
      </w:r>
      <w:r w:rsidRPr="00A57E8D">
        <w:rPr>
          <w:rFonts w:ascii="Simplified Arabic" w:hAnsi="Simplified Arabic" w:cs="Simplified Arabic"/>
          <w:color w:val="000000"/>
          <w:sz w:val="26"/>
          <w:szCs w:val="26"/>
          <w:rtl/>
        </w:rPr>
        <w:t xml:space="preserve">., 2013, </w:t>
      </w:r>
      <w:r w:rsidRPr="00A57E8D">
        <w:rPr>
          <w:rFonts w:ascii="Simplified Arabic" w:hAnsi="Simplified Arabic" w:cs="Simplified Arabic"/>
          <w:color w:val="000000"/>
          <w:sz w:val="26"/>
          <w:szCs w:val="26"/>
        </w:rPr>
        <w:t>P53</w:t>
      </w:r>
      <w:r w:rsidRPr="00A57E8D">
        <w:rPr>
          <w:rFonts w:ascii="Simplified Arabic" w:hAnsi="Simplified Arabic" w:cs="Simplified Arabic"/>
          <w:color w:val="000000"/>
          <w:sz w:val="26"/>
          <w:szCs w:val="26"/>
          <w:rtl/>
        </w:rPr>
        <w:t>)</w:t>
      </w:r>
    </w:p>
    <w:p w14:paraId="138189F3"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وتأسيساً على ما سبق يُعرف الغش اصطلاحاً بأنه: "فعل يرتكب بسوء نية بقصد الخداع". أما تعريفه </w:t>
      </w:r>
      <w:proofErr w:type="gramStart"/>
      <w:r w:rsidRPr="00A57E8D">
        <w:rPr>
          <w:rFonts w:ascii="Simplified Arabic" w:hAnsi="Simplified Arabic" w:cs="Simplified Arabic"/>
          <w:color w:val="000000"/>
          <w:sz w:val="26"/>
          <w:szCs w:val="26"/>
          <w:rtl/>
        </w:rPr>
        <w:t>فقهاً  فهو</w:t>
      </w:r>
      <w:proofErr w:type="gramEnd"/>
      <w:r w:rsidRPr="00A57E8D">
        <w:rPr>
          <w:rFonts w:ascii="Simplified Arabic" w:hAnsi="Simplified Arabic" w:cs="Simplified Arabic"/>
          <w:color w:val="000000"/>
          <w:sz w:val="26"/>
          <w:szCs w:val="26"/>
          <w:rtl/>
        </w:rPr>
        <w:t>: "فعل يكشف لدى صاحبه الرغبة بالإضرار بالآخرين أو التحايل على بعض المتطلبات القانونية" (جاك الحكيم، 2002، ص 68). وبناءً على ذلك فإن إنشاء وتأسيس الشركة ذات المسؤولية المحدودة يشكل غشاً عندما يكون هدفها إلحاق الضرر بطرف ثالث أو التحايل على بعض المتطلبات القانونية كالتهرب الضريبي. (</w:t>
      </w:r>
      <w:proofErr w:type="spellStart"/>
      <w:r w:rsidRPr="00A57E8D">
        <w:rPr>
          <w:rFonts w:ascii="Simplified Arabic" w:hAnsi="Simplified Arabic" w:cs="Simplified Arabic"/>
          <w:color w:val="000000"/>
          <w:sz w:val="26"/>
          <w:szCs w:val="26"/>
        </w:rPr>
        <w:t>Miangaly</w:t>
      </w:r>
      <w:proofErr w:type="spellEnd"/>
      <w:r w:rsidRPr="00A57E8D">
        <w:rPr>
          <w:rFonts w:ascii="Simplified Arabic" w:hAnsi="Simplified Arabic" w:cs="Simplified Arabic"/>
          <w:color w:val="000000"/>
          <w:sz w:val="26"/>
          <w:szCs w:val="26"/>
          <w:rtl/>
        </w:rPr>
        <w:t xml:space="preserve">, </w:t>
      </w:r>
      <w:r w:rsidRPr="00A57E8D">
        <w:rPr>
          <w:rFonts w:ascii="Simplified Arabic" w:hAnsi="Simplified Arabic" w:cs="Simplified Arabic"/>
          <w:color w:val="000000"/>
          <w:sz w:val="26"/>
          <w:szCs w:val="26"/>
        </w:rPr>
        <w:t>R</w:t>
      </w:r>
      <w:r w:rsidRPr="00A57E8D">
        <w:rPr>
          <w:rFonts w:ascii="Simplified Arabic" w:hAnsi="Simplified Arabic" w:cs="Simplified Arabic"/>
          <w:color w:val="000000"/>
          <w:sz w:val="26"/>
          <w:szCs w:val="26"/>
          <w:rtl/>
        </w:rPr>
        <w:t xml:space="preserve">., </w:t>
      </w:r>
      <w:r w:rsidRPr="00A57E8D">
        <w:rPr>
          <w:rFonts w:ascii="Simplified Arabic" w:hAnsi="Simplified Arabic" w:cs="Simplified Arabic"/>
          <w:color w:val="000000"/>
          <w:sz w:val="26"/>
          <w:szCs w:val="26"/>
        </w:rPr>
        <w:t>P21</w:t>
      </w:r>
      <w:r w:rsidRPr="00A57E8D">
        <w:rPr>
          <w:rFonts w:ascii="Simplified Arabic" w:hAnsi="Simplified Arabic" w:cs="Simplified Arabic"/>
          <w:color w:val="000000"/>
          <w:sz w:val="26"/>
          <w:szCs w:val="26"/>
          <w:rtl/>
        </w:rPr>
        <w:t>)</w:t>
      </w:r>
    </w:p>
    <w:p w14:paraId="6B95F0B0"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xml:space="preserve">كما قد يتحقق هذا الغش في إطار الشركة </w:t>
      </w:r>
      <w:proofErr w:type="spellStart"/>
      <w:r w:rsidRPr="00A57E8D">
        <w:rPr>
          <w:rFonts w:ascii="Simplified Arabic" w:hAnsi="Simplified Arabic" w:cs="Simplified Arabic"/>
          <w:color w:val="000000"/>
          <w:sz w:val="26"/>
          <w:szCs w:val="26"/>
          <w:rtl/>
        </w:rPr>
        <w:t>ذ.م.م</w:t>
      </w:r>
      <w:proofErr w:type="spellEnd"/>
      <w:r w:rsidRPr="00A57E8D">
        <w:rPr>
          <w:rFonts w:ascii="Simplified Arabic" w:hAnsi="Simplified Arabic" w:cs="Simplified Arabic"/>
          <w:color w:val="000000"/>
          <w:sz w:val="26"/>
          <w:szCs w:val="26"/>
          <w:rtl/>
        </w:rPr>
        <w:t xml:space="preserve"> من خلال قيام الشركاء باستخدام شركة صحيحة وقانونية تماماً لغرض احتيالي من خلال الاستفادة من مزايا هذه الشركة للتحايل على قاعدة إلزامية فجميع العمليات التي تبدو قانونية في ظاهرها وتهدف إلى التهرب في قاعدة إلزامية تشكل غشاً وهذا ما سيتم توضيحه لاحقاً. </w:t>
      </w:r>
    </w:p>
    <w:p w14:paraId="723F7FBA"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xml:space="preserve">وقد طور الفقه والسوابق القضائية المعاصرة مبدأ (الغش يفسد كل شيء) وأوجدوا نظرية للغش تستوجب توفر ثلاثة شروط لكي يمكننا القول بوجوده أو </w:t>
      </w:r>
      <w:proofErr w:type="gramStart"/>
      <w:r w:rsidRPr="00A57E8D">
        <w:rPr>
          <w:rFonts w:ascii="Simplified Arabic" w:hAnsi="Simplified Arabic" w:cs="Simplified Arabic"/>
          <w:color w:val="000000"/>
          <w:sz w:val="26"/>
          <w:szCs w:val="26"/>
          <w:rtl/>
        </w:rPr>
        <w:t>تحققه</w:t>
      </w:r>
      <w:r>
        <w:rPr>
          <w:rFonts w:ascii="Simplified Arabic" w:hAnsi="Simplified Arabic" w:cs="Simplified Arabic" w:hint="cs"/>
          <w:color w:val="000000"/>
          <w:sz w:val="26"/>
          <w:szCs w:val="26"/>
          <w:rtl/>
        </w:rPr>
        <w:t xml:space="preserve"> </w:t>
      </w:r>
      <w:r w:rsidRPr="00A57E8D">
        <w:rPr>
          <w:rFonts w:ascii="Simplified Arabic" w:hAnsi="Simplified Arabic" w:cs="Simplified Arabic"/>
          <w:color w:val="000000"/>
          <w:sz w:val="26"/>
          <w:szCs w:val="26"/>
          <w:rtl/>
        </w:rPr>
        <w:t>.</w:t>
      </w:r>
      <w:proofErr w:type="gramEnd"/>
      <w:r w:rsidRPr="00A57E8D">
        <w:rPr>
          <w:rFonts w:ascii="Simplified Arabic" w:hAnsi="Simplified Arabic" w:cs="Simplified Arabic"/>
          <w:color w:val="000000"/>
          <w:sz w:val="26"/>
          <w:szCs w:val="26"/>
          <w:rtl/>
        </w:rPr>
        <w:t xml:space="preserve"> وهذه الشروط تتمثل: بضرورة وجود قاعدة قانونية إلزامية يتم تجاهلها، وأن يتم ذلك بوسيلة خادعة وفعالة، وأن يكون لدى الفاعل نية </w:t>
      </w:r>
      <w:proofErr w:type="gramStart"/>
      <w:r w:rsidRPr="00A57E8D">
        <w:rPr>
          <w:rFonts w:ascii="Simplified Arabic" w:hAnsi="Simplified Arabic" w:cs="Simplified Arabic"/>
          <w:color w:val="000000"/>
          <w:sz w:val="26"/>
          <w:szCs w:val="26"/>
          <w:rtl/>
        </w:rPr>
        <w:t>احتيالية.(</w:t>
      </w:r>
      <w:proofErr w:type="spellStart"/>
      <w:proofErr w:type="gramEnd"/>
      <w:r w:rsidRPr="00A57E8D">
        <w:rPr>
          <w:rFonts w:ascii="Simplified Arabic" w:hAnsi="Simplified Arabic" w:cs="Simplified Arabic"/>
          <w:color w:val="000000"/>
          <w:sz w:val="26"/>
          <w:szCs w:val="26"/>
        </w:rPr>
        <w:t>Cutajar-Riviere</w:t>
      </w:r>
      <w:proofErr w:type="spellEnd"/>
      <w:r w:rsidRPr="00A57E8D">
        <w:rPr>
          <w:rFonts w:ascii="Simplified Arabic" w:hAnsi="Simplified Arabic" w:cs="Simplified Arabic"/>
          <w:color w:val="000000"/>
          <w:sz w:val="26"/>
          <w:szCs w:val="26"/>
          <w:rtl/>
        </w:rPr>
        <w:t xml:space="preserve">, </w:t>
      </w:r>
      <w:r w:rsidRPr="00A57E8D">
        <w:rPr>
          <w:rFonts w:ascii="Simplified Arabic" w:hAnsi="Simplified Arabic" w:cs="Simplified Arabic"/>
          <w:color w:val="000000"/>
          <w:sz w:val="26"/>
          <w:szCs w:val="26"/>
        </w:rPr>
        <w:t>Chantal</w:t>
      </w:r>
      <w:r w:rsidRPr="00A57E8D">
        <w:rPr>
          <w:rFonts w:ascii="Simplified Arabic" w:hAnsi="Simplified Arabic" w:cs="Simplified Arabic"/>
          <w:color w:val="000000"/>
          <w:sz w:val="26"/>
          <w:szCs w:val="26"/>
          <w:rtl/>
        </w:rPr>
        <w:t xml:space="preserve">, </w:t>
      </w:r>
      <w:r w:rsidRPr="00A57E8D">
        <w:rPr>
          <w:rFonts w:ascii="Simplified Arabic" w:hAnsi="Simplified Arabic" w:cs="Simplified Arabic"/>
          <w:color w:val="000000"/>
          <w:sz w:val="26"/>
          <w:szCs w:val="26"/>
        </w:rPr>
        <w:t>p243</w:t>
      </w:r>
      <w:r w:rsidRPr="00A57E8D">
        <w:rPr>
          <w:rFonts w:ascii="Simplified Arabic" w:hAnsi="Simplified Arabic" w:cs="Simplified Arabic"/>
          <w:color w:val="000000"/>
          <w:sz w:val="26"/>
          <w:szCs w:val="26"/>
          <w:rtl/>
        </w:rPr>
        <w:t>)</w:t>
      </w:r>
    </w:p>
    <w:p w14:paraId="09140313"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lastRenderedPageBreak/>
        <w:t>فإذا ما طبقنا هذه الشروط الثلاثة على الغش في استعمال الشخصية الاعتبارية للشركة ذات</w:t>
      </w:r>
      <w:r>
        <w:rPr>
          <w:rFonts w:ascii="Simplified Arabic" w:hAnsi="Simplified Arabic" w:cs="Simplified Arabic"/>
          <w:color w:val="000000"/>
          <w:sz w:val="26"/>
          <w:szCs w:val="26"/>
        </w:rPr>
        <w:t xml:space="preserve"> </w:t>
      </w:r>
      <w:r w:rsidRPr="00A57E8D">
        <w:rPr>
          <w:rFonts w:ascii="Simplified Arabic" w:hAnsi="Simplified Arabic" w:cs="Simplified Arabic"/>
          <w:color w:val="000000"/>
          <w:sz w:val="26"/>
          <w:szCs w:val="26"/>
          <w:rtl/>
        </w:rPr>
        <w:t xml:space="preserve">المسؤولية المحدودة يمكن القول </w:t>
      </w:r>
      <w:r>
        <w:rPr>
          <w:rFonts w:ascii="Simplified Arabic" w:hAnsi="Simplified Arabic" w:cs="Simplified Arabic" w:hint="cs"/>
          <w:color w:val="000000"/>
          <w:sz w:val="26"/>
          <w:szCs w:val="26"/>
          <w:rtl/>
          <w:lang w:bidi="ar-JO"/>
        </w:rPr>
        <w:t>إ</w:t>
      </w:r>
      <w:r w:rsidRPr="00A57E8D">
        <w:rPr>
          <w:rFonts w:ascii="Simplified Arabic" w:hAnsi="Simplified Arabic" w:cs="Simplified Arabic"/>
          <w:color w:val="000000"/>
          <w:sz w:val="26"/>
          <w:szCs w:val="26"/>
          <w:rtl/>
        </w:rPr>
        <w:t>ن القاعدة الإلزامية تت</w:t>
      </w:r>
      <w:r>
        <w:rPr>
          <w:rFonts w:ascii="Simplified Arabic" w:hAnsi="Simplified Arabic" w:cs="Simplified Arabic"/>
          <w:color w:val="000000"/>
          <w:sz w:val="26"/>
          <w:szCs w:val="26"/>
          <w:rtl/>
        </w:rPr>
        <w:t>مثل في النص القانوني الذي تم ال</w:t>
      </w:r>
      <w:r>
        <w:rPr>
          <w:rFonts w:ascii="Simplified Arabic" w:hAnsi="Simplified Arabic" w:cs="Simplified Arabic" w:hint="cs"/>
          <w:color w:val="000000"/>
          <w:sz w:val="26"/>
          <w:szCs w:val="26"/>
          <w:rtl/>
        </w:rPr>
        <w:t>ا</w:t>
      </w:r>
      <w:r w:rsidRPr="00A57E8D">
        <w:rPr>
          <w:rFonts w:ascii="Simplified Arabic" w:hAnsi="Simplified Arabic" w:cs="Simplified Arabic"/>
          <w:color w:val="000000"/>
          <w:sz w:val="26"/>
          <w:szCs w:val="26"/>
          <w:rtl/>
        </w:rPr>
        <w:t>لتفاف عليه كالتهرب من النص الذي يفرض على الشركة الالتزام دفع ضريبة الأرباح. </w:t>
      </w:r>
    </w:p>
    <w:p w14:paraId="5FC6B728"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وتتم الوسيلة الخادعة من خلال إنشاء شركة وهمية واستخدامها بشكل سري ولكنه فعال بالتهرب من الالتزام ثم يتم بعد ذلك إدارة الشركة الوهمية سراً، وتثبت فاعليتها عند تحقيق الهدف المنشود، وهو عدم دفع ضريبة الأرباح؛ أما بالنسبة للنية الاحتيالية فهي القلب النابض لنظرية الغش لأنه ليس هناك حاجة للبحث في حال انتفت النية الاحتيالية. (</w:t>
      </w:r>
      <w:proofErr w:type="spellStart"/>
      <w:r w:rsidRPr="00A57E8D">
        <w:rPr>
          <w:rFonts w:ascii="Simplified Arabic" w:hAnsi="Simplified Arabic" w:cs="Simplified Arabic"/>
          <w:color w:val="000000"/>
          <w:sz w:val="26"/>
          <w:szCs w:val="26"/>
        </w:rPr>
        <w:t>Miangaly</w:t>
      </w:r>
      <w:proofErr w:type="spellEnd"/>
      <w:r w:rsidRPr="00A57E8D">
        <w:rPr>
          <w:rFonts w:ascii="Simplified Arabic" w:hAnsi="Simplified Arabic" w:cs="Simplified Arabic"/>
          <w:color w:val="000000"/>
          <w:sz w:val="26"/>
          <w:szCs w:val="26"/>
          <w:rtl/>
        </w:rPr>
        <w:t xml:space="preserve">, </w:t>
      </w:r>
      <w:r w:rsidRPr="00A57E8D">
        <w:rPr>
          <w:rFonts w:ascii="Simplified Arabic" w:hAnsi="Simplified Arabic" w:cs="Simplified Arabic"/>
          <w:color w:val="000000"/>
          <w:sz w:val="26"/>
          <w:szCs w:val="26"/>
        </w:rPr>
        <w:t>R., p22</w:t>
      </w:r>
      <w:r w:rsidRPr="00A57E8D">
        <w:rPr>
          <w:rFonts w:ascii="Simplified Arabic" w:hAnsi="Simplified Arabic" w:cs="Simplified Arabic"/>
          <w:color w:val="000000"/>
          <w:sz w:val="26"/>
          <w:szCs w:val="26"/>
          <w:rtl/>
        </w:rPr>
        <w:t>)</w:t>
      </w:r>
    </w:p>
    <w:p w14:paraId="656D6FC4"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xml:space="preserve">أما بالنسبة للمشرع الأردني فإنه لم يقنن مبدأ (الغش يفسد كل شيء) بالرغم من أنه وضع بعض القواعد المحددة التي تعاقب على الغش تتمثل في دعوى البطلان ودعوى عدم النفاذ بشكل عام، على أنه استند إلى الغش والاحتيال في استعمال الشخصية الاعتبارية للشركة عندما قرر إلزام أعضاء مجلس الإدارة أو هيئة المديرين القائم والسابق بديون الشركة إذا ظهر أثناء تصفيتها أن بعض أعمالها قد تمت بقصد الاحتيال على </w:t>
      </w:r>
      <w:proofErr w:type="spellStart"/>
      <w:r w:rsidRPr="00A57E8D">
        <w:rPr>
          <w:rFonts w:ascii="Simplified Arabic" w:hAnsi="Simplified Arabic" w:cs="Simplified Arabic"/>
          <w:color w:val="000000"/>
          <w:sz w:val="26"/>
          <w:szCs w:val="26"/>
          <w:rtl/>
        </w:rPr>
        <w:t>دائنيها</w:t>
      </w:r>
      <w:proofErr w:type="spellEnd"/>
      <w:r w:rsidRPr="00A57E8D">
        <w:rPr>
          <w:rFonts w:ascii="Simplified Arabic" w:hAnsi="Simplified Arabic" w:cs="Simplified Arabic"/>
          <w:color w:val="000000"/>
          <w:sz w:val="26"/>
          <w:szCs w:val="26"/>
          <w:rtl/>
        </w:rPr>
        <w:t xml:space="preserve"> وذلك بموجب نص المادة 257/ب من قانون الشركات الأردني واعتبرهم مسؤولين بالتضامن عن ديون الشركة لا بل إمكانية شهر إفلاسهم (شهر إعسارهم) وفقاً لقواعد شهر الإعسار المنصوص عليها في قانون الإعسار الأردني رقم 23 لسنة 2018.</w:t>
      </w:r>
    </w:p>
    <w:p w14:paraId="3265A42C" w14:textId="77777777" w:rsidR="002F02E9" w:rsidRPr="00A57E8D" w:rsidRDefault="002F02E9" w:rsidP="002F02E9">
      <w:pPr>
        <w:spacing w:after="0" w:line="240" w:lineRule="auto"/>
        <w:jc w:val="both"/>
        <w:rPr>
          <w:rFonts w:ascii="Simplified Arabic" w:hAnsi="Simplified Arabic" w:cs="Simplified Arabic"/>
          <w:color w:val="000000"/>
          <w:sz w:val="26"/>
          <w:szCs w:val="26"/>
          <w:rtl/>
        </w:rPr>
      </w:pPr>
      <w:bookmarkStart w:id="7" w:name="_Toc202684855"/>
      <w:bookmarkEnd w:id="7"/>
      <w:r w:rsidRPr="00A57E8D">
        <w:rPr>
          <w:rFonts w:ascii="Simplified Arabic" w:hAnsi="Simplified Arabic" w:cs="Simplified Arabic"/>
          <w:b/>
          <w:bCs/>
          <w:color w:val="000000"/>
          <w:sz w:val="26"/>
          <w:szCs w:val="26"/>
          <w:rtl/>
        </w:rPr>
        <w:t>الفرع الثاني: أساليب الغش في استعمال الشخصية المعنوية.</w:t>
      </w:r>
    </w:p>
    <w:p w14:paraId="0057EA07"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يتجلى الغش هنا بإحدى وسيلتين إما عند تأسيس الشركة ذات المسؤولية المحدودة هو ما يعرف بالغش بالتأسيس (التأسيس الاحتيالي) وإما أن يكون أثناء حياة الشركة سواء أكانت في حالة ازدهار أم في حالة تعثر ودخول في التصفية. </w:t>
      </w:r>
    </w:p>
    <w:p w14:paraId="47B9D14E" w14:textId="77777777" w:rsidR="002F02E9" w:rsidRPr="00A57E8D" w:rsidRDefault="002F02E9" w:rsidP="002F02E9">
      <w:pPr>
        <w:spacing w:after="0" w:line="240" w:lineRule="auto"/>
        <w:jc w:val="both"/>
        <w:rPr>
          <w:rFonts w:ascii="Simplified Arabic" w:hAnsi="Simplified Arabic" w:cs="Simplified Arabic"/>
          <w:color w:val="000000"/>
          <w:sz w:val="26"/>
          <w:szCs w:val="26"/>
          <w:rtl/>
        </w:rPr>
      </w:pPr>
      <w:r w:rsidRPr="00A57E8D">
        <w:rPr>
          <w:rFonts w:ascii="Simplified Arabic" w:hAnsi="Simplified Arabic" w:cs="Simplified Arabic"/>
          <w:b/>
          <w:bCs/>
          <w:color w:val="000000"/>
          <w:sz w:val="26"/>
          <w:szCs w:val="26"/>
          <w:rtl/>
        </w:rPr>
        <w:t>أولاً: الغش عند تأسيس الشركة ذات المسؤولية المحدودة</w:t>
      </w:r>
    </w:p>
    <w:p w14:paraId="3E9F711C"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يستدل على التأسيس الاحتيالي (أو الغش في التأسيس) من خلال قيام شخص أو عدة أشخاص بتأسيس شركة ذات المسؤولية المحدودة. لارتكاب عمليات الغش والاحتيال المالية ضد الدائنين والممولين من البنوك والمصارف والجهات الحكومية وذلك بالاستفادة من حجاب الشركة وما يوفره من مزايا الفصل بين الذمم المالية للشركة والشركاء فيها والمسؤولية المحدودة لهؤلاء الشركاء. </w:t>
      </w:r>
    </w:p>
    <w:p w14:paraId="05C303E3"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فعلى سبيل المثال يتم تأسيس شركات ذات المسؤولية المحدودة كوجهة لإخفاء الأوضاع الحقيقية، كإخفاء الوضع المالي الحقيقي للشركة أو لإخفاء أوضاع</w:t>
      </w:r>
      <w:r>
        <w:rPr>
          <w:rFonts w:ascii="Simplified Arabic" w:hAnsi="Simplified Arabic" w:cs="Simplified Arabic" w:hint="cs"/>
          <w:color w:val="000000"/>
          <w:sz w:val="26"/>
          <w:szCs w:val="26"/>
          <w:rtl/>
        </w:rPr>
        <w:t>ها</w:t>
      </w:r>
      <w:r w:rsidRPr="00A57E8D">
        <w:rPr>
          <w:rFonts w:ascii="Simplified Arabic" w:hAnsi="Simplified Arabic" w:cs="Simplified Arabic"/>
          <w:color w:val="000000"/>
          <w:sz w:val="26"/>
          <w:szCs w:val="26"/>
          <w:rtl/>
        </w:rPr>
        <w:t xml:space="preserve"> القانونية منها، كإخفاء المالك المستفيد أو المؤسس الحقيقي الذي يقف وراءها وهي ما يطلق عليها شركة الواجهة التي تعمل كحجاب وشاشة لتغطية مالكيها أو مؤسسيها وتخلق وجود أو كيان قانوني لتمثل أعمالهم.</w:t>
      </w:r>
    </w:p>
    <w:p w14:paraId="2578BE3C"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وهذا التأسيس الاحتيالي (الغش في التأسيس) قد لا يقتصر على الأشخاص الطبيعيين الذين يقوم</w:t>
      </w:r>
      <w:r>
        <w:rPr>
          <w:rFonts w:ascii="Simplified Arabic" w:hAnsi="Simplified Arabic" w:cs="Simplified Arabic" w:hint="cs"/>
          <w:color w:val="000000"/>
          <w:sz w:val="26"/>
          <w:szCs w:val="26"/>
          <w:rtl/>
        </w:rPr>
        <w:t>ون</w:t>
      </w:r>
      <w:r w:rsidRPr="00A57E8D">
        <w:rPr>
          <w:rFonts w:ascii="Simplified Arabic" w:hAnsi="Simplified Arabic" w:cs="Simplified Arabic"/>
          <w:color w:val="000000"/>
          <w:sz w:val="26"/>
          <w:szCs w:val="26"/>
          <w:rtl/>
        </w:rPr>
        <w:t xml:space="preserve"> بتأسيس شركات بل يشمل أيضاً الشركات كأشخاص اعتباريين ومثال ذلك أن تقوم الشركة </w:t>
      </w:r>
      <w:r>
        <w:rPr>
          <w:rFonts w:ascii="Simplified Arabic" w:hAnsi="Simplified Arabic" w:cs="Simplified Arabic" w:hint="cs"/>
          <w:color w:val="000000"/>
          <w:sz w:val="26"/>
          <w:szCs w:val="26"/>
          <w:rtl/>
        </w:rPr>
        <w:t>ال</w:t>
      </w:r>
      <w:r w:rsidRPr="00A57E8D">
        <w:rPr>
          <w:rFonts w:ascii="Simplified Arabic" w:hAnsi="Simplified Arabic" w:cs="Simplified Arabic"/>
          <w:color w:val="000000"/>
          <w:sz w:val="26"/>
          <w:szCs w:val="26"/>
          <w:rtl/>
        </w:rPr>
        <w:t xml:space="preserve">أم أو </w:t>
      </w:r>
      <w:r>
        <w:rPr>
          <w:rFonts w:ascii="Simplified Arabic" w:hAnsi="Simplified Arabic" w:cs="Simplified Arabic" w:hint="cs"/>
          <w:color w:val="000000"/>
          <w:sz w:val="26"/>
          <w:szCs w:val="26"/>
          <w:rtl/>
        </w:rPr>
        <w:t>ال</w:t>
      </w:r>
      <w:r w:rsidRPr="00A57E8D">
        <w:rPr>
          <w:rFonts w:ascii="Simplified Arabic" w:hAnsi="Simplified Arabic" w:cs="Simplified Arabic"/>
          <w:color w:val="000000"/>
          <w:sz w:val="26"/>
          <w:szCs w:val="26"/>
          <w:rtl/>
        </w:rPr>
        <w:t xml:space="preserve">قابضة بإنشاء شركات تابعة كوجهة لإخفاء نشاط غير مشروع، أو لتحويل الأموال إليها هروباً من الدائنين وتعد الشركة </w:t>
      </w:r>
      <w:proofErr w:type="spellStart"/>
      <w:r w:rsidRPr="00A57E8D">
        <w:rPr>
          <w:rFonts w:ascii="Simplified Arabic" w:hAnsi="Simplified Arabic" w:cs="Simplified Arabic"/>
          <w:color w:val="000000"/>
          <w:sz w:val="26"/>
          <w:szCs w:val="26"/>
          <w:rtl/>
        </w:rPr>
        <w:t>ذ.م.م</w:t>
      </w:r>
      <w:proofErr w:type="spellEnd"/>
      <w:r w:rsidRPr="00A57E8D">
        <w:rPr>
          <w:rFonts w:ascii="Simplified Arabic" w:hAnsi="Simplified Arabic" w:cs="Simplified Arabic"/>
          <w:color w:val="000000"/>
          <w:sz w:val="26"/>
          <w:szCs w:val="26"/>
          <w:rtl/>
        </w:rPr>
        <w:t xml:space="preserve"> نموذجاً جاذباً للتأسيس الاحتيالي نظراً لسهولة وبساطة تأسيسها مقارنة مع شركات المساهمة العامة مثلاً. (</w:t>
      </w:r>
      <w:proofErr w:type="spellStart"/>
      <w:r w:rsidRPr="00A57E8D">
        <w:rPr>
          <w:rFonts w:ascii="Simplified Arabic" w:hAnsi="Simplified Arabic" w:cs="Simplified Arabic"/>
          <w:color w:val="000000"/>
          <w:sz w:val="26"/>
          <w:szCs w:val="26"/>
          <w:rtl/>
        </w:rPr>
        <w:t>السليحات</w:t>
      </w:r>
      <w:proofErr w:type="spellEnd"/>
      <w:r w:rsidRPr="00A57E8D">
        <w:rPr>
          <w:rFonts w:ascii="Simplified Arabic" w:hAnsi="Simplified Arabic" w:cs="Simplified Arabic"/>
          <w:color w:val="000000"/>
          <w:sz w:val="26"/>
          <w:szCs w:val="26"/>
          <w:rtl/>
        </w:rPr>
        <w:t>، فوزي، 2024، ص 104)</w:t>
      </w:r>
    </w:p>
    <w:p w14:paraId="2426C210"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lastRenderedPageBreak/>
        <w:t>وتكون الغاية من الغش والاحتيال في تأسيس الشركة تحقيق أغراض عديدة من أبرزها: التهرب الضريبي والاحتيالات المالية. كما وتحقق الغش باستعمال الشخصية الاعتبارية للشركة في التهرب الضريبي من خلال تمركز الشركات الوهمية الخارجية (</w:t>
      </w:r>
      <w:r w:rsidRPr="00A57E8D">
        <w:rPr>
          <w:rFonts w:ascii="Simplified Arabic" w:hAnsi="Simplified Arabic" w:cs="Simplified Arabic"/>
          <w:color w:val="000000"/>
          <w:sz w:val="26"/>
          <w:szCs w:val="26"/>
        </w:rPr>
        <w:t>Off show</w:t>
      </w:r>
      <w:r w:rsidRPr="00A57E8D">
        <w:rPr>
          <w:rFonts w:ascii="Simplified Arabic" w:hAnsi="Simplified Arabic" w:cs="Simplified Arabic"/>
          <w:color w:val="000000"/>
          <w:sz w:val="26"/>
          <w:szCs w:val="26"/>
          <w:rtl/>
        </w:rPr>
        <w:t xml:space="preserve">) في </w:t>
      </w:r>
      <w:proofErr w:type="spellStart"/>
      <w:r w:rsidRPr="00A57E8D">
        <w:rPr>
          <w:rFonts w:ascii="Simplified Arabic" w:hAnsi="Simplified Arabic" w:cs="Simplified Arabic"/>
          <w:color w:val="000000"/>
          <w:sz w:val="26"/>
          <w:szCs w:val="26"/>
          <w:rtl/>
        </w:rPr>
        <w:t>الملاذات</w:t>
      </w:r>
      <w:proofErr w:type="spellEnd"/>
      <w:r w:rsidRPr="00A57E8D">
        <w:rPr>
          <w:rFonts w:ascii="Simplified Arabic" w:hAnsi="Simplified Arabic" w:cs="Simplified Arabic"/>
          <w:color w:val="000000"/>
          <w:sz w:val="26"/>
          <w:szCs w:val="26"/>
          <w:rtl/>
        </w:rPr>
        <w:t xml:space="preserve"> الضريبية، ويمكن سبب وجود </w:t>
      </w:r>
      <w:proofErr w:type="spellStart"/>
      <w:r w:rsidRPr="00A57E8D">
        <w:rPr>
          <w:rFonts w:ascii="Simplified Arabic" w:hAnsi="Simplified Arabic" w:cs="Simplified Arabic"/>
          <w:color w:val="000000"/>
          <w:sz w:val="26"/>
          <w:szCs w:val="26"/>
          <w:rtl/>
        </w:rPr>
        <w:t>الملاذات</w:t>
      </w:r>
      <w:proofErr w:type="spellEnd"/>
      <w:r w:rsidRPr="00A57E8D">
        <w:rPr>
          <w:rFonts w:ascii="Simplified Arabic" w:hAnsi="Simplified Arabic" w:cs="Simplified Arabic"/>
          <w:color w:val="000000"/>
          <w:sz w:val="26"/>
          <w:szCs w:val="26"/>
          <w:rtl/>
        </w:rPr>
        <w:t xml:space="preserve"> الضريبية في حاجة مستخدمي الشركات الوهمية لإخفاء المعلومات التي لا تكون مقبولة في بعض الأحيان. إذ تشكل السرية المهنية في هذه </w:t>
      </w:r>
      <w:proofErr w:type="spellStart"/>
      <w:r w:rsidRPr="00A57E8D">
        <w:rPr>
          <w:rFonts w:ascii="Simplified Arabic" w:hAnsi="Simplified Arabic" w:cs="Simplified Arabic"/>
          <w:color w:val="000000"/>
          <w:sz w:val="26"/>
          <w:szCs w:val="26"/>
          <w:rtl/>
        </w:rPr>
        <w:t>الملاذات</w:t>
      </w:r>
      <w:proofErr w:type="spellEnd"/>
      <w:r w:rsidRPr="00A57E8D">
        <w:rPr>
          <w:rFonts w:ascii="Simplified Arabic" w:hAnsi="Simplified Arabic" w:cs="Simplified Arabic"/>
          <w:color w:val="000000"/>
          <w:sz w:val="26"/>
          <w:szCs w:val="26"/>
          <w:rtl/>
        </w:rPr>
        <w:t xml:space="preserve"> الضريبية عامل جذب آخر لإنشاء مثل هذه الشركات وهذا يطرح مشكلة ما هي إلا نتيجة طبيعية للإساءة في استعمال الشخصية الاعتبارية، إذ تستخدم السرية في الأصل لحماية حقوق الدفاع ولكن يتم إساءة استخدامها هنا لصالح الدفاع عن المحتالين على القانون وعندها يشكل تأسيس الشركات الوهمية في </w:t>
      </w:r>
      <w:proofErr w:type="spellStart"/>
      <w:proofErr w:type="gramStart"/>
      <w:r w:rsidRPr="00A57E8D">
        <w:rPr>
          <w:rFonts w:ascii="Simplified Arabic" w:hAnsi="Simplified Arabic" w:cs="Simplified Arabic"/>
          <w:color w:val="000000"/>
          <w:sz w:val="26"/>
          <w:szCs w:val="26"/>
          <w:rtl/>
        </w:rPr>
        <w:t>الملاذات</w:t>
      </w:r>
      <w:proofErr w:type="spellEnd"/>
      <w:r w:rsidRPr="00A57E8D">
        <w:rPr>
          <w:rFonts w:ascii="Simplified Arabic" w:hAnsi="Simplified Arabic" w:cs="Simplified Arabic"/>
          <w:color w:val="000000"/>
          <w:sz w:val="26"/>
          <w:szCs w:val="26"/>
          <w:rtl/>
        </w:rPr>
        <w:t xml:space="preserve">  الضريبية</w:t>
      </w:r>
      <w:proofErr w:type="gramEnd"/>
      <w:r w:rsidRPr="00A57E8D">
        <w:rPr>
          <w:rFonts w:ascii="Simplified Arabic" w:hAnsi="Simplified Arabic" w:cs="Simplified Arabic"/>
          <w:color w:val="000000"/>
          <w:sz w:val="26"/>
          <w:szCs w:val="26"/>
          <w:rtl/>
        </w:rPr>
        <w:t xml:space="preserve"> عاملاً مسرعاً للمخططات الاحتيالية وكذلك عقبةً هامة أمام إثبات الغش باستخدام  الشخصية الاعتبارية للشركة المؤسسة على هذا النحو.(</w:t>
      </w:r>
      <w:proofErr w:type="spellStart"/>
      <w:r w:rsidRPr="00A57E8D">
        <w:rPr>
          <w:rFonts w:ascii="Simplified Arabic" w:hAnsi="Simplified Arabic" w:cs="Simplified Arabic"/>
          <w:color w:val="000000"/>
          <w:sz w:val="26"/>
          <w:szCs w:val="26"/>
        </w:rPr>
        <w:t>Picciotto</w:t>
      </w:r>
      <w:proofErr w:type="spellEnd"/>
      <w:r w:rsidRPr="00A57E8D">
        <w:rPr>
          <w:rFonts w:ascii="Simplified Arabic" w:hAnsi="Simplified Arabic" w:cs="Simplified Arabic"/>
          <w:color w:val="000000"/>
          <w:sz w:val="26"/>
          <w:szCs w:val="26"/>
        </w:rPr>
        <w:t>, Sol</w:t>
      </w:r>
      <w:r w:rsidRPr="00A57E8D">
        <w:rPr>
          <w:rFonts w:ascii="Simplified Arabic" w:hAnsi="Simplified Arabic" w:cs="Simplified Arabic"/>
          <w:color w:val="000000"/>
          <w:sz w:val="26"/>
          <w:szCs w:val="26"/>
          <w:rtl/>
        </w:rPr>
        <w:t xml:space="preserve">., 2020, </w:t>
      </w:r>
      <w:r w:rsidRPr="00A57E8D">
        <w:rPr>
          <w:rFonts w:ascii="Simplified Arabic" w:hAnsi="Simplified Arabic" w:cs="Simplified Arabic"/>
          <w:color w:val="000000"/>
          <w:sz w:val="26"/>
          <w:szCs w:val="26"/>
        </w:rPr>
        <w:t>p2</w:t>
      </w:r>
      <w:r w:rsidRPr="00A57E8D">
        <w:rPr>
          <w:rFonts w:ascii="Simplified Arabic" w:hAnsi="Simplified Arabic" w:cs="Simplified Arabic"/>
          <w:color w:val="000000"/>
          <w:sz w:val="26"/>
          <w:szCs w:val="26"/>
          <w:rtl/>
        </w:rPr>
        <w:t>)</w:t>
      </w:r>
    </w:p>
    <w:p w14:paraId="7DEFB77A" w14:textId="3DDCDE0F"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xml:space="preserve">ومن جهةٍ أخرى قد يتم تأسيس شركات ذات المسؤولية المحدودة للقيام بعمليات الاحتيال المالية الكبرى ومثالها استخدام مخطط </w:t>
      </w:r>
      <w:proofErr w:type="spellStart"/>
      <w:r w:rsidRPr="00A57E8D">
        <w:rPr>
          <w:rFonts w:ascii="Simplified Arabic" w:hAnsi="Simplified Arabic" w:cs="Simplified Arabic"/>
          <w:color w:val="000000"/>
          <w:sz w:val="26"/>
          <w:szCs w:val="26"/>
          <w:rtl/>
        </w:rPr>
        <w:t>البونزي</w:t>
      </w:r>
      <w:proofErr w:type="spellEnd"/>
      <w:r w:rsidRPr="00A57E8D">
        <w:rPr>
          <w:rFonts w:ascii="Simplified Arabic" w:hAnsi="Simplified Arabic" w:cs="Simplified Arabic"/>
          <w:color w:val="000000"/>
          <w:sz w:val="26"/>
          <w:szCs w:val="26"/>
          <w:rtl/>
        </w:rPr>
        <w:t> (</w:t>
      </w:r>
      <w:r w:rsidRPr="00A57E8D">
        <w:rPr>
          <w:rFonts w:ascii="Simplified Arabic" w:hAnsi="Simplified Arabic" w:cs="Simplified Arabic"/>
          <w:color w:val="000000"/>
          <w:sz w:val="26"/>
          <w:szCs w:val="26"/>
        </w:rPr>
        <w:t>Ponzi</w:t>
      </w:r>
      <w:r w:rsidRPr="00A57E8D">
        <w:rPr>
          <w:rFonts w:ascii="Simplified Arabic" w:hAnsi="Simplified Arabic" w:cs="Simplified Arabic"/>
          <w:color w:val="000000"/>
          <w:sz w:val="26"/>
          <w:szCs w:val="26"/>
          <w:rtl/>
        </w:rPr>
        <w:t> </w:t>
      </w:r>
      <w:proofErr w:type="spellStart"/>
      <w:r w:rsidRPr="00A57E8D">
        <w:rPr>
          <w:rFonts w:ascii="Simplified Arabic" w:hAnsi="Simplified Arabic" w:cs="Simplified Arabic"/>
          <w:color w:val="000000"/>
          <w:sz w:val="26"/>
          <w:szCs w:val="26"/>
        </w:rPr>
        <w:t>Sheme</w:t>
      </w:r>
      <w:proofErr w:type="spellEnd"/>
      <w:r w:rsidRPr="00A57E8D">
        <w:rPr>
          <w:rFonts w:ascii="Simplified Arabic" w:hAnsi="Simplified Arabic" w:cs="Simplified Arabic"/>
          <w:color w:val="000000"/>
          <w:sz w:val="26"/>
          <w:szCs w:val="26"/>
          <w:rtl/>
        </w:rPr>
        <w:t>).</w:t>
      </w:r>
    </w:p>
    <w:p w14:paraId="705EB116"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والذي يشير إلى الممارسات غير المشروعة في الأعمال المالية التي تعد بدخل ثابت وتقاسم الأرباح، وأرباح مضاعفة أعلى بكثير من أرباح الأعمال الحقيقية للمستثمرين الذين يرغبون في الاحتفاظ بأموالهم الاستثمارية لفترة أطول في شركات الاستثمار وهو شكل من أشكال الاحتيال الذي يجذب المستثمرين وبدفع الأرباح للمستثمرين السابقين بأموال من مستثمرين أحداث. (</w:t>
      </w:r>
      <w:r w:rsidRPr="00A57E8D">
        <w:rPr>
          <w:rFonts w:ascii="Simplified Arabic" w:hAnsi="Simplified Arabic" w:cs="Simplified Arabic"/>
          <w:color w:val="000000"/>
          <w:sz w:val="26"/>
          <w:szCs w:val="26"/>
        </w:rPr>
        <w:t>M</w:t>
      </w:r>
      <w:r w:rsidRPr="00A57E8D">
        <w:rPr>
          <w:rFonts w:ascii="Simplified Arabic" w:hAnsi="Simplified Arabic" w:cs="Simplified Arabic"/>
          <w:color w:val="000000"/>
          <w:sz w:val="26"/>
          <w:szCs w:val="26"/>
          <w:rtl/>
        </w:rPr>
        <w:t>. </w:t>
      </w:r>
      <w:proofErr w:type="spellStart"/>
      <w:r w:rsidRPr="00A57E8D">
        <w:rPr>
          <w:rFonts w:ascii="Simplified Arabic" w:hAnsi="Simplified Arabic" w:cs="Simplified Arabic"/>
          <w:color w:val="000000"/>
          <w:sz w:val="26"/>
          <w:szCs w:val="26"/>
        </w:rPr>
        <w:t>Aydogdu</w:t>
      </w:r>
      <w:proofErr w:type="spellEnd"/>
      <w:r w:rsidRPr="00A57E8D">
        <w:rPr>
          <w:rFonts w:ascii="Simplified Arabic" w:hAnsi="Simplified Arabic" w:cs="Simplified Arabic"/>
          <w:color w:val="000000"/>
          <w:sz w:val="26"/>
          <w:szCs w:val="26"/>
          <w:rtl/>
        </w:rPr>
        <w:t xml:space="preserve">, </w:t>
      </w:r>
      <w:r w:rsidRPr="00A57E8D">
        <w:rPr>
          <w:rFonts w:ascii="Simplified Arabic" w:hAnsi="Simplified Arabic" w:cs="Simplified Arabic"/>
          <w:color w:val="000000"/>
          <w:sz w:val="26"/>
          <w:szCs w:val="26"/>
        </w:rPr>
        <w:t>C</w:t>
      </w:r>
      <w:r w:rsidRPr="00A57E8D">
        <w:rPr>
          <w:rFonts w:ascii="Simplified Arabic" w:hAnsi="Simplified Arabic" w:cs="Simplified Arabic"/>
          <w:color w:val="000000"/>
          <w:sz w:val="26"/>
          <w:szCs w:val="26"/>
          <w:rtl/>
        </w:rPr>
        <w:t>. </w:t>
      </w:r>
      <w:proofErr w:type="spellStart"/>
      <w:r w:rsidRPr="00A57E8D">
        <w:rPr>
          <w:rFonts w:ascii="Simplified Arabic" w:hAnsi="Simplified Arabic" w:cs="Simplified Arabic"/>
          <w:color w:val="000000"/>
          <w:sz w:val="26"/>
          <w:szCs w:val="26"/>
        </w:rPr>
        <w:t>Shekhar</w:t>
      </w:r>
      <w:proofErr w:type="spellEnd"/>
      <w:r w:rsidRPr="00A57E8D">
        <w:rPr>
          <w:rFonts w:ascii="Simplified Arabic" w:hAnsi="Simplified Arabic" w:cs="Simplified Arabic"/>
          <w:color w:val="000000"/>
          <w:sz w:val="26"/>
          <w:szCs w:val="26"/>
          <w:rtl/>
        </w:rPr>
        <w:t> </w:t>
      </w:r>
      <w:r w:rsidRPr="00A57E8D">
        <w:rPr>
          <w:rFonts w:ascii="Simplified Arabic" w:hAnsi="Simplified Arabic" w:cs="Simplified Arabic"/>
          <w:color w:val="000000"/>
          <w:sz w:val="26"/>
          <w:szCs w:val="26"/>
        </w:rPr>
        <w:t>and V</w:t>
      </w:r>
      <w:r w:rsidRPr="00A57E8D">
        <w:rPr>
          <w:rFonts w:ascii="Simplified Arabic" w:hAnsi="Simplified Arabic" w:cs="Simplified Arabic"/>
          <w:color w:val="000000"/>
          <w:sz w:val="26"/>
          <w:szCs w:val="26"/>
          <w:rtl/>
        </w:rPr>
        <w:t>. </w:t>
      </w:r>
      <w:proofErr w:type="spellStart"/>
      <w:r w:rsidRPr="00A57E8D">
        <w:rPr>
          <w:rFonts w:ascii="Simplified Arabic" w:hAnsi="Simplified Arabic" w:cs="Simplified Arabic"/>
          <w:color w:val="000000"/>
          <w:sz w:val="26"/>
          <w:szCs w:val="26"/>
        </w:rPr>
        <w:t>Torbey</w:t>
      </w:r>
      <w:proofErr w:type="spellEnd"/>
      <w:r w:rsidRPr="00A57E8D">
        <w:rPr>
          <w:rFonts w:ascii="Simplified Arabic" w:hAnsi="Simplified Arabic" w:cs="Simplified Arabic"/>
          <w:color w:val="000000"/>
          <w:sz w:val="26"/>
          <w:szCs w:val="26"/>
          <w:rtl/>
        </w:rPr>
        <w:t xml:space="preserve">, 2007, </w:t>
      </w:r>
      <w:r w:rsidRPr="00A57E8D">
        <w:rPr>
          <w:rFonts w:ascii="Simplified Arabic" w:hAnsi="Simplified Arabic" w:cs="Simplified Arabic"/>
          <w:color w:val="000000"/>
          <w:sz w:val="26"/>
          <w:szCs w:val="26"/>
        </w:rPr>
        <w:t>p1335et</w:t>
      </w:r>
      <w:r w:rsidRPr="00A57E8D">
        <w:rPr>
          <w:rFonts w:ascii="Simplified Arabic" w:hAnsi="Simplified Arabic" w:cs="Simplified Arabic"/>
          <w:color w:val="000000"/>
          <w:sz w:val="26"/>
          <w:szCs w:val="26"/>
          <w:rtl/>
        </w:rPr>
        <w:t xml:space="preserve">) وهذا واقع حال بعض الشركات التي عملت في جمع أموال المستثمرين في الأردن. ففي إطار الشركات ذات المسؤولية المحدودة ووفق مخطط </w:t>
      </w:r>
      <w:proofErr w:type="spellStart"/>
      <w:r w:rsidRPr="00A57E8D">
        <w:rPr>
          <w:rFonts w:ascii="Simplified Arabic" w:hAnsi="Simplified Arabic" w:cs="Simplified Arabic"/>
          <w:color w:val="000000"/>
          <w:sz w:val="26"/>
          <w:szCs w:val="26"/>
          <w:rtl/>
        </w:rPr>
        <w:t>بونزي</w:t>
      </w:r>
      <w:proofErr w:type="spellEnd"/>
      <w:r w:rsidRPr="00A57E8D">
        <w:rPr>
          <w:rFonts w:ascii="Simplified Arabic" w:hAnsi="Simplified Arabic" w:cs="Simplified Arabic"/>
          <w:color w:val="000000"/>
          <w:sz w:val="26"/>
          <w:szCs w:val="26"/>
          <w:rtl/>
        </w:rPr>
        <w:t xml:space="preserve"> يقوم شخص طبيعي بتأسيس شركة أو مجموعة من الشركات الوهمية، التي تمول التزاماتها تجاه أصحاب المطالبات بشكل روتيني من عائدات الالتزامات الصادرة حديثاً، إلا أنها تخدع أصحاب المطالبات فيما يتعلق بمصدر التمويل ويؤدي المخطط إلى تخفيض رصيد المطالبة والحق في السداد، فهذه الشركات التي يتم تأسيسها لتنفيذ مخططات </w:t>
      </w:r>
      <w:proofErr w:type="spellStart"/>
      <w:r w:rsidRPr="00A57E8D">
        <w:rPr>
          <w:rFonts w:ascii="Simplified Arabic" w:hAnsi="Simplified Arabic" w:cs="Simplified Arabic"/>
          <w:color w:val="000000"/>
          <w:sz w:val="26"/>
          <w:szCs w:val="26"/>
          <w:rtl/>
        </w:rPr>
        <w:t>بونزي</w:t>
      </w:r>
      <w:proofErr w:type="spellEnd"/>
      <w:r w:rsidRPr="00A57E8D">
        <w:rPr>
          <w:rFonts w:ascii="Simplified Arabic" w:hAnsi="Simplified Arabic" w:cs="Simplified Arabic"/>
          <w:color w:val="000000"/>
          <w:sz w:val="26"/>
          <w:szCs w:val="26"/>
          <w:rtl/>
        </w:rPr>
        <w:t xml:space="preserve"> تكون مكتفية ذاتياً طالما أن التدفقات النقدية الصادرة تقابلها تدفقات نقدية واردة.</w:t>
      </w:r>
    </w:p>
    <w:p w14:paraId="7BBC9D3D" w14:textId="77777777" w:rsidR="002F02E9" w:rsidRPr="00A57E8D" w:rsidRDefault="002F02E9" w:rsidP="002F02E9">
      <w:pPr>
        <w:spacing w:after="0" w:line="240" w:lineRule="auto"/>
        <w:jc w:val="both"/>
        <w:rPr>
          <w:rFonts w:ascii="Simplified Arabic" w:hAnsi="Simplified Arabic" w:cs="Simplified Arabic"/>
          <w:color w:val="000000"/>
          <w:sz w:val="26"/>
          <w:szCs w:val="26"/>
          <w:rtl/>
        </w:rPr>
      </w:pPr>
      <w:r w:rsidRPr="00A57E8D">
        <w:rPr>
          <w:rFonts w:ascii="Simplified Arabic" w:hAnsi="Simplified Arabic" w:cs="Simplified Arabic"/>
          <w:b/>
          <w:bCs/>
          <w:color w:val="000000"/>
          <w:sz w:val="26"/>
          <w:szCs w:val="26"/>
          <w:rtl/>
        </w:rPr>
        <w:t>ثانياً: الغش أثناء حياة الشركة (بعد تأسيسها)</w:t>
      </w:r>
    </w:p>
    <w:p w14:paraId="0DE91DEE"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xml:space="preserve">ويتجلى هذا الغش عندما تؤسس الشركة ذات المسؤولية المحدودة حقيقية وفقاً لإجراءات تأسيسها ولكن قام مديروها و/أو مالك الحصص المسيطر باستغلال مزايا التأسيس أي الشخصية الاعتبارية المستقلة وما توفره من حجاب وحماية لهم للقيام بعمليات تقوم على الغش. ومن أبرز صور الغش بعد تأسيس الشركة </w:t>
      </w:r>
      <w:proofErr w:type="spellStart"/>
      <w:r w:rsidRPr="00A57E8D">
        <w:rPr>
          <w:rFonts w:ascii="Simplified Arabic" w:hAnsi="Simplified Arabic" w:cs="Simplified Arabic"/>
          <w:color w:val="000000"/>
          <w:sz w:val="26"/>
          <w:szCs w:val="26"/>
          <w:rtl/>
        </w:rPr>
        <w:t>ذ.م.م</w:t>
      </w:r>
      <w:proofErr w:type="spellEnd"/>
      <w:r w:rsidRPr="00A57E8D">
        <w:rPr>
          <w:rFonts w:ascii="Simplified Arabic" w:hAnsi="Simplified Arabic" w:cs="Simplified Arabic"/>
          <w:color w:val="000000"/>
          <w:sz w:val="26"/>
          <w:szCs w:val="26"/>
          <w:rtl/>
        </w:rPr>
        <w:t xml:space="preserve"> ما يأتي: </w:t>
      </w:r>
    </w:p>
    <w:p w14:paraId="432DF52C" w14:textId="77777777" w:rsidR="002F02E9" w:rsidRPr="00A57E8D" w:rsidRDefault="002F02E9" w:rsidP="002F02E9">
      <w:pPr>
        <w:spacing w:after="0" w:line="240" w:lineRule="auto"/>
        <w:ind w:hanging="270"/>
        <w:jc w:val="both"/>
        <w:rPr>
          <w:rFonts w:ascii="Simplified Arabic" w:eastAsia="Times New Roman" w:hAnsi="Simplified Arabic" w:cs="Simplified Arabic"/>
          <w:color w:val="000000"/>
          <w:sz w:val="26"/>
          <w:szCs w:val="26"/>
          <w:rtl/>
        </w:rPr>
      </w:pPr>
      <w:r w:rsidRPr="00A57E8D">
        <w:rPr>
          <w:rFonts w:ascii="Simplified Arabic" w:eastAsia="Times New Roman" w:hAnsi="Simplified Arabic" w:cs="Simplified Arabic"/>
          <w:color w:val="000000"/>
          <w:sz w:val="26"/>
          <w:szCs w:val="26"/>
          <w:rtl/>
        </w:rPr>
        <w:t xml:space="preserve">1. الغش في البيانات المالية للشركة: ويستخدم هذا الأسلوب في مجموعة الشركات بين الشركة الأم وشركاتها التابعة، إذ يكون الغش في البيانات المالية على عدة أنواع تتمثل في إما توزيع  أرباح مبالغ فيها أو في ودائع وديون غير مستحقة أو بيانات مالية مغلوطة، أو ميزانية عامة للشركة غير منطقية، ويمكن توضيح هذه الحالات من خلال إنشاء شركة فرعية إسمية تتاجر مع الشركة الأم لزيادة مبيعات الشركة الأم وإيراداتها التشغيلية لتكوين مدخلات </w:t>
      </w:r>
      <w:r w:rsidRPr="00A57E8D">
        <w:rPr>
          <w:rFonts w:ascii="Simplified Arabic" w:eastAsia="Times New Roman" w:hAnsi="Simplified Arabic" w:cs="Simplified Arabic"/>
          <w:color w:val="000000"/>
          <w:sz w:val="26"/>
          <w:szCs w:val="26"/>
          <w:rtl/>
        </w:rPr>
        <w:lastRenderedPageBreak/>
        <w:t>ومنحدرات لذات البضائع وبالنتيجة يتم التلاعب بالإيرادات التشغيلية للشركة الأم مما يحقق ربح مبالغ فيه. (</w:t>
      </w:r>
      <w:proofErr w:type="spellStart"/>
      <w:r w:rsidRPr="00A57E8D">
        <w:rPr>
          <w:rFonts w:ascii="Simplified Arabic" w:eastAsia="Times New Roman" w:hAnsi="Simplified Arabic" w:cs="Simplified Arabic"/>
          <w:color w:val="000000"/>
          <w:sz w:val="26"/>
          <w:szCs w:val="26"/>
          <w:rtl/>
        </w:rPr>
        <w:t>القليوبي</w:t>
      </w:r>
      <w:proofErr w:type="spellEnd"/>
      <w:r w:rsidRPr="00A57E8D">
        <w:rPr>
          <w:rFonts w:ascii="Simplified Arabic" w:eastAsia="Times New Roman" w:hAnsi="Simplified Arabic" w:cs="Simplified Arabic"/>
          <w:color w:val="000000"/>
          <w:sz w:val="26"/>
          <w:szCs w:val="26"/>
          <w:rtl/>
        </w:rPr>
        <w:t>، سميحة، 2013)</w:t>
      </w:r>
    </w:p>
    <w:p w14:paraId="55237E49" w14:textId="77777777" w:rsidR="002F02E9" w:rsidRDefault="002F02E9" w:rsidP="002F02E9">
      <w:pPr>
        <w:spacing w:after="0" w:line="240" w:lineRule="auto"/>
        <w:ind w:hanging="270"/>
        <w:jc w:val="both"/>
        <w:rPr>
          <w:rFonts w:ascii="Simplified Arabic" w:eastAsia="Times New Roman" w:hAnsi="Simplified Arabic" w:cs="Simplified Arabic"/>
          <w:color w:val="000000"/>
          <w:sz w:val="26"/>
          <w:szCs w:val="26"/>
          <w:rtl/>
        </w:rPr>
      </w:pPr>
      <w:r w:rsidRPr="00A57E8D">
        <w:rPr>
          <w:rFonts w:ascii="Simplified Arabic" w:eastAsia="Times New Roman" w:hAnsi="Simplified Arabic" w:cs="Simplified Arabic"/>
          <w:color w:val="000000"/>
          <w:sz w:val="26"/>
          <w:szCs w:val="26"/>
          <w:rtl/>
        </w:rPr>
        <w:t>2. استخدام وسيلة مجموعة الشركات لتسهيل مدفوعات يشوبها الفساد ممثلاً شركة متعدة الجنسيات ينتج عن نشاطها دفعات فساد كبيرة لبعض الأشخاص المعرضين للخطر بشكل خاص وهم الأشخاص السياسيين المشهورين بغسيل الأموال ولتجنب التحقيق والملاحقة تستغل إدارة الشركة الأم وجود شركة فرعية تم إنشائها في بلد يمتاز بنظام مالي متساهل في مجال المراقبة، وفي كل مرة يكون من الضروري سحب أموال لدفع تعويضات الفساد، ويتم تحويل المبالغ من الشركة الفرعية بسبب ضعف الرقابة المالية إلى مؤسسة مصرفية، وتحويلاه إلى نقد وتسليمها ضمن كيس بلاستيكي إلى المستفيد. (</w:t>
      </w:r>
      <w:proofErr w:type="spellStart"/>
      <w:r w:rsidRPr="00A57E8D">
        <w:rPr>
          <w:rFonts w:ascii="Simplified Arabic" w:eastAsia="Times New Roman" w:hAnsi="Simplified Arabic" w:cs="Simplified Arabic"/>
          <w:color w:val="000000"/>
          <w:sz w:val="26"/>
          <w:szCs w:val="26"/>
        </w:rPr>
        <w:t>Sarigul</w:t>
      </w:r>
      <w:proofErr w:type="spellEnd"/>
      <w:r w:rsidRPr="00A57E8D">
        <w:rPr>
          <w:rFonts w:ascii="Simplified Arabic" w:eastAsia="Times New Roman" w:hAnsi="Simplified Arabic" w:cs="Simplified Arabic"/>
          <w:color w:val="000000"/>
          <w:sz w:val="26"/>
          <w:szCs w:val="26"/>
          <w:rtl/>
        </w:rPr>
        <w:t>, </w:t>
      </w:r>
      <w:proofErr w:type="spellStart"/>
      <w:r w:rsidRPr="00A57E8D">
        <w:rPr>
          <w:rFonts w:ascii="Simplified Arabic" w:eastAsia="Times New Roman" w:hAnsi="Simplified Arabic" w:cs="Simplified Arabic"/>
          <w:color w:val="000000"/>
          <w:sz w:val="26"/>
          <w:szCs w:val="26"/>
        </w:rPr>
        <w:t>Hasment</w:t>
      </w:r>
      <w:proofErr w:type="spellEnd"/>
      <w:r w:rsidRPr="00A57E8D">
        <w:rPr>
          <w:rFonts w:ascii="Simplified Arabic" w:eastAsia="Times New Roman" w:hAnsi="Simplified Arabic" w:cs="Simplified Arabic"/>
          <w:color w:val="000000"/>
          <w:sz w:val="26"/>
          <w:szCs w:val="26"/>
          <w:rtl/>
        </w:rPr>
        <w:t xml:space="preserve">, </w:t>
      </w:r>
      <w:r w:rsidRPr="00A57E8D">
        <w:rPr>
          <w:rFonts w:ascii="Simplified Arabic" w:eastAsia="Times New Roman" w:hAnsi="Simplified Arabic" w:cs="Simplified Arabic"/>
          <w:color w:val="000000"/>
          <w:sz w:val="26"/>
          <w:szCs w:val="26"/>
        </w:rPr>
        <w:t>p293</w:t>
      </w:r>
      <w:r w:rsidRPr="00A57E8D">
        <w:rPr>
          <w:rFonts w:ascii="Simplified Arabic" w:eastAsia="Times New Roman" w:hAnsi="Simplified Arabic" w:cs="Simplified Arabic"/>
          <w:color w:val="000000"/>
          <w:sz w:val="26"/>
          <w:szCs w:val="26"/>
          <w:rtl/>
        </w:rPr>
        <w:t>)</w:t>
      </w:r>
    </w:p>
    <w:p w14:paraId="4DB0A689" w14:textId="77777777" w:rsidR="002F02E9" w:rsidRPr="00A57E8D" w:rsidRDefault="002F02E9" w:rsidP="002F02E9">
      <w:pPr>
        <w:spacing w:after="0" w:line="240" w:lineRule="auto"/>
        <w:ind w:hanging="270"/>
        <w:jc w:val="both"/>
        <w:rPr>
          <w:rFonts w:ascii="Simplified Arabic" w:eastAsia="Times New Roman" w:hAnsi="Simplified Arabic" w:cs="Simplified Arabic"/>
          <w:color w:val="000000"/>
          <w:sz w:val="26"/>
          <w:szCs w:val="26"/>
          <w:rtl/>
        </w:rPr>
      </w:pPr>
    </w:p>
    <w:p w14:paraId="0CF1C4D1" w14:textId="77777777" w:rsidR="002F02E9" w:rsidRPr="00A57E8D" w:rsidRDefault="002F02E9" w:rsidP="002F02E9">
      <w:pPr>
        <w:spacing w:after="0" w:line="240" w:lineRule="auto"/>
        <w:jc w:val="center"/>
        <w:rPr>
          <w:rFonts w:ascii="Simplified Arabic" w:hAnsi="Simplified Arabic" w:cs="Simplified Arabic"/>
          <w:color w:val="000000"/>
          <w:sz w:val="26"/>
          <w:szCs w:val="26"/>
          <w:rtl/>
        </w:rPr>
      </w:pPr>
      <w:bookmarkStart w:id="8" w:name="_Toc202684856"/>
      <w:bookmarkEnd w:id="8"/>
      <w:r w:rsidRPr="00A57E8D">
        <w:rPr>
          <w:rFonts w:ascii="Simplified Arabic" w:hAnsi="Simplified Arabic" w:cs="Simplified Arabic"/>
          <w:b/>
          <w:bCs/>
          <w:color w:val="000000"/>
          <w:sz w:val="26"/>
          <w:szCs w:val="26"/>
          <w:rtl/>
        </w:rPr>
        <w:t>المطلب الثاني</w:t>
      </w:r>
    </w:p>
    <w:p w14:paraId="321840BF" w14:textId="77777777" w:rsidR="002F02E9" w:rsidRPr="00A57E8D" w:rsidRDefault="002F02E9" w:rsidP="002F02E9">
      <w:pPr>
        <w:spacing w:after="0" w:line="240" w:lineRule="auto"/>
        <w:jc w:val="center"/>
        <w:rPr>
          <w:rFonts w:ascii="Simplified Arabic" w:hAnsi="Simplified Arabic" w:cs="Simplified Arabic"/>
          <w:color w:val="000000"/>
          <w:sz w:val="26"/>
          <w:szCs w:val="26"/>
          <w:rtl/>
        </w:rPr>
      </w:pPr>
      <w:bookmarkStart w:id="9" w:name="_Toc202684857"/>
      <w:bookmarkEnd w:id="9"/>
      <w:r w:rsidRPr="00A57E8D">
        <w:rPr>
          <w:rFonts w:ascii="Simplified Arabic" w:hAnsi="Simplified Arabic" w:cs="Simplified Arabic"/>
          <w:b/>
          <w:bCs/>
          <w:color w:val="000000"/>
          <w:sz w:val="26"/>
          <w:szCs w:val="26"/>
          <w:rtl/>
        </w:rPr>
        <w:t>التعسف في استعمال الشخصية الاعتبارية للشركة ذات المسؤولية المحدودة</w:t>
      </w:r>
    </w:p>
    <w:p w14:paraId="6778A96A"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يعد الغش عاملاً أساسياً في استعمال الشخصية الاعتبارية ويضاف إليه التعسف في استعمال الشخصية الاعتبارية وتحديد مفهوم هذا التعسف يأتي مبدئياً من خلال ما قدمه الباحث من بيان لمفهوم الغش ومع ذلك يقتضي البحث في التعسف في استخدام الشخصية الاعتبارية من بيان مفهوم التعسف في استعمال الشخصية الاعتبارية وتحديد مضمونه من خلال الفرعين التاليين: </w:t>
      </w:r>
    </w:p>
    <w:p w14:paraId="1B083308" w14:textId="77777777" w:rsidR="002F02E9" w:rsidRPr="00A57E8D" w:rsidRDefault="002F02E9" w:rsidP="002F02E9">
      <w:pPr>
        <w:spacing w:after="0" w:line="240" w:lineRule="auto"/>
        <w:jc w:val="both"/>
        <w:rPr>
          <w:rFonts w:ascii="Simplified Arabic" w:hAnsi="Simplified Arabic" w:cs="Simplified Arabic"/>
          <w:color w:val="000000"/>
          <w:sz w:val="26"/>
          <w:szCs w:val="26"/>
          <w:rtl/>
        </w:rPr>
      </w:pPr>
      <w:bookmarkStart w:id="10" w:name="_Toc202684858"/>
      <w:bookmarkEnd w:id="10"/>
      <w:r w:rsidRPr="00A57E8D">
        <w:rPr>
          <w:rFonts w:ascii="Simplified Arabic" w:hAnsi="Simplified Arabic" w:cs="Simplified Arabic"/>
          <w:b/>
          <w:bCs/>
          <w:color w:val="000000"/>
          <w:sz w:val="26"/>
          <w:szCs w:val="26"/>
          <w:rtl/>
        </w:rPr>
        <w:t>الفرع الأول: مفهوم التعسف في استعمال الشخصية الاعتبارية وطبيعته القانونية</w:t>
      </w:r>
    </w:p>
    <w:p w14:paraId="249A867C"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لم يتطرق الفقه التجاري إلى وضع نظرية للتعسف في استعمال الشخصية الاعتبارية للشركة. ومع ذلك فقد تناول الفقه القانوني الفرنسي والأنجلو أمريكي لهذه النظرية وهو ما سيتم بيانه ومن ثم بيان الطبيعة القانونية للتعسف في استعمال الشخصية الاعتبارية. </w:t>
      </w:r>
    </w:p>
    <w:p w14:paraId="57260EF3" w14:textId="77777777" w:rsidR="002F02E9" w:rsidRPr="00A57E8D" w:rsidRDefault="002F02E9" w:rsidP="002F02E9">
      <w:pPr>
        <w:spacing w:after="0" w:line="240" w:lineRule="auto"/>
        <w:jc w:val="both"/>
        <w:rPr>
          <w:rFonts w:ascii="Simplified Arabic" w:hAnsi="Simplified Arabic" w:cs="Simplified Arabic"/>
          <w:color w:val="000000"/>
          <w:sz w:val="26"/>
          <w:szCs w:val="26"/>
          <w:rtl/>
        </w:rPr>
      </w:pPr>
      <w:r w:rsidRPr="00A57E8D">
        <w:rPr>
          <w:rFonts w:ascii="Simplified Arabic" w:hAnsi="Simplified Arabic" w:cs="Simplified Arabic"/>
          <w:b/>
          <w:bCs/>
          <w:color w:val="000000"/>
          <w:sz w:val="26"/>
          <w:szCs w:val="26"/>
          <w:rtl/>
        </w:rPr>
        <w:t>أولاً: مفهوم التعسف في استعمال الشخصية الاعتبارية</w:t>
      </w:r>
    </w:p>
    <w:p w14:paraId="6A185A30"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ذهب الفقه الفرنسي إلى أن تحديد مفهوم التعسف في استعمال الشخصية الاعتبارية ذو فائدة عظي</w:t>
      </w:r>
      <w:r>
        <w:rPr>
          <w:rFonts w:ascii="Simplified Arabic" w:hAnsi="Simplified Arabic" w:cs="Simplified Arabic"/>
          <w:color w:val="000000"/>
          <w:sz w:val="26"/>
          <w:szCs w:val="26"/>
          <w:rtl/>
        </w:rPr>
        <w:t>مة لسبب</w:t>
      </w:r>
      <w:r>
        <w:rPr>
          <w:rFonts w:ascii="Simplified Arabic" w:hAnsi="Simplified Arabic" w:cs="Simplified Arabic" w:hint="cs"/>
          <w:color w:val="000000"/>
          <w:sz w:val="26"/>
          <w:szCs w:val="26"/>
          <w:rtl/>
        </w:rPr>
        <w:t>ي</w:t>
      </w:r>
      <w:r w:rsidRPr="00A57E8D">
        <w:rPr>
          <w:rFonts w:ascii="Simplified Arabic" w:hAnsi="Simplified Arabic" w:cs="Simplified Arabic"/>
          <w:color w:val="000000"/>
          <w:sz w:val="26"/>
          <w:szCs w:val="26"/>
          <w:rtl/>
        </w:rPr>
        <w:t xml:space="preserve">ن أنه يغطي جميع حالات الانحراف في استعمال الشخصية الاعتبارية للشركة ويمنح القضاة القدرة على منع أي شخص يتمتع بحماية الشخصية الاعتبارية للشركة وحجابها من إتيان أعمال وممارسة حقوق لا يمكنه القيام </w:t>
      </w:r>
      <w:proofErr w:type="gramStart"/>
      <w:r w:rsidRPr="00A57E8D">
        <w:rPr>
          <w:rFonts w:ascii="Simplified Arabic" w:hAnsi="Simplified Arabic" w:cs="Simplified Arabic"/>
          <w:color w:val="000000"/>
          <w:sz w:val="26"/>
          <w:szCs w:val="26"/>
          <w:rtl/>
        </w:rPr>
        <w:t>بها.</w:t>
      </w:r>
      <w:proofErr w:type="spellStart"/>
      <w:r w:rsidRPr="00A57E8D">
        <w:rPr>
          <w:rFonts w:ascii="Simplified Arabic" w:hAnsi="Simplified Arabic" w:cs="Simplified Arabic"/>
          <w:color w:val="000000"/>
          <w:sz w:val="26"/>
          <w:szCs w:val="26"/>
        </w:rPr>
        <w:t>Chauveau</w:t>
      </w:r>
      <w:proofErr w:type="spellEnd"/>
      <w:proofErr w:type="gramEnd"/>
      <w:r w:rsidRPr="00A57E8D">
        <w:rPr>
          <w:rFonts w:ascii="Simplified Arabic" w:hAnsi="Simplified Arabic" w:cs="Simplified Arabic"/>
          <w:color w:val="000000"/>
          <w:sz w:val="26"/>
          <w:szCs w:val="26"/>
          <w:rtl/>
        </w:rPr>
        <w:t> </w:t>
      </w:r>
      <w:r w:rsidRPr="00A57E8D">
        <w:rPr>
          <w:rFonts w:ascii="Simplified Arabic" w:hAnsi="Simplified Arabic" w:cs="Simplified Arabic"/>
          <w:color w:val="000000"/>
          <w:sz w:val="26"/>
          <w:szCs w:val="26"/>
        </w:rPr>
        <w:t>P</w:t>
      </w:r>
      <w:r w:rsidRPr="00A57E8D">
        <w:rPr>
          <w:rFonts w:ascii="Simplified Arabic" w:hAnsi="Simplified Arabic" w:cs="Simplified Arabic"/>
          <w:color w:val="000000"/>
          <w:sz w:val="26"/>
          <w:szCs w:val="26"/>
          <w:rtl/>
        </w:rPr>
        <w:t xml:space="preserve">., 1938, </w:t>
      </w:r>
      <w:r w:rsidRPr="00A57E8D">
        <w:rPr>
          <w:rFonts w:ascii="Simplified Arabic" w:hAnsi="Simplified Arabic" w:cs="Simplified Arabic"/>
          <w:color w:val="000000"/>
          <w:sz w:val="26"/>
          <w:szCs w:val="26"/>
        </w:rPr>
        <w:t>p 397</w:t>
      </w:r>
      <w:r w:rsidRPr="00A57E8D">
        <w:rPr>
          <w:rFonts w:ascii="Simplified Arabic" w:hAnsi="Simplified Arabic" w:cs="Simplified Arabic"/>
          <w:color w:val="000000"/>
          <w:sz w:val="26"/>
          <w:szCs w:val="26"/>
          <w:rtl/>
        </w:rPr>
        <w:t>; </w:t>
      </w:r>
      <w:r w:rsidRPr="00A57E8D">
        <w:rPr>
          <w:rFonts w:ascii="Simplified Arabic" w:hAnsi="Simplified Arabic" w:cs="Simplified Arabic"/>
          <w:color w:val="000000"/>
          <w:sz w:val="26"/>
          <w:szCs w:val="26"/>
        </w:rPr>
        <w:t>Céline, Robert</w:t>
      </w:r>
      <w:r w:rsidRPr="00A57E8D">
        <w:rPr>
          <w:rFonts w:ascii="Simplified Arabic" w:hAnsi="Simplified Arabic" w:cs="Simplified Arabic"/>
          <w:color w:val="000000"/>
          <w:sz w:val="26"/>
          <w:szCs w:val="26"/>
          <w:rtl/>
        </w:rPr>
        <w:t xml:space="preserve">, 2000/2001, </w:t>
      </w:r>
      <w:r w:rsidRPr="00A57E8D">
        <w:rPr>
          <w:rFonts w:ascii="Simplified Arabic" w:hAnsi="Simplified Arabic" w:cs="Simplified Arabic"/>
          <w:color w:val="000000"/>
          <w:sz w:val="26"/>
          <w:szCs w:val="26"/>
        </w:rPr>
        <w:t>p8</w:t>
      </w:r>
      <w:r w:rsidRPr="00A57E8D">
        <w:rPr>
          <w:rFonts w:ascii="Simplified Arabic" w:hAnsi="Simplified Arabic" w:cs="Simplified Arabic"/>
          <w:color w:val="000000"/>
          <w:sz w:val="26"/>
          <w:szCs w:val="26"/>
          <w:rtl/>
        </w:rPr>
        <w:t>) (</w:t>
      </w:r>
    </w:p>
    <w:p w14:paraId="4348E271"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وعرف التعسف في استعمال الشخصية الاعتبارية بأنه: "الحالة التي يرفع فيها حجاب الشخصية الاعتبارية لسببٍ يتعلق بعدم مشروعية استخدام شكل الشركة، ويشمل ذلك كلاً من التجاوزات المختلفة للشخصية الاعتبارية، ومصدريها الرئيسيين التعاقدي والقانوني فضلاً عن الرفع القضائي وحجاب الشخصية الاعتبارية للشركة بناءً على طلب الدائنين أو ذوي المصالح". (</w:t>
      </w:r>
      <w:r w:rsidRPr="00A57E8D">
        <w:rPr>
          <w:rFonts w:ascii="Simplified Arabic" w:hAnsi="Simplified Arabic" w:cs="Simplified Arabic"/>
          <w:color w:val="000000"/>
          <w:sz w:val="26"/>
          <w:szCs w:val="26"/>
        </w:rPr>
        <w:t>Céline, Robert</w:t>
      </w:r>
      <w:r w:rsidRPr="00A57E8D">
        <w:rPr>
          <w:rFonts w:ascii="Simplified Arabic" w:hAnsi="Simplified Arabic" w:cs="Simplified Arabic"/>
          <w:color w:val="000000"/>
          <w:sz w:val="26"/>
          <w:szCs w:val="26"/>
          <w:rtl/>
        </w:rPr>
        <w:t xml:space="preserve">, 2000/2001, </w:t>
      </w:r>
      <w:r w:rsidRPr="00A57E8D">
        <w:rPr>
          <w:rFonts w:ascii="Simplified Arabic" w:hAnsi="Simplified Arabic" w:cs="Simplified Arabic"/>
          <w:color w:val="000000"/>
          <w:sz w:val="26"/>
          <w:szCs w:val="26"/>
        </w:rPr>
        <w:t>p10</w:t>
      </w:r>
      <w:r w:rsidRPr="00A57E8D">
        <w:rPr>
          <w:rFonts w:ascii="Simplified Arabic" w:hAnsi="Simplified Arabic" w:cs="Simplified Arabic"/>
          <w:color w:val="000000"/>
          <w:sz w:val="26"/>
          <w:szCs w:val="26"/>
          <w:rtl/>
        </w:rPr>
        <w:t>)</w:t>
      </w:r>
    </w:p>
    <w:p w14:paraId="5E23DE51"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xml:space="preserve">بالمقابل ينظر الفقه الأنجلو أمريكي إلى مفهوم التعسف في استعمال الشخصية الاعتبارية من زاوية النتائج المترتبة على هذا الاستعمال لذلك يعرف مفهوم التعسف لدى المفهوم الأنجلو أمريكي برفع حجاب الشركة فيستخدم هذا الفقه مفهوم إساءة الاستعمال شكل أو نوع الشركة وإساءة استعمال امتياز المسؤولية المحدودة للتعبير عما يُعرف بالفقه الفرنسي بالتعسف في استعمال الشخصية </w:t>
      </w:r>
      <w:proofErr w:type="gramStart"/>
      <w:r w:rsidRPr="00A57E8D">
        <w:rPr>
          <w:rFonts w:ascii="Simplified Arabic" w:hAnsi="Simplified Arabic" w:cs="Simplified Arabic"/>
          <w:color w:val="000000"/>
          <w:sz w:val="26"/>
          <w:szCs w:val="26"/>
          <w:rtl/>
        </w:rPr>
        <w:t>الاعتبارية.(</w:t>
      </w:r>
      <w:proofErr w:type="spellStart"/>
      <w:proofErr w:type="gramEnd"/>
      <w:r w:rsidRPr="00A57E8D">
        <w:rPr>
          <w:rFonts w:ascii="Simplified Arabic" w:hAnsi="Simplified Arabic" w:cs="Simplified Arabic"/>
          <w:color w:val="000000"/>
          <w:sz w:val="26"/>
          <w:szCs w:val="26"/>
        </w:rPr>
        <w:t>Carneiro</w:t>
      </w:r>
      <w:proofErr w:type="spellEnd"/>
      <w:r w:rsidRPr="00A57E8D">
        <w:rPr>
          <w:rFonts w:ascii="Simplified Arabic" w:hAnsi="Simplified Arabic" w:cs="Simplified Arabic"/>
          <w:color w:val="000000"/>
          <w:sz w:val="26"/>
          <w:szCs w:val="26"/>
          <w:rtl/>
        </w:rPr>
        <w:t>, </w:t>
      </w:r>
      <w:proofErr w:type="spellStart"/>
      <w:r w:rsidRPr="00A57E8D">
        <w:rPr>
          <w:rFonts w:ascii="Simplified Arabic" w:hAnsi="Simplified Arabic" w:cs="Simplified Arabic"/>
          <w:color w:val="000000"/>
          <w:sz w:val="26"/>
          <w:szCs w:val="26"/>
        </w:rPr>
        <w:t>Danilo</w:t>
      </w:r>
      <w:proofErr w:type="spellEnd"/>
      <w:r w:rsidRPr="00A57E8D">
        <w:rPr>
          <w:rFonts w:ascii="Simplified Arabic" w:hAnsi="Simplified Arabic" w:cs="Simplified Arabic"/>
          <w:color w:val="000000"/>
          <w:sz w:val="26"/>
          <w:szCs w:val="26"/>
          <w:rtl/>
        </w:rPr>
        <w:t xml:space="preserve">., 2018, </w:t>
      </w:r>
      <w:r w:rsidRPr="00A57E8D">
        <w:rPr>
          <w:rFonts w:ascii="Simplified Arabic" w:hAnsi="Simplified Arabic" w:cs="Simplified Arabic"/>
          <w:color w:val="000000"/>
          <w:sz w:val="26"/>
          <w:szCs w:val="26"/>
        </w:rPr>
        <w:t>p46</w:t>
      </w:r>
      <w:r w:rsidRPr="00A57E8D">
        <w:rPr>
          <w:rFonts w:ascii="Simplified Arabic" w:hAnsi="Simplified Arabic" w:cs="Simplified Arabic"/>
          <w:color w:val="000000"/>
          <w:sz w:val="26"/>
          <w:szCs w:val="26"/>
          <w:rtl/>
        </w:rPr>
        <w:t>)</w:t>
      </w:r>
    </w:p>
    <w:p w14:paraId="2114BE64"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lastRenderedPageBreak/>
        <w:t>ويقوم هذا المفهوم لديهم وفقاً لفرضيتين هما: </w:t>
      </w:r>
    </w:p>
    <w:p w14:paraId="33D8CA8F"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التعسف في استعمال الشركة وفي هذه الحالة يقوم الشريك في استعمال هذا النموذج من الشخصية الاعتبارية للشركة ذات المسؤولية المحدودة لغايات الاحتيال على الدائنين وهنا يكون للمحكمة واستثناءً على الأصل في مثل هذا النوع من الشركات إنكار الشخصية القانونية بصفتها ذات المسؤولية المحدودة وبما يخدم مصلحة الدا</w:t>
      </w:r>
      <w:r>
        <w:rPr>
          <w:rFonts w:ascii="Simplified Arabic" w:hAnsi="Simplified Arabic" w:cs="Simplified Arabic" w:hint="cs"/>
          <w:color w:val="000000"/>
          <w:sz w:val="26"/>
          <w:szCs w:val="26"/>
          <w:rtl/>
        </w:rPr>
        <w:t>ئ</w:t>
      </w:r>
      <w:r w:rsidRPr="00A57E8D">
        <w:rPr>
          <w:rFonts w:ascii="Simplified Arabic" w:hAnsi="Simplified Arabic" w:cs="Simplified Arabic"/>
          <w:color w:val="000000"/>
          <w:sz w:val="26"/>
          <w:szCs w:val="26"/>
          <w:rtl/>
        </w:rPr>
        <w:t>نين (الذين تم الاحتيال عليهم) والغاية من ذلك إضفاء حماية قانونية أفضل للدائنين. (</w:t>
      </w:r>
      <w:proofErr w:type="spellStart"/>
      <w:r w:rsidRPr="00A57E8D">
        <w:rPr>
          <w:rFonts w:ascii="Simplified Arabic" w:hAnsi="Simplified Arabic" w:cs="Simplified Arabic"/>
          <w:color w:val="000000"/>
          <w:sz w:val="26"/>
          <w:szCs w:val="26"/>
          <w:rtl/>
        </w:rPr>
        <w:t>سليحات</w:t>
      </w:r>
      <w:proofErr w:type="spellEnd"/>
      <w:r w:rsidRPr="00A57E8D">
        <w:rPr>
          <w:rFonts w:ascii="Simplified Arabic" w:hAnsi="Simplified Arabic" w:cs="Simplified Arabic"/>
          <w:color w:val="000000"/>
          <w:sz w:val="26"/>
          <w:szCs w:val="26"/>
          <w:rtl/>
        </w:rPr>
        <w:t>، فوزي، ص 115)</w:t>
      </w:r>
    </w:p>
    <w:p w14:paraId="1EDFADB0"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xml:space="preserve">وفيما يتعلق بالتعسف في الشركة فيشير إلى الحال التي يقوم فيها </w:t>
      </w:r>
      <w:r>
        <w:rPr>
          <w:rFonts w:ascii="Simplified Arabic" w:hAnsi="Simplified Arabic" w:cs="Simplified Arabic"/>
          <w:color w:val="000000"/>
          <w:sz w:val="26"/>
          <w:szCs w:val="26"/>
          <w:rtl/>
        </w:rPr>
        <w:t>المديرون أو مالك</w:t>
      </w:r>
      <w:r>
        <w:rPr>
          <w:rFonts w:ascii="Simplified Arabic" w:hAnsi="Simplified Arabic" w:cs="Simplified Arabic" w:hint="cs"/>
          <w:color w:val="000000"/>
          <w:sz w:val="26"/>
          <w:szCs w:val="26"/>
          <w:rtl/>
        </w:rPr>
        <w:t xml:space="preserve">و </w:t>
      </w:r>
      <w:r w:rsidRPr="00A57E8D">
        <w:rPr>
          <w:rFonts w:ascii="Simplified Arabic" w:hAnsi="Simplified Arabic" w:cs="Simplified Arabic"/>
          <w:color w:val="000000"/>
          <w:sz w:val="26"/>
          <w:szCs w:val="26"/>
          <w:rtl/>
        </w:rPr>
        <w:t>الأغلية المطلعون على خفايا الأمور بالشركة بالتصرف بشكل غير قانوني، ويتحملون المسؤولية الشخصية والتضامنية عن هذه التصرفات تجاه الغير. </w:t>
      </w:r>
    </w:p>
    <w:p w14:paraId="0616F555"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ورغم اختلاف الفرضيتين أعلاه ظاهرياً إلا أنهما متشابكتان بشكل وثيق وتنطبقان على جميع حالات التعسف في استعمال شكل الشركة ذات المسؤولية المحدودة.</w:t>
      </w:r>
    </w:p>
    <w:p w14:paraId="39CE80CA" w14:textId="77777777" w:rsidR="002F02E9" w:rsidRPr="00A57E8D" w:rsidRDefault="002F02E9" w:rsidP="002F02E9">
      <w:pPr>
        <w:spacing w:after="0" w:line="240" w:lineRule="auto"/>
        <w:jc w:val="both"/>
        <w:rPr>
          <w:rFonts w:ascii="Simplified Arabic" w:hAnsi="Simplified Arabic" w:cs="Simplified Arabic"/>
          <w:color w:val="000000"/>
          <w:sz w:val="26"/>
          <w:szCs w:val="26"/>
          <w:rtl/>
        </w:rPr>
      </w:pPr>
      <w:r w:rsidRPr="00A57E8D">
        <w:rPr>
          <w:rFonts w:ascii="Simplified Arabic" w:hAnsi="Simplified Arabic" w:cs="Simplified Arabic"/>
          <w:b/>
          <w:bCs/>
          <w:color w:val="000000"/>
          <w:sz w:val="26"/>
          <w:szCs w:val="26"/>
          <w:rtl/>
        </w:rPr>
        <w:t>ثانياً: الطبيعة القانونية للتعسف في استعمال الشخصية المعنوية</w:t>
      </w:r>
    </w:p>
    <w:p w14:paraId="422FA717"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اختلف الفقه في تكييف الطبيعة القانونية للتعسف في استعمال الشخصية الاعتبارية وفي تحديد الأساس الذي يستند إليه في ذلك فمنهم من استند إلى نظرية الإساءة المؤسس</w:t>
      </w:r>
      <w:r>
        <w:rPr>
          <w:rFonts w:ascii="Simplified Arabic" w:hAnsi="Simplified Arabic" w:cs="Simplified Arabic"/>
          <w:color w:val="000000"/>
          <w:sz w:val="26"/>
          <w:szCs w:val="26"/>
          <w:rtl/>
        </w:rPr>
        <w:t xml:space="preserve">ية </w:t>
      </w:r>
      <w:r>
        <w:rPr>
          <w:rFonts w:ascii="Simplified Arabic" w:hAnsi="Simplified Arabic" w:cs="Simplified Arabic" w:hint="cs"/>
          <w:color w:val="000000"/>
          <w:sz w:val="26"/>
          <w:szCs w:val="26"/>
          <w:rtl/>
        </w:rPr>
        <w:t xml:space="preserve">بينما استند </w:t>
      </w:r>
      <w:proofErr w:type="gramStart"/>
      <w:r>
        <w:rPr>
          <w:rFonts w:ascii="Simplified Arabic" w:hAnsi="Simplified Arabic" w:cs="Simplified Arabic"/>
          <w:color w:val="000000"/>
          <w:sz w:val="26"/>
          <w:szCs w:val="26"/>
          <w:rtl/>
        </w:rPr>
        <w:t xml:space="preserve">آخرون </w:t>
      </w:r>
      <w:r w:rsidRPr="00A57E8D">
        <w:rPr>
          <w:rFonts w:ascii="Simplified Arabic" w:hAnsi="Simplified Arabic" w:cs="Simplified Arabic"/>
          <w:color w:val="000000"/>
          <w:sz w:val="26"/>
          <w:szCs w:val="26"/>
          <w:rtl/>
        </w:rPr>
        <w:t xml:space="preserve"> إلى</w:t>
      </w:r>
      <w:proofErr w:type="gramEnd"/>
      <w:r w:rsidRPr="00A57E8D">
        <w:rPr>
          <w:rFonts w:ascii="Simplified Arabic" w:hAnsi="Simplified Arabic" w:cs="Simplified Arabic"/>
          <w:color w:val="000000"/>
          <w:sz w:val="26"/>
          <w:szCs w:val="26"/>
          <w:rtl/>
        </w:rPr>
        <w:t xml:space="preserve"> نظرية التعسف في استعمال الحق. </w:t>
      </w:r>
    </w:p>
    <w:p w14:paraId="3929F1CD" w14:textId="77777777" w:rsidR="002F02E9" w:rsidRPr="00A57E8D" w:rsidRDefault="002F02E9" w:rsidP="002F02E9">
      <w:pPr>
        <w:spacing w:after="0" w:line="240" w:lineRule="auto"/>
        <w:ind w:hanging="270"/>
        <w:jc w:val="both"/>
        <w:rPr>
          <w:rFonts w:ascii="Simplified Arabic" w:eastAsia="Times New Roman" w:hAnsi="Simplified Arabic" w:cs="Simplified Arabic"/>
          <w:color w:val="000000"/>
          <w:sz w:val="26"/>
          <w:szCs w:val="26"/>
          <w:rtl/>
        </w:rPr>
      </w:pPr>
      <w:r w:rsidRPr="00A57E8D">
        <w:rPr>
          <w:rFonts w:ascii="Simplified Arabic" w:eastAsia="Times New Roman" w:hAnsi="Simplified Arabic" w:cs="Simplified Arabic"/>
          <w:color w:val="000000"/>
          <w:sz w:val="26"/>
          <w:szCs w:val="26"/>
          <w:rtl/>
        </w:rPr>
        <w:t>1. </w:t>
      </w:r>
      <w:r w:rsidRPr="00A57E8D">
        <w:rPr>
          <w:rFonts w:ascii="Simplified Arabic" w:eastAsia="Times New Roman" w:hAnsi="Simplified Arabic" w:cs="Simplified Arabic"/>
          <w:b/>
          <w:bCs/>
          <w:color w:val="000000"/>
          <w:sz w:val="26"/>
          <w:szCs w:val="26"/>
          <w:rtl/>
        </w:rPr>
        <w:t>نظرية الإساءة المؤسسية (التعسف في استعمال مفهوم الشخصية الاعتبارية):</w:t>
      </w:r>
    </w:p>
    <w:p w14:paraId="192E1426" w14:textId="77777777" w:rsidR="002F02E9" w:rsidRPr="00A57E8D" w:rsidRDefault="002F02E9" w:rsidP="002F02E9">
      <w:pPr>
        <w:spacing w:after="0" w:line="240" w:lineRule="auto"/>
        <w:ind w:firstLine="54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يذهب أصحاب هذه النظرية إلى أن استقلالية الشخصية الاعتبارية تجد حدودها في مفهوم الشخصية</w:t>
      </w:r>
      <w:r>
        <w:rPr>
          <w:rFonts w:ascii="Simplified Arabic" w:hAnsi="Simplified Arabic" w:cs="Simplified Arabic"/>
          <w:color w:val="000000"/>
          <w:sz w:val="26"/>
          <w:szCs w:val="26"/>
          <w:rtl/>
        </w:rPr>
        <w:t xml:space="preserve"> ذاته وليس في الظروف الخارجية و</w:t>
      </w:r>
      <w:r>
        <w:rPr>
          <w:rFonts w:ascii="Simplified Arabic" w:hAnsi="Simplified Arabic" w:cs="Simplified Arabic" w:hint="cs"/>
          <w:color w:val="000000"/>
          <w:sz w:val="26"/>
          <w:szCs w:val="26"/>
          <w:rtl/>
        </w:rPr>
        <w:t>أ</w:t>
      </w:r>
      <w:r w:rsidRPr="00A57E8D">
        <w:rPr>
          <w:rFonts w:ascii="Simplified Arabic" w:hAnsi="Simplified Arabic" w:cs="Simplified Arabic"/>
          <w:color w:val="000000"/>
          <w:sz w:val="26"/>
          <w:szCs w:val="26"/>
          <w:rtl/>
        </w:rPr>
        <w:t>ن امتياز الذمة المالية المستقلة المرتبط في هذا المفهوم يتركز على قواعد معينة ويستجيب لأهداف محددة، وبالتالي فإن الذين لا يحترمون هذه القواعد أو يستخدمون الشخصية الاعتبا</w:t>
      </w:r>
      <w:r>
        <w:rPr>
          <w:rFonts w:ascii="Simplified Arabic" w:hAnsi="Simplified Arabic" w:cs="Simplified Arabic"/>
          <w:color w:val="000000"/>
          <w:sz w:val="26"/>
          <w:szCs w:val="26"/>
          <w:rtl/>
        </w:rPr>
        <w:t>رية لغرض آخر غير الغرض ال</w:t>
      </w:r>
      <w:r>
        <w:rPr>
          <w:rFonts w:ascii="Simplified Arabic" w:hAnsi="Simplified Arabic" w:cs="Simplified Arabic" w:hint="cs"/>
          <w:color w:val="000000"/>
          <w:sz w:val="26"/>
          <w:szCs w:val="26"/>
          <w:rtl/>
        </w:rPr>
        <w:t>تي</w:t>
      </w:r>
      <w:r>
        <w:rPr>
          <w:rFonts w:ascii="Simplified Arabic" w:hAnsi="Simplified Arabic" w:cs="Simplified Arabic"/>
          <w:color w:val="000000"/>
          <w:sz w:val="26"/>
          <w:szCs w:val="26"/>
          <w:rtl/>
        </w:rPr>
        <w:t xml:space="preserve"> أنش</w:t>
      </w:r>
      <w:r>
        <w:rPr>
          <w:rFonts w:ascii="Simplified Arabic" w:hAnsi="Simplified Arabic" w:cs="Simplified Arabic" w:hint="cs"/>
          <w:color w:val="000000"/>
          <w:sz w:val="26"/>
          <w:szCs w:val="26"/>
          <w:rtl/>
        </w:rPr>
        <w:t>ئ</w:t>
      </w:r>
      <w:r>
        <w:rPr>
          <w:rFonts w:ascii="Simplified Arabic" w:hAnsi="Simplified Arabic" w:cs="Simplified Arabic"/>
          <w:color w:val="000000"/>
          <w:sz w:val="26"/>
          <w:szCs w:val="26"/>
          <w:rtl/>
        </w:rPr>
        <w:t>ت</w:t>
      </w:r>
      <w:r w:rsidRPr="00A57E8D">
        <w:rPr>
          <w:rFonts w:ascii="Simplified Arabic" w:hAnsi="Simplified Arabic" w:cs="Simplified Arabic"/>
          <w:color w:val="000000"/>
          <w:sz w:val="26"/>
          <w:szCs w:val="26"/>
          <w:rtl/>
        </w:rPr>
        <w:t xml:space="preserve"> من أجله يجب حرمانهم من مزاياها وبشكل أكثر دقة من امتياز المسؤولية المحدودة مستندين في ذلك إلى أن أساس الشخصية الاعتبارية القانونية ليست سوى خيال قانو</w:t>
      </w:r>
      <w:r>
        <w:rPr>
          <w:rFonts w:ascii="Simplified Arabic" w:hAnsi="Simplified Arabic" w:cs="Simplified Arabic"/>
          <w:color w:val="000000"/>
          <w:sz w:val="26"/>
          <w:szCs w:val="26"/>
          <w:rtl/>
        </w:rPr>
        <w:t>ني وعلى قاضي الموضوع عزلها كل</w:t>
      </w:r>
      <w:r>
        <w:rPr>
          <w:rFonts w:ascii="Simplified Arabic" w:hAnsi="Simplified Arabic" w:cs="Simplified Arabic" w:hint="cs"/>
          <w:color w:val="000000"/>
          <w:sz w:val="26"/>
          <w:szCs w:val="26"/>
          <w:rtl/>
        </w:rPr>
        <w:t>ما</w:t>
      </w:r>
      <w:r w:rsidRPr="00A57E8D">
        <w:rPr>
          <w:rFonts w:ascii="Simplified Arabic" w:hAnsi="Simplified Arabic" w:cs="Simplified Arabic"/>
          <w:color w:val="000000"/>
          <w:sz w:val="26"/>
          <w:szCs w:val="26"/>
          <w:rtl/>
        </w:rPr>
        <w:t xml:space="preserve"> كان وجودها يوقف المسار الطبيعي والدور المنتظم لنص تشريعي. (</w:t>
      </w:r>
      <w:proofErr w:type="spellStart"/>
      <w:r w:rsidRPr="00A57E8D">
        <w:rPr>
          <w:rFonts w:ascii="Simplified Arabic" w:hAnsi="Simplified Arabic" w:cs="Simplified Arabic"/>
          <w:color w:val="000000"/>
          <w:sz w:val="26"/>
          <w:szCs w:val="26"/>
        </w:rPr>
        <w:t>Chauveu</w:t>
      </w:r>
      <w:proofErr w:type="spellEnd"/>
      <w:r w:rsidRPr="00A57E8D">
        <w:rPr>
          <w:rFonts w:ascii="Simplified Arabic" w:hAnsi="Simplified Arabic" w:cs="Simplified Arabic"/>
          <w:color w:val="000000"/>
          <w:sz w:val="26"/>
          <w:szCs w:val="26"/>
          <w:rtl/>
        </w:rPr>
        <w:t>, </w:t>
      </w:r>
      <w:proofErr w:type="spellStart"/>
      <w:r w:rsidRPr="00A57E8D">
        <w:rPr>
          <w:rFonts w:ascii="Simplified Arabic" w:hAnsi="Simplified Arabic" w:cs="Simplified Arabic"/>
          <w:color w:val="000000"/>
          <w:sz w:val="26"/>
          <w:szCs w:val="26"/>
        </w:rPr>
        <w:t>paul</w:t>
      </w:r>
      <w:proofErr w:type="spellEnd"/>
      <w:r w:rsidRPr="00A57E8D">
        <w:rPr>
          <w:rFonts w:ascii="Simplified Arabic" w:hAnsi="Simplified Arabic" w:cs="Simplified Arabic"/>
          <w:color w:val="000000"/>
          <w:sz w:val="26"/>
          <w:szCs w:val="26"/>
          <w:rtl/>
        </w:rPr>
        <w:t xml:space="preserve">, </w:t>
      </w:r>
      <w:r w:rsidRPr="00A57E8D">
        <w:rPr>
          <w:rFonts w:ascii="Simplified Arabic" w:hAnsi="Simplified Arabic" w:cs="Simplified Arabic"/>
          <w:color w:val="000000"/>
          <w:sz w:val="26"/>
          <w:szCs w:val="26"/>
        </w:rPr>
        <w:t>p 409</w:t>
      </w:r>
      <w:r w:rsidRPr="00A57E8D">
        <w:rPr>
          <w:rFonts w:ascii="Simplified Arabic" w:hAnsi="Simplified Arabic" w:cs="Simplified Arabic"/>
          <w:color w:val="000000"/>
          <w:sz w:val="26"/>
          <w:szCs w:val="26"/>
          <w:rtl/>
        </w:rPr>
        <w:t>)</w:t>
      </w:r>
    </w:p>
    <w:p w14:paraId="17C7C502" w14:textId="77777777" w:rsidR="002F02E9" w:rsidRPr="00A57E8D" w:rsidRDefault="002F02E9" w:rsidP="002F02E9">
      <w:pPr>
        <w:spacing w:after="0" w:line="240" w:lineRule="auto"/>
        <w:ind w:hanging="270"/>
        <w:jc w:val="both"/>
        <w:rPr>
          <w:rFonts w:ascii="Simplified Arabic" w:eastAsia="Times New Roman" w:hAnsi="Simplified Arabic" w:cs="Simplified Arabic"/>
          <w:color w:val="000000"/>
          <w:sz w:val="26"/>
          <w:szCs w:val="26"/>
          <w:rtl/>
        </w:rPr>
      </w:pPr>
      <w:r w:rsidRPr="00A57E8D">
        <w:rPr>
          <w:rFonts w:ascii="Simplified Arabic" w:eastAsia="Times New Roman" w:hAnsi="Simplified Arabic" w:cs="Simplified Arabic"/>
          <w:color w:val="000000"/>
          <w:sz w:val="26"/>
          <w:szCs w:val="26"/>
          <w:rtl/>
        </w:rPr>
        <w:t>2. </w:t>
      </w:r>
      <w:r w:rsidRPr="00A57E8D">
        <w:rPr>
          <w:rFonts w:ascii="Simplified Arabic" w:eastAsia="Times New Roman" w:hAnsi="Simplified Arabic" w:cs="Simplified Arabic"/>
          <w:b/>
          <w:bCs/>
          <w:color w:val="000000"/>
          <w:sz w:val="26"/>
          <w:szCs w:val="26"/>
          <w:rtl/>
        </w:rPr>
        <w:t>نظرية التعسف في استعمال الحق: </w:t>
      </w:r>
    </w:p>
    <w:p w14:paraId="65DD90FA"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يرى أصحاب هذا الاتجاه أن التعسف في استعمال الشخصية الاعتبارية يمكن تفسيره في ظل نظرية التعسف في استعمال الحق، أي أن الحد من آثار الشخصية الاعتبارية بدلاً من إلغائها يمكن تبريره من خلال قواعد التعسف في استعمال الحق التي لا يعاقب عليها بالمصادرة الكاملة للحق بل بتقليصه إلى استعماله الطبيعي أو عن طريق إصلاح الضرر الذي سببته إساءة استعمال الحق(</w:t>
      </w:r>
      <w:proofErr w:type="spellStart"/>
      <w:r w:rsidRPr="00A57E8D">
        <w:rPr>
          <w:rFonts w:ascii="Simplified Arabic" w:hAnsi="Simplified Arabic" w:cs="Simplified Arabic"/>
          <w:color w:val="000000"/>
          <w:sz w:val="26"/>
          <w:szCs w:val="26"/>
        </w:rPr>
        <w:t>Simonart</w:t>
      </w:r>
      <w:proofErr w:type="spellEnd"/>
      <w:r w:rsidRPr="00A57E8D">
        <w:rPr>
          <w:rFonts w:ascii="Simplified Arabic" w:hAnsi="Simplified Arabic" w:cs="Simplified Arabic"/>
          <w:color w:val="000000"/>
          <w:sz w:val="26"/>
          <w:szCs w:val="26"/>
          <w:rtl/>
        </w:rPr>
        <w:t xml:space="preserve">, </w:t>
      </w:r>
      <w:r w:rsidRPr="00A57E8D">
        <w:rPr>
          <w:rFonts w:ascii="Simplified Arabic" w:hAnsi="Simplified Arabic" w:cs="Simplified Arabic"/>
          <w:color w:val="000000"/>
          <w:sz w:val="26"/>
          <w:szCs w:val="26"/>
        </w:rPr>
        <w:t>Valerie</w:t>
      </w:r>
      <w:r w:rsidRPr="00A57E8D">
        <w:rPr>
          <w:rFonts w:ascii="Simplified Arabic" w:hAnsi="Simplified Arabic" w:cs="Simplified Arabic"/>
          <w:color w:val="000000"/>
          <w:sz w:val="26"/>
          <w:szCs w:val="26"/>
          <w:rtl/>
        </w:rPr>
        <w:t xml:space="preserve">, </w:t>
      </w:r>
      <w:r w:rsidRPr="00A57E8D">
        <w:rPr>
          <w:rFonts w:ascii="Simplified Arabic" w:hAnsi="Simplified Arabic" w:cs="Simplified Arabic"/>
          <w:color w:val="000000"/>
          <w:sz w:val="26"/>
          <w:szCs w:val="26"/>
        </w:rPr>
        <w:t>p471</w:t>
      </w:r>
      <w:r w:rsidRPr="00A57E8D">
        <w:rPr>
          <w:rFonts w:ascii="Simplified Arabic" w:hAnsi="Simplified Arabic" w:cs="Simplified Arabic"/>
          <w:color w:val="000000"/>
          <w:sz w:val="26"/>
          <w:szCs w:val="26"/>
          <w:rtl/>
        </w:rPr>
        <w:t xml:space="preserve">) ، ويستند هذا الاتجاه على أن </w:t>
      </w:r>
      <w:r>
        <w:rPr>
          <w:rFonts w:ascii="Simplified Arabic" w:hAnsi="Simplified Arabic" w:cs="Simplified Arabic"/>
          <w:color w:val="000000"/>
          <w:sz w:val="26"/>
          <w:szCs w:val="26"/>
          <w:rtl/>
        </w:rPr>
        <w:t>تفسير طبيع</w:t>
      </w:r>
      <w:r>
        <w:rPr>
          <w:rFonts w:ascii="Simplified Arabic" w:hAnsi="Simplified Arabic" w:cs="Simplified Arabic" w:hint="cs"/>
          <w:color w:val="000000"/>
          <w:sz w:val="26"/>
          <w:szCs w:val="26"/>
          <w:rtl/>
        </w:rPr>
        <w:t>ة</w:t>
      </w:r>
      <w:r w:rsidRPr="00A57E8D">
        <w:rPr>
          <w:rFonts w:ascii="Simplified Arabic" w:hAnsi="Simplified Arabic" w:cs="Simplified Arabic"/>
          <w:color w:val="000000"/>
          <w:sz w:val="26"/>
          <w:szCs w:val="26"/>
          <w:rtl/>
        </w:rPr>
        <w:t xml:space="preserve"> الشخصية الاعتبارية بأنها حقيقية تقنية تستند إلى نظرية الواقع في تفسير طبيعة الشخصية الاعتبارية. </w:t>
      </w:r>
    </w:p>
    <w:p w14:paraId="000FA9F4"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Pr>
          <w:rFonts w:ascii="Simplified Arabic" w:hAnsi="Simplified Arabic" w:cs="Simplified Arabic"/>
          <w:color w:val="000000"/>
          <w:sz w:val="26"/>
          <w:szCs w:val="26"/>
          <w:rtl/>
        </w:rPr>
        <w:t>ومع ذلك فإن الباحث يرى </w:t>
      </w:r>
      <w:r w:rsidRPr="00A57E8D">
        <w:rPr>
          <w:rFonts w:ascii="Simplified Arabic" w:hAnsi="Simplified Arabic" w:cs="Simplified Arabic"/>
          <w:color w:val="000000"/>
          <w:sz w:val="26"/>
          <w:szCs w:val="26"/>
          <w:rtl/>
        </w:rPr>
        <w:t xml:space="preserve">أن تكييف التعسف في استعمال الشخصية الاعتبارية استناداً إلى نظرية التعسف في استعمال الحق رغم وجاهة الحجج التي يبديها الفقه إلا أنه يصطدم بحقيقة تتمثل بأن التعسف في استعمال الحق </w:t>
      </w:r>
      <w:r w:rsidRPr="00A57E8D">
        <w:rPr>
          <w:rFonts w:ascii="Simplified Arabic" w:hAnsi="Simplified Arabic" w:cs="Simplified Arabic"/>
          <w:color w:val="000000"/>
          <w:sz w:val="26"/>
          <w:szCs w:val="26"/>
          <w:rtl/>
        </w:rPr>
        <w:lastRenderedPageBreak/>
        <w:t xml:space="preserve">هو فعل موجب للمسؤولية وصاحب الحق هنا هو الشركة كشخص اعتباري مستقل عن شخصية مؤسسية غير أن طبيعته القانونية </w:t>
      </w:r>
      <w:r>
        <w:rPr>
          <w:rFonts w:ascii="Simplified Arabic" w:hAnsi="Simplified Arabic" w:cs="Simplified Arabic"/>
          <w:color w:val="000000"/>
          <w:sz w:val="26"/>
          <w:szCs w:val="26"/>
          <w:rtl/>
        </w:rPr>
        <w:t>تقتضي تمثيله من قبل أشخاص طبيعي</w:t>
      </w:r>
      <w:r>
        <w:rPr>
          <w:rFonts w:ascii="Simplified Arabic" w:hAnsi="Simplified Arabic" w:cs="Simplified Arabic" w:hint="cs"/>
          <w:color w:val="000000"/>
          <w:sz w:val="26"/>
          <w:szCs w:val="26"/>
          <w:rtl/>
        </w:rPr>
        <w:t>ي</w:t>
      </w:r>
      <w:r w:rsidRPr="00A57E8D">
        <w:rPr>
          <w:rFonts w:ascii="Simplified Arabic" w:hAnsi="Simplified Arabic" w:cs="Simplified Arabic"/>
          <w:color w:val="000000"/>
          <w:sz w:val="26"/>
          <w:szCs w:val="26"/>
          <w:rtl/>
        </w:rPr>
        <w:t>ن هم المديرون الذين يمارسون التعسف.</w:t>
      </w:r>
    </w:p>
    <w:p w14:paraId="73F7B507"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ووفقاً لهذه الفرضية فإن التعسف لا يقع باستعمال الحق وإنما باستغلال وإساءة استخدام السلطة في تمثيل الشخص الاعتباري. ويجد الباحث أن النظرية المؤسسية للتعسف في استعمال الشخصية الاعتبارية هي أقرب إلى القبول في تكييف طبيعة التعسف في استعمال الشخصية الاعتبارية من نظرية التعسف في استعمال الحق، واعتباره مفهوم مستقل بذاته دون ربطه بنظرية الخيال أو الواقع عن تفسير طبيعة الشخصية الاعتبارية. (</w:t>
      </w:r>
      <w:proofErr w:type="spellStart"/>
      <w:r w:rsidRPr="00A57E8D">
        <w:rPr>
          <w:rFonts w:ascii="Simplified Arabic" w:hAnsi="Simplified Arabic" w:cs="Simplified Arabic"/>
          <w:color w:val="000000"/>
          <w:sz w:val="26"/>
          <w:szCs w:val="26"/>
          <w:rtl/>
        </w:rPr>
        <w:t>سليحات</w:t>
      </w:r>
      <w:proofErr w:type="spellEnd"/>
      <w:r w:rsidRPr="00A57E8D">
        <w:rPr>
          <w:rFonts w:ascii="Simplified Arabic" w:hAnsi="Simplified Arabic" w:cs="Simplified Arabic"/>
          <w:color w:val="000000"/>
          <w:sz w:val="26"/>
          <w:szCs w:val="26"/>
          <w:rtl/>
        </w:rPr>
        <w:t>، فوزي، ص 124)</w:t>
      </w:r>
    </w:p>
    <w:p w14:paraId="00E8C103"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w:t>
      </w:r>
    </w:p>
    <w:p w14:paraId="7C414DC1" w14:textId="77777777" w:rsidR="002F02E9" w:rsidRPr="00A57E8D" w:rsidRDefault="002F02E9" w:rsidP="002F02E9">
      <w:pPr>
        <w:spacing w:after="0" w:line="240" w:lineRule="auto"/>
        <w:jc w:val="both"/>
        <w:rPr>
          <w:rFonts w:ascii="Simplified Arabic" w:hAnsi="Simplified Arabic" w:cs="Simplified Arabic"/>
          <w:color w:val="000000"/>
          <w:sz w:val="26"/>
          <w:szCs w:val="26"/>
          <w:rtl/>
        </w:rPr>
      </w:pPr>
      <w:bookmarkStart w:id="11" w:name="_Toc202684859"/>
      <w:bookmarkEnd w:id="11"/>
      <w:r w:rsidRPr="00A57E8D">
        <w:rPr>
          <w:rFonts w:ascii="Simplified Arabic" w:hAnsi="Simplified Arabic" w:cs="Simplified Arabic"/>
          <w:b/>
          <w:bCs/>
          <w:color w:val="000000"/>
          <w:sz w:val="26"/>
          <w:szCs w:val="26"/>
          <w:rtl/>
        </w:rPr>
        <w:t>الفرع الثاني: مظاهر التعسف في استعمال ال</w:t>
      </w:r>
      <w:r>
        <w:rPr>
          <w:rFonts w:ascii="Simplified Arabic" w:hAnsi="Simplified Arabic" w:cs="Simplified Arabic"/>
          <w:b/>
          <w:bCs/>
          <w:color w:val="000000"/>
          <w:sz w:val="26"/>
          <w:szCs w:val="26"/>
          <w:rtl/>
        </w:rPr>
        <w:t xml:space="preserve">شخصية الاعتبارية للشركة ذات </w:t>
      </w:r>
      <w:r>
        <w:rPr>
          <w:rFonts w:ascii="Simplified Arabic" w:hAnsi="Simplified Arabic" w:cs="Simplified Arabic" w:hint="cs"/>
          <w:b/>
          <w:bCs/>
          <w:color w:val="000000"/>
          <w:sz w:val="26"/>
          <w:szCs w:val="26"/>
          <w:rtl/>
        </w:rPr>
        <w:t>المسؤولية</w:t>
      </w:r>
      <w:r w:rsidRPr="00A57E8D">
        <w:rPr>
          <w:rFonts w:ascii="Simplified Arabic" w:hAnsi="Simplified Arabic" w:cs="Simplified Arabic"/>
          <w:b/>
          <w:bCs/>
          <w:color w:val="000000"/>
          <w:sz w:val="26"/>
          <w:szCs w:val="26"/>
          <w:rtl/>
        </w:rPr>
        <w:t xml:space="preserve"> </w:t>
      </w:r>
      <w:r>
        <w:rPr>
          <w:rFonts w:ascii="Simplified Arabic" w:hAnsi="Simplified Arabic" w:cs="Simplified Arabic" w:hint="cs"/>
          <w:b/>
          <w:bCs/>
          <w:color w:val="000000"/>
          <w:sz w:val="26"/>
          <w:szCs w:val="26"/>
          <w:rtl/>
        </w:rPr>
        <w:t>ال</w:t>
      </w:r>
      <w:r w:rsidRPr="00A57E8D">
        <w:rPr>
          <w:rFonts w:ascii="Simplified Arabic" w:hAnsi="Simplified Arabic" w:cs="Simplified Arabic"/>
          <w:b/>
          <w:bCs/>
          <w:color w:val="000000"/>
          <w:sz w:val="26"/>
          <w:szCs w:val="26"/>
          <w:rtl/>
        </w:rPr>
        <w:t>محدودة</w:t>
      </w:r>
    </w:p>
    <w:p w14:paraId="7050D1C2"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xml:space="preserve">يتجلى نطاق التعسف في استعمال الشخصية الاعتبارية في الشركة </w:t>
      </w:r>
      <w:proofErr w:type="spellStart"/>
      <w:r w:rsidRPr="00A57E8D">
        <w:rPr>
          <w:rFonts w:ascii="Simplified Arabic" w:hAnsi="Simplified Arabic" w:cs="Simplified Arabic"/>
          <w:color w:val="000000"/>
          <w:sz w:val="26"/>
          <w:szCs w:val="26"/>
          <w:rtl/>
        </w:rPr>
        <w:t>ذ.م.م</w:t>
      </w:r>
      <w:proofErr w:type="spellEnd"/>
      <w:r w:rsidRPr="00A57E8D">
        <w:rPr>
          <w:rFonts w:ascii="Simplified Arabic" w:hAnsi="Simplified Arabic" w:cs="Simplified Arabic"/>
          <w:color w:val="000000"/>
          <w:sz w:val="26"/>
          <w:szCs w:val="26"/>
          <w:rtl/>
        </w:rPr>
        <w:t xml:space="preserve">. في مظهرين أساسيين أياً كان النظام القانوني الذي يحكم الشخصية الاعتبارية للشركة </w:t>
      </w:r>
      <w:proofErr w:type="spellStart"/>
      <w:r w:rsidRPr="00A57E8D">
        <w:rPr>
          <w:rFonts w:ascii="Simplified Arabic" w:hAnsi="Simplified Arabic" w:cs="Simplified Arabic"/>
          <w:color w:val="000000"/>
          <w:sz w:val="26"/>
          <w:szCs w:val="26"/>
          <w:rtl/>
        </w:rPr>
        <w:t>ذ.م.م</w:t>
      </w:r>
      <w:proofErr w:type="spellEnd"/>
      <w:r w:rsidRPr="00A57E8D">
        <w:rPr>
          <w:rFonts w:ascii="Simplified Arabic" w:hAnsi="Simplified Arabic" w:cs="Simplified Arabic"/>
          <w:color w:val="000000"/>
          <w:sz w:val="26"/>
          <w:szCs w:val="26"/>
          <w:rtl/>
        </w:rPr>
        <w:t>، وهما التعسف في استعمال امتياز المسؤولية المحدودة للشريك والتعسف في استعمال الخصائص الأخرى للشخصية الاعتبارية للشركة.</w:t>
      </w:r>
    </w:p>
    <w:p w14:paraId="678BF363"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w:t>
      </w:r>
    </w:p>
    <w:p w14:paraId="7F051D2A" w14:textId="77777777" w:rsidR="002F02E9" w:rsidRPr="00A57E8D" w:rsidRDefault="002F02E9" w:rsidP="002F02E9">
      <w:pPr>
        <w:spacing w:after="0" w:line="240" w:lineRule="auto"/>
        <w:jc w:val="both"/>
        <w:rPr>
          <w:rFonts w:ascii="Simplified Arabic" w:hAnsi="Simplified Arabic" w:cs="Simplified Arabic"/>
          <w:color w:val="000000"/>
          <w:sz w:val="26"/>
          <w:szCs w:val="26"/>
          <w:rtl/>
        </w:rPr>
      </w:pPr>
      <w:r w:rsidRPr="00A57E8D">
        <w:rPr>
          <w:rFonts w:ascii="Simplified Arabic" w:hAnsi="Simplified Arabic" w:cs="Simplified Arabic"/>
          <w:b/>
          <w:bCs/>
          <w:color w:val="000000"/>
          <w:sz w:val="26"/>
          <w:szCs w:val="26"/>
          <w:rtl/>
        </w:rPr>
        <w:t>أولاً: التعسف في استعمال امتياز المسؤولية المحدودة للشركة.</w:t>
      </w:r>
    </w:p>
    <w:p w14:paraId="023CCC4C"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يعد امتياز المسؤولية المحدودة من أكثر خصائص الشركة جذباً لاهتمام الأفراد الذين يقومون بالإساءة للشخصية الاعتبارية للشركة، نظراً لارتباطها الوثيق بالذمة المالية للأفراد وعواقبها بالنسبة لرأسمال الشركة. (شوشة وسلامة، 2021: 76)</w:t>
      </w:r>
    </w:p>
    <w:p w14:paraId="717632C8"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وقد يكون الشريك الذي يتمتع بامتياز المسؤولية المحدودة شخصاً طبيعياً أو اعتبارياً، وقد يظهر التعسف عند تأسيس الشركة أو بعد تأسيسها والتمتع بهذا الامتياز أثناء حياتها.</w:t>
      </w:r>
    </w:p>
    <w:p w14:paraId="5E87252F"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فقد يلجأ الأفراد للتحايل على أحكام القانون عند إنشاء شركة الشخص الواحد وهذا ما يطلق عليه التعسف الت</w:t>
      </w:r>
      <w:r>
        <w:rPr>
          <w:rFonts w:ascii="Simplified Arabic" w:hAnsi="Simplified Arabic" w:cs="Simplified Arabic"/>
          <w:color w:val="000000"/>
          <w:sz w:val="26"/>
          <w:szCs w:val="26"/>
          <w:rtl/>
        </w:rPr>
        <w:t xml:space="preserve">أسيسي أو الاحتيال أو قد يكون </w:t>
      </w:r>
      <w:r>
        <w:rPr>
          <w:rFonts w:ascii="Simplified Arabic" w:hAnsi="Simplified Arabic" w:cs="Simplified Arabic" w:hint="cs"/>
          <w:color w:val="000000"/>
          <w:sz w:val="26"/>
          <w:szCs w:val="26"/>
          <w:rtl/>
        </w:rPr>
        <w:t>الشخص ال</w:t>
      </w:r>
      <w:r w:rsidRPr="00A57E8D">
        <w:rPr>
          <w:rFonts w:ascii="Simplified Arabic" w:hAnsi="Simplified Arabic" w:cs="Simplified Arabic"/>
          <w:color w:val="000000"/>
          <w:sz w:val="26"/>
          <w:szCs w:val="26"/>
          <w:rtl/>
        </w:rPr>
        <w:t>طبيعي بالاستعانة بشركاء كدمى، لتوقيع عقد تأسيس دون وجود نية حقيقية للمشاركة، وتعرف هذه التقنية بتقنية (رجال الغش) أو المدير الواجهة التي يمكنه من تجنب المسؤولية الشخصية وإنشاء شركة صورية. (</w:t>
      </w:r>
      <w:proofErr w:type="spellStart"/>
      <w:r w:rsidRPr="00A57E8D">
        <w:rPr>
          <w:rFonts w:ascii="Simplified Arabic" w:hAnsi="Simplified Arabic" w:cs="Simplified Arabic"/>
          <w:color w:val="000000"/>
          <w:sz w:val="26"/>
          <w:szCs w:val="26"/>
        </w:rPr>
        <w:t>Jousset</w:t>
      </w:r>
      <w:proofErr w:type="spellEnd"/>
      <w:r w:rsidRPr="00A57E8D">
        <w:rPr>
          <w:rFonts w:ascii="Simplified Arabic" w:hAnsi="Simplified Arabic" w:cs="Simplified Arabic"/>
          <w:color w:val="000000"/>
          <w:sz w:val="26"/>
          <w:szCs w:val="26"/>
          <w:rtl/>
        </w:rPr>
        <w:t xml:space="preserve">, </w:t>
      </w:r>
      <w:r w:rsidRPr="00A57E8D">
        <w:rPr>
          <w:rFonts w:ascii="Simplified Arabic" w:hAnsi="Simplified Arabic" w:cs="Simplified Arabic"/>
          <w:color w:val="000000"/>
          <w:sz w:val="26"/>
          <w:szCs w:val="26"/>
        </w:rPr>
        <w:t>Damien</w:t>
      </w:r>
      <w:r w:rsidRPr="00A57E8D">
        <w:rPr>
          <w:rFonts w:ascii="Simplified Arabic" w:hAnsi="Simplified Arabic" w:cs="Simplified Arabic"/>
          <w:color w:val="000000"/>
          <w:sz w:val="26"/>
          <w:szCs w:val="26"/>
          <w:rtl/>
        </w:rPr>
        <w:t xml:space="preserve">., 2016, </w:t>
      </w:r>
      <w:r w:rsidRPr="00A57E8D">
        <w:rPr>
          <w:rFonts w:ascii="Simplified Arabic" w:hAnsi="Simplified Arabic" w:cs="Simplified Arabic"/>
          <w:color w:val="000000"/>
          <w:sz w:val="26"/>
          <w:szCs w:val="26"/>
        </w:rPr>
        <w:t>p74-76</w:t>
      </w:r>
      <w:r w:rsidRPr="00A57E8D">
        <w:rPr>
          <w:rFonts w:ascii="Simplified Arabic" w:hAnsi="Simplified Arabic" w:cs="Simplified Arabic"/>
          <w:color w:val="000000"/>
          <w:sz w:val="26"/>
          <w:szCs w:val="26"/>
          <w:rtl/>
        </w:rPr>
        <w:t>; </w:t>
      </w:r>
      <w:proofErr w:type="spellStart"/>
      <w:r w:rsidRPr="00A57E8D">
        <w:rPr>
          <w:rFonts w:ascii="Simplified Arabic" w:hAnsi="Simplified Arabic" w:cs="Simplified Arabic"/>
          <w:color w:val="000000"/>
          <w:sz w:val="26"/>
          <w:szCs w:val="26"/>
        </w:rPr>
        <w:t>Sørensen</w:t>
      </w:r>
      <w:proofErr w:type="spellEnd"/>
      <w:r w:rsidRPr="00A57E8D">
        <w:rPr>
          <w:rFonts w:ascii="Simplified Arabic" w:hAnsi="Simplified Arabic" w:cs="Simplified Arabic"/>
          <w:color w:val="000000"/>
          <w:sz w:val="26"/>
          <w:szCs w:val="26"/>
          <w:rtl/>
        </w:rPr>
        <w:t>, </w:t>
      </w:r>
      <w:proofErr w:type="spellStart"/>
      <w:r w:rsidRPr="00A57E8D">
        <w:rPr>
          <w:rFonts w:ascii="Simplified Arabic" w:hAnsi="Simplified Arabic" w:cs="Simplified Arabic"/>
          <w:color w:val="000000"/>
          <w:sz w:val="26"/>
          <w:szCs w:val="26"/>
        </w:rPr>
        <w:t>Karsten</w:t>
      </w:r>
      <w:proofErr w:type="spellEnd"/>
      <w:r w:rsidRPr="00A57E8D">
        <w:rPr>
          <w:rFonts w:ascii="Simplified Arabic" w:hAnsi="Simplified Arabic" w:cs="Simplified Arabic"/>
          <w:color w:val="000000"/>
          <w:sz w:val="26"/>
          <w:szCs w:val="26"/>
          <w:rtl/>
        </w:rPr>
        <w:t xml:space="preserve">., 2021, </w:t>
      </w:r>
      <w:r w:rsidRPr="00A57E8D">
        <w:rPr>
          <w:rFonts w:ascii="Simplified Arabic" w:hAnsi="Simplified Arabic" w:cs="Simplified Arabic"/>
          <w:color w:val="000000"/>
          <w:sz w:val="26"/>
          <w:szCs w:val="26"/>
        </w:rPr>
        <w:t>p 4-5</w:t>
      </w:r>
      <w:r w:rsidRPr="00A57E8D">
        <w:rPr>
          <w:rFonts w:ascii="Simplified Arabic" w:hAnsi="Simplified Arabic" w:cs="Simplified Arabic"/>
          <w:color w:val="000000"/>
          <w:sz w:val="26"/>
          <w:szCs w:val="26"/>
          <w:rtl/>
        </w:rPr>
        <w:t>)</w:t>
      </w:r>
    </w:p>
    <w:p w14:paraId="01AA56AB"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وما ينطبق على الفرد (الشخص الطبيعي) ينطبق على الشخص الاعتباري في لجوء شركة ما إلى تحديد مسؤوليتها بإنشاء شركة ذات المسؤولية المحدودة مع أشخاص طبيعيين أو اعتباريين لحماية أصولها من مطالبات الدائنين ويقترب هذا الأسلوب من فكرة الشركة الصورية ومثالها تأسيس شركة تابعة بحد أدنى من رأس المال للقيام بمشاريع تجارية قد تكون محفوفة بالمخاطر للغاية بالنسبة للشركة الأم، وفي حال عدم نجاح المشروع فإن الشركة الأم ستنحصر استثماراتها فقط، معتمدة على أن نقص الرسملة للشركة التابعة قد لا يؤدي وحده إلى القول بإسناد التعسف للشركة الأم، ما لم يقترن بوجود خطأ يتجاوز قدرة الدائن على التحصيل، كأن تكون الرسملة معدومة أي أن الشركة التابعة ليست سوى واجهة وطبقة تحتمي بها الشركة الأم. (</w:t>
      </w:r>
      <w:r w:rsidRPr="00A57E8D">
        <w:rPr>
          <w:rFonts w:ascii="Simplified Arabic" w:hAnsi="Simplified Arabic" w:cs="Simplified Arabic"/>
          <w:color w:val="000000"/>
          <w:sz w:val="26"/>
          <w:szCs w:val="26"/>
        </w:rPr>
        <w:t>BLAISE, Pauline</w:t>
      </w:r>
      <w:r w:rsidRPr="00A57E8D">
        <w:rPr>
          <w:rFonts w:ascii="Simplified Arabic" w:hAnsi="Simplified Arabic" w:cs="Simplified Arabic"/>
          <w:color w:val="000000"/>
          <w:sz w:val="26"/>
          <w:szCs w:val="26"/>
          <w:rtl/>
        </w:rPr>
        <w:t xml:space="preserve">, </w:t>
      </w:r>
      <w:r w:rsidRPr="00A57E8D">
        <w:rPr>
          <w:rFonts w:ascii="Simplified Arabic" w:hAnsi="Simplified Arabic" w:cs="Simplified Arabic"/>
          <w:color w:val="000000"/>
          <w:sz w:val="26"/>
          <w:szCs w:val="26"/>
        </w:rPr>
        <w:t>p52</w:t>
      </w:r>
      <w:r w:rsidRPr="00A57E8D">
        <w:rPr>
          <w:rFonts w:ascii="Simplified Arabic" w:hAnsi="Simplified Arabic" w:cs="Simplified Arabic"/>
          <w:color w:val="000000"/>
          <w:sz w:val="26"/>
          <w:szCs w:val="26"/>
          <w:rtl/>
        </w:rPr>
        <w:t>)</w:t>
      </w:r>
    </w:p>
    <w:p w14:paraId="7ECB8262"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lastRenderedPageBreak/>
        <w:t xml:space="preserve">أما بالنسبة للتعسف في استعمال امتياز المسؤولية المحدودة أثناء حياة الشركة فيكون بأحد الأمثلة التالية كأن تقوم شركة متعثرة بنقل أصولها إلى شركة أخرى من أجل حمايتها من رجوع الدائنين فيحال شهر إعسارها، لذا تلجأ هذه الشركة المتعثرة لمواصلة نفس العمل من خلال شركة أخرى، مع الاحتفاظ بعملائها ويطلق على هذه التقنية بشركة طائرة </w:t>
      </w:r>
      <w:proofErr w:type="spellStart"/>
      <w:r w:rsidRPr="00A57E8D">
        <w:rPr>
          <w:rFonts w:ascii="Simplified Arabic" w:hAnsi="Simplified Arabic" w:cs="Simplified Arabic"/>
          <w:color w:val="000000"/>
          <w:sz w:val="26"/>
          <w:szCs w:val="26"/>
          <w:rtl/>
        </w:rPr>
        <w:t>الفينيق</w:t>
      </w:r>
      <w:proofErr w:type="spellEnd"/>
      <w:r w:rsidRPr="00A57E8D">
        <w:rPr>
          <w:rFonts w:ascii="Simplified Arabic" w:hAnsi="Simplified Arabic" w:cs="Simplified Arabic"/>
          <w:color w:val="000000"/>
          <w:sz w:val="26"/>
          <w:szCs w:val="26"/>
          <w:rtl/>
        </w:rPr>
        <w:t xml:space="preserve"> (العنقاء) وتوجد فقط في القانون الإنجليزي. (شوشة وسلامة، 2021، ص 77)</w:t>
      </w:r>
    </w:p>
    <w:p w14:paraId="6055E682" w14:textId="77777777" w:rsidR="002F02E9"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كما يمكن أن يتحقق التعسف في مرحلة تصفية الشركة ذات المسؤولية المحدودة إذا ثبت أن هذه الشركة هي شركة أم وكانت تعمل كمدير فعلي أو قانوني، وارتكبت أخطاء في الإدارة أو كانت هي المسؤولة عن نقص الأصول في الشركة. </w:t>
      </w:r>
    </w:p>
    <w:p w14:paraId="5A78E6D0"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p>
    <w:p w14:paraId="6B3B8E61" w14:textId="77777777" w:rsidR="002F02E9" w:rsidRPr="00A57E8D" w:rsidRDefault="002F02E9" w:rsidP="002F02E9">
      <w:pPr>
        <w:spacing w:after="0" w:line="240" w:lineRule="auto"/>
        <w:jc w:val="both"/>
        <w:rPr>
          <w:rFonts w:ascii="Simplified Arabic" w:hAnsi="Simplified Arabic" w:cs="Simplified Arabic"/>
          <w:color w:val="000000"/>
          <w:sz w:val="26"/>
          <w:szCs w:val="26"/>
          <w:rtl/>
        </w:rPr>
      </w:pPr>
      <w:r w:rsidRPr="00A57E8D">
        <w:rPr>
          <w:rFonts w:ascii="Simplified Arabic" w:hAnsi="Simplified Arabic" w:cs="Simplified Arabic"/>
          <w:b/>
          <w:bCs/>
          <w:color w:val="000000"/>
          <w:sz w:val="26"/>
          <w:szCs w:val="26"/>
          <w:rtl/>
        </w:rPr>
        <w:t>ثانياً: التعسف في استعمال مزايا الشخصية الاعتبارية الأخرى.</w:t>
      </w:r>
    </w:p>
    <w:p w14:paraId="66D210C1"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xml:space="preserve">ويتجلى هذا التعسف من خلال استغلال الشركاء في شركة </w:t>
      </w:r>
      <w:proofErr w:type="spellStart"/>
      <w:r w:rsidRPr="00A57E8D">
        <w:rPr>
          <w:rFonts w:ascii="Simplified Arabic" w:hAnsi="Simplified Arabic" w:cs="Simplified Arabic"/>
          <w:color w:val="000000"/>
          <w:sz w:val="26"/>
          <w:szCs w:val="26"/>
          <w:rtl/>
        </w:rPr>
        <w:t>ذ.م.م</w:t>
      </w:r>
      <w:proofErr w:type="spellEnd"/>
      <w:r w:rsidRPr="00A57E8D">
        <w:rPr>
          <w:rFonts w:ascii="Simplified Arabic" w:hAnsi="Simplified Arabic" w:cs="Simplified Arabic"/>
          <w:color w:val="000000"/>
          <w:sz w:val="26"/>
          <w:szCs w:val="26"/>
          <w:rtl/>
        </w:rPr>
        <w:t xml:space="preserve"> لشخصيتها الاعتبارية إما لإخفاء هويتها الحقيقية أو موطنها أو ماضيها، غالباً ما ينطوي هذا التعسف على التهرب من التزام تعاقدي أو غير تعاقدي (قانوني) وقدي كون لغرض الغش والاحتيال الضريبي. كأن تتهرب الشركة من الالتزام بعدم المنافسة أو الالتزام بالأفضلية أو بالتسليم وتنشئ شركة للتهرب من هذا الالتزام يكون عملها ذات عمل الشركة الملتزمة.</w:t>
      </w:r>
    </w:p>
    <w:p w14:paraId="23D99D26"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xml:space="preserve">وقد تتهرب الشركة من التزام قانوني ومثالها عندما تؤسس هذه الشركة شركة أخرى بالمشاركة مع شركات أو مؤسسات أخرى للتهرب من هذا الالتزام، وبهذا الصدد فقد أقدمت سبعة بنوك أردنية على تأسيس شركة غايتها الاستثمار بالعقارات وتطويرها ومُعلنة أن هذه الشركة جاءت كمبادرة وطنية ومن البنوك المساهمة فيها (الشركة) وحقيقة الأمر أن الغاية </w:t>
      </w:r>
      <w:r>
        <w:rPr>
          <w:rFonts w:ascii="Simplified Arabic" w:hAnsi="Simplified Arabic" w:cs="Simplified Arabic"/>
          <w:color w:val="000000"/>
          <w:sz w:val="26"/>
          <w:szCs w:val="26"/>
          <w:rtl/>
        </w:rPr>
        <w:t> الحقيقية من تأسيس هذه الشركة ه</w:t>
      </w:r>
      <w:r>
        <w:rPr>
          <w:rFonts w:ascii="Simplified Arabic" w:hAnsi="Simplified Arabic" w:cs="Simplified Arabic" w:hint="cs"/>
          <w:color w:val="000000"/>
          <w:sz w:val="26"/>
          <w:szCs w:val="26"/>
          <w:rtl/>
        </w:rPr>
        <w:t>ي</w:t>
      </w:r>
      <w:r w:rsidRPr="00A57E8D">
        <w:rPr>
          <w:rFonts w:ascii="Simplified Arabic" w:hAnsi="Simplified Arabic" w:cs="Simplified Arabic"/>
          <w:color w:val="000000"/>
          <w:sz w:val="26"/>
          <w:szCs w:val="26"/>
          <w:rtl/>
        </w:rPr>
        <w:t xml:space="preserve"> التحايل على الالتزام القانوني المنصوص عليه في المادة (48) من قانون البنوك الأردني رقم 28 لسنة 2000 والتي تُحظر على البنوك تملك العقارات إلا بالقدر الذي يخدم حاجة أعماله</w:t>
      </w:r>
      <w:r>
        <w:rPr>
          <w:rFonts w:ascii="Simplified Arabic" w:hAnsi="Simplified Arabic" w:cs="Simplified Arabic" w:hint="cs"/>
          <w:color w:val="000000"/>
          <w:sz w:val="26"/>
          <w:szCs w:val="26"/>
          <w:rtl/>
        </w:rPr>
        <w:t>ا</w:t>
      </w:r>
      <w:r w:rsidRPr="00A57E8D">
        <w:rPr>
          <w:rFonts w:ascii="Simplified Arabic" w:hAnsi="Simplified Arabic" w:cs="Simplified Arabic"/>
          <w:color w:val="000000"/>
          <w:sz w:val="26"/>
          <w:szCs w:val="26"/>
          <w:rtl/>
        </w:rPr>
        <w:t xml:space="preserve"> أو لإسكان موظفيه</w:t>
      </w:r>
      <w:r>
        <w:rPr>
          <w:rFonts w:ascii="Simplified Arabic" w:hAnsi="Simplified Arabic" w:cs="Simplified Arabic" w:hint="cs"/>
          <w:color w:val="000000"/>
          <w:sz w:val="26"/>
          <w:szCs w:val="26"/>
          <w:rtl/>
        </w:rPr>
        <w:t>ا</w:t>
      </w:r>
      <w:r>
        <w:rPr>
          <w:rFonts w:ascii="Simplified Arabic" w:hAnsi="Simplified Arabic" w:cs="Simplified Arabic"/>
          <w:color w:val="000000"/>
          <w:sz w:val="26"/>
          <w:szCs w:val="26"/>
          <w:rtl/>
        </w:rPr>
        <w:t xml:space="preserve">، وحتى في حالة تملك عقار </w:t>
      </w:r>
      <w:r>
        <w:rPr>
          <w:rFonts w:ascii="Simplified Arabic" w:hAnsi="Simplified Arabic" w:cs="Simplified Arabic" w:hint="cs"/>
          <w:color w:val="000000"/>
          <w:sz w:val="26"/>
          <w:szCs w:val="26"/>
          <w:rtl/>
        </w:rPr>
        <w:t>وفاء</w:t>
      </w:r>
      <w:r w:rsidRPr="00A57E8D">
        <w:rPr>
          <w:rFonts w:ascii="Simplified Arabic" w:hAnsi="Simplified Arabic" w:cs="Simplified Arabic"/>
          <w:color w:val="000000"/>
          <w:sz w:val="26"/>
          <w:szCs w:val="26"/>
          <w:rtl/>
        </w:rPr>
        <w:t xml:space="preserve"> لدين له</w:t>
      </w:r>
      <w:r>
        <w:rPr>
          <w:rFonts w:ascii="Simplified Arabic" w:hAnsi="Simplified Arabic" w:cs="Simplified Arabic" w:hint="cs"/>
          <w:color w:val="000000"/>
          <w:sz w:val="26"/>
          <w:szCs w:val="26"/>
          <w:rtl/>
        </w:rPr>
        <w:t>ا</w:t>
      </w:r>
      <w:r>
        <w:rPr>
          <w:rFonts w:ascii="Simplified Arabic" w:hAnsi="Simplified Arabic" w:cs="Simplified Arabic"/>
          <w:color w:val="000000"/>
          <w:sz w:val="26"/>
          <w:szCs w:val="26"/>
          <w:rtl/>
        </w:rPr>
        <w:t xml:space="preserve"> على أن </w:t>
      </w:r>
      <w:r>
        <w:rPr>
          <w:rFonts w:ascii="Simplified Arabic" w:hAnsi="Simplified Arabic" w:cs="Simplified Arabic" w:hint="cs"/>
          <w:color w:val="000000"/>
          <w:sz w:val="26"/>
          <w:szCs w:val="26"/>
          <w:rtl/>
        </w:rPr>
        <w:t>ت</w:t>
      </w:r>
      <w:r w:rsidRPr="00A57E8D">
        <w:rPr>
          <w:rFonts w:ascii="Simplified Arabic" w:hAnsi="Simplified Arabic" w:cs="Simplified Arabic"/>
          <w:color w:val="000000"/>
          <w:sz w:val="26"/>
          <w:szCs w:val="26"/>
          <w:rtl/>
        </w:rPr>
        <w:t>تخلص من هذا التملك خلال سنتين من تاريخ اكتسابه الملكية وللبنك المركزي في حالات خاصة أن يمدد هذه المدة إلى سنتين متتاليتين حداً أقصى.</w:t>
      </w:r>
    </w:p>
    <w:p w14:paraId="6E6E76E5"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ويضاف إلى ما تم ذكره سابقاً الحالات التي يتم فيها تأسيس شركات الواجهة (الصورية) غير المشروعة أو الشركات الوهمية التي قد تستخدم في غسيل الأموال أو تمويل الإرهاب والتي نصت عليها تعليمات مكافحة غسل الأموال وتمويل الإرهاب لشركات التمويل الأصغر لسنة 2020 بأنها: "الشركة التي تستخدم كوسيلة تمرر من خلالها العمليات دون أن تحتفظ بأي موجودات أو تمارس عمليات خاصة بنشاطها حتى لو كانت مسجلة "وعرفها بعض الفقه بقوله تشير الشركة الوهمية: "إلى شركة ذات المسؤولية المحدودة أو أي كيان ليس له أصول كبيرة أو أنشطة تجارية مستمرة، ويكون قادراً على نقل الأصول ومبالغ كبيرة من المال على مستوى العالم. وتنتج قيمة اقتصادية مستقلة ضئيلة أو معدومة لا يكون لها عادة وجود مادي سوى عنوان بريدي، والذي قد يكون لأكثر من شركة، ولا توظف أحداً وقد يتم تأسيسها لأغراض مشروعة وغير مشروعة".</w:t>
      </w:r>
    </w:p>
    <w:p w14:paraId="1ED422F5" w14:textId="77777777" w:rsidR="002F02E9" w:rsidRPr="00A57E8D" w:rsidRDefault="002F02E9" w:rsidP="002F02E9">
      <w:pPr>
        <w:spacing w:after="0" w:line="240" w:lineRule="auto"/>
        <w:ind w:firstLine="54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w:t>
      </w:r>
    </w:p>
    <w:p w14:paraId="4B4DDCE8" w14:textId="77777777" w:rsidR="002F02E9" w:rsidRPr="00A57E8D" w:rsidRDefault="002F02E9" w:rsidP="002F02E9">
      <w:pPr>
        <w:spacing w:after="0" w:line="240" w:lineRule="auto"/>
        <w:jc w:val="center"/>
        <w:rPr>
          <w:rFonts w:ascii="Simplified Arabic" w:hAnsi="Simplified Arabic" w:cs="Simplified Arabic"/>
          <w:color w:val="000000"/>
          <w:sz w:val="26"/>
          <w:szCs w:val="26"/>
          <w:rtl/>
        </w:rPr>
      </w:pPr>
      <w:bookmarkStart w:id="12" w:name="_Toc202684860"/>
      <w:bookmarkEnd w:id="12"/>
      <w:r w:rsidRPr="00A57E8D">
        <w:rPr>
          <w:rFonts w:ascii="Simplified Arabic" w:hAnsi="Simplified Arabic" w:cs="Simplified Arabic"/>
          <w:b/>
          <w:bCs/>
          <w:color w:val="000000"/>
          <w:sz w:val="26"/>
          <w:szCs w:val="26"/>
          <w:rtl/>
        </w:rPr>
        <w:lastRenderedPageBreak/>
        <w:t>المبحث الثاني</w:t>
      </w:r>
    </w:p>
    <w:p w14:paraId="05208A33" w14:textId="77777777" w:rsidR="002F02E9" w:rsidRPr="00A57E8D" w:rsidRDefault="002F02E9" w:rsidP="002F02E9">
      <w:pPr>
        <w:spacing w:after="0" w:line="240" w:lineRule="auto"/>
        <w:jc w:val="center"/>
        <w:rPr>
          <w:rFonts w:ascii="Simplified Arabic" w:hAnsi="Simplified Arabic" w:cs="Simplified Arabic"/>
          <w:color w:val="000000"/>
          <w:sz w:val="26"/>
          <w:szCs w:val="26"/>
          <w:rtl/>
        </w:rPr>
      </w:pPr>
      <w:bookmarkStart w:id="13" w:name="_Toc202684861"/>
      <w:bookmarkEnd w:id="13"/>
      <w:r w:rsidRPr="00A57E8D">
        <w:rPr>
          <w:rFonts w:ascii="Simplified Arabic" w:hAnsi="Simplified Arabic" w:cs="Simplified Arabic"/>
          <w:b/>
          <w:bCs/>
          <w:color w:val="000000"/>
          <w:sz w:val="26"/>
          <w:szCs w:val="26"/>
          <w:rtl/>
        </w:rPr>
        <w:t>النتائج الناجمة عن التعسف والغش في استعمال الشخصية الاعتبارية</w:t>
      </w:r>
    </w:p>
    <w:p w14:paraId="4C6278CE" w14:textId="77777777" w:rsidR="002F02E9" w:rsidRPr="00A57E8D" w:rsidRDefault="002F02E9" w:rsidP="002F02E9">
      <w:pPr>
        <w:spacing w:after="0" w:line="240" w:lineRule="auto"/>
        <w:jc w:val="center"/>
        <w:rPr>
          <w:rFonts w:ascii="Simplified Arabic" w:hAnsi="Simplified Arabic" w:cs="Simplified Arabic"/>
          <w:color w:val="000000"/>
          <w:sz w:val="26"/>
          <w:szCs w:val="26"/>
          <w:rtl/>
        </w:rPr>
      </w:pPr>
      <w:bookmarkStart w:id="14" w:name="_Toc202684862"/>
      <w:bookmarkEnd w:id="14"/>
      <w:r w:rsidRPr="00A57E8D">
        <w:rPr>
          <w:rFonts w:ascii="Simplified Arabic" w:hAnsi="Simplified Arabic" w:cs="Simplified Arabic"/>
          <w:b/>
          <w:bCs/>
          <w:color w:val="000000"/>
          <w:sz w:val="26"/>
          <w:szCs w:val="26"/>
          <w:rtl/>
        </w:rPr>
        <w:t>للشركة ذات المسؤولية المحدودة تجاه الشركاء فيها</w:t>
      </w:r>
    </w:p>
    <w:p w14:paraId="78C14C1A"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xml:space="preserve">قدمنا بأن المشرع اعترف بالشخصية الاعتبارية المستقلة للشركة ذات المسؤولية المحدودة وتمتعها بحجاب يؤدي وظيفة  تتمثل بالفصل بين شخصية الشركة وشخصية </w:t>
      </w:r>
      <w:r>
        <w:rPr>
          <w:rFonts w:ascii="Simplified Arabic" w:hAnsi="Simplified Arabic" w:cs="Simplified Arabic"/>
          <w:color w:val="000000"/>
          <w:sz w:val="26"/>
          <w:szCs w:val="26"/>
          <w:rtl/>
        </w:rPr>
        <w:t>الشركاء فيها إلا أن ذلك مرهون ب</w:t>
      </w:r>
      <w:r w:rsidRPr="00A57E8D">
        <w:rPr>
          <w:rFonts w:ascii="Simplified Arabic" w:hAnsi="Simplified Arabic" w:cs="Simplified Arabic"/>
          <w:color w:val="000000"/>
          <w:sz w:val="26"/>
          <w:szCs w:val="26"/>
          <w:rtl/>
        </w:rPr>
        <w:t>عدم الغش أو التعسف في استعمال امتياز المسؤولية المحدودة أو المزايا الأخرى التي توفرها الشخصية الاعتبارية للشركة ذات المسؤولية المحدودة، لذلك فإن ثبوت مثل هذه الممارسات من شأنه أن يول</w:t>
      </w:r>
      <w:r>
        <w:rPr>
          <w:rFonts w:ascii="Simplified Arabic" w:hAnsi="Simplified Arabic" w:cs="Simplified Arabic"/>
          <w:color w:val="000000"/>
          <w:sz w:val="26"/>
          <w:szCs w:val="26"/>
          <w:rtl/>
        </w:rPr>
        <w:t>د قيداً على فاعلية حجاب الش</w:t>
      </w:r>
      <w:r w:rsidRPr="00A57E8D">
        <w:rPr>
          <w:rFonts w:ascii="Simplified Arabic" w:hAnsi="Simplified Arabic" w:cs="Simplified Arabic"/>
          <w:color w:val="000000"/>
          <w:sz w:val="26"/>
          <w:szCs w:val="26"/>
          <w:rtl/>
        </w:rPr>
        <w:t>ر</w:t>
      </w:r>
      <w:r>
        <w:rPr>
          <w:rFonts w:ascii="Simplified Arabic" w:hAnsi="Simplified Arabic" w:cs="Simplified Arabic" w:hint="cs"/>
          <w:color w:val="000000"/>
          <w:sz w:val="26"/>
          <w:szCs w:val="26"/>
          <w:rtl/>
        </w:rPr>
        <w:t>ك</w:t>
      </w:r>
      <w:r w:rsidRPr="00A57E8D">
        <w:rPr>
          <w:rFonts w:ascii="Simplified Arabic" w:hAnsi="Simplified Arabic" w:cs="Simplified Arabic"/>
          <w:color w:val="000000"/>
          <w:sz w:val="26"/>
          <w:szCs w:val="26"/>
          <w:rtl/>
        </w:rPr>
        <w:t>ة واستثناءً يطلق يد القضاء للحيلولة دون استخدام حجاب الشركة كوسيلة لحجب الواقع والحقائق الاقتصادية والاجتماعية التي يخفيها الشركاء خلفه، إذ يمكن جزاءً لهذه الممارسات رفع حجاب الشركة أو ثقبه وفق حالات محددة وهذا ما سيتناوله الباحث في المطلبين الآتيين: </w:t>
      </w:r>
    </w:p>
    <w:p w14:paraId="2A917669" w14:textId="77777777" w:rsidR="002F02E9" w:rsidRPr="00A57E8D" w:rsidRDefault="002F02E9" w:rsidP="002F02E9">
      <w:pPr>
        <w:spacing w:after="0" w:line="240" w:lineRule="auto"/>
        <w:jc w:val="center"/>
        <w:rPr>
          <w:rFonts w:ascii="Simplified Arabic" w:hAnsi="Simplified Arabic" w:cs="Simplified Arabic"/>
          <w:color w:val="000000"/>
          <w:sz w:val="26"/>
          <w:szCs w:val="26"/>
          <w:rtl/>
        </w:rPr>
      </w:pPr>
      <w:bookmarkStart w:id="15" w:name="_Toc202684863"/>
      <w:bookmarkEnd w:id="15"/>
      <w:r w:rsidRPr="00A57E8D">
        <w:rPr>
          <w:rFonts w:ascii="Simplified Arabic" w:hAnsi="Simplified Arabic" w:cs="Simplified Arabic"/>
          <w:b/>
          <w:bCs/>
          <w:color w:val="000000"/>
          <w:sz w:val="26"/>
          <w:szCs w:val="26"/>
          <w:rtl/>
        </w:rPr>
        <w:t>المطلب الأول</w:t>
      </w:r>
    </w:p>
    <w:p w14:paraId="29786274" w14:textId="77777777" w:rsidR="002F02E9" w:rsidRPr="00A57E8D" w:rsidRDefault="002F02E9" w:rsidP="002F02E9">
      <w:pPr>
        <w:spacing w:after="0" w:line="240" w:lineRule="auto"/>
        <w:jc w:val="center"/>
        <w:rPr>
          <w:rFonts w:ascii="Simplified Arabic" w:hAnsi="Simplified Arabic" w:cs="Simplified Arabic"/>
          <w:color w:val="000000"/>
          <w:sz w:val="26"/>
          <w:szCs w:val="26"/>
          <w:rtl/>
        </w:rPr>
      </w:pPr>
      <w:bookmarkStart w:id="16" w:name="_Toc202684864"/>
      <w:bookmarkEnd w:id="16"/>
      <w:r w:rsidRPr="00A57E8D">
        <w:rPr>
          <w:rFonts w:ascii="Simplified Arabic" w:hAnsi="Simplified Arabic" w:cs="Simplified Arabic"/>
          <w:b/>
          <w:bCs/>
          <w:color w:val="000000"/>
          <w:sz w:val="26"/>
          <w:szCs w:val="26"/>
          <w:rtl/>
        </w:rPr>
        <w:t>رفع حجاب الشركة ذات المسؤولية المحدودة كنتيجة للغش والتعسف</w:t>
      </w:r>
    </w:p>
    <w:p w14:paraId="0A65BA7C"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إن رفع حجاب الشركة ذات المسؤولية المحدودة أو ثقبه يزيل الحماية القانونية المقررة للشركاء بموجب المسؤولية المحدودة ويقتضي البحث في رفع الحجاب بيان مفهومه ونطاقه وتمييزه عن مفهوم ثقب الحجاب. </w:t>
      </w:r>
    </w:p>
    <w:p w14:paraId="7BAFDF51" w14:textId="77777777" w:rsidR="002F02E9" w:rsidRPr="00A57E8D" w:rsidRDefault="002F02E9" w:rsidP="002F02E9">
      <w:pPr>
        <w:spacing w:after="0" w:line="240" w:lineRule="auto"/>
        <w:jc w:val="both"/>
        <w:rPr>
          <w:rFonts w:ascii="Simplified Arabic" w:hAnsi="Simplified Arabic" w:cs="Simplified Arabic"/>
          <w:color w:val="000000"/>
          <w:sz w:val="26"/>
          <w:szCs w:val="26"/>
          <w:rtl/>
        </w:rPr>
      </w:pPr>
      <w:bookmarkStart w:id="17" w:name="_Toc202684865"/>
      <w:bookmarkEnd w:id="17"/>
      <w:r w:rsidRPr="00A57E8D">
        <w:rPr>
          <w:rFonts w:ascii="Simplified Arabic" w:hAnsi="Simplified Arabic" w:cs="Simplified Arabic"/>
          <w:b/>
          <w:bCs/>
          <w:color w:val="000000"/>
          <w:sz w:val="26"/>
          <w:szCs w:val="26"/>
          <w:rtl/>
        </w:rPr>
        <w:t>الفرع الأول: مفهوم رفع الحجاب</w:t>
      </w:r>
    </w:p>
    <w:p w14:paraId="25171014"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لم تتناول التشريعات تعريفاً لرفع حجاب الشركة على أن ال</w:t>
      </w:r>
      <w:r>
        <w:rPr>
          <w:rFonts w:ascii="Simplified Arabic" w:hAnsi="Simplified Arabic" w:cs="Simplified Arabic"/>
          <w:color w:val="000000"/>
          <w:sz w:val="26"/>
          <w:szCs w:val="26"/>
          <w:rtl/>
        </w:rPr>
        <w:t>فقه ذهب إلى تعريف رفع الحجاب</w:t>
      </w:r>
      <w:r w:rsidRPr="00A57E8D">
        <w:rPr>
          <w:rFonts w:ascii="Simplified Arabic" w:hAnsi="Simplified Arabic" w:cs="Simplified Arabic"/>
          <w:color w:val="000000"/>
          <w:sz w:val="26"/>
          <w:szCs w:val="26"/>
          <w:rtl/>
        </w:rPr>
        <w:t xml:space="preserve"> </w:t>
      </w:r>
      <w:r>
        <w:rPr>
          <w:rFonts w:ascii="Simplified Arabic" w:hAnsi="Simplified Arabic" w:cs="Simplified Arabic" w:hint="cs"/>
          <w:color w:val="000000"/>
          <w:sz w:val="26"/>
          <w:szCs w:val="26"/>
          <w:rtl/>
        </w:rPr>
        <w:t>ب</w:t>
      </w:r>
      <w:r w:rsidRPr="00A57E8D">
        <w:rPr>
          <w:rFonts w:ascii="Simplified Arabic" w:hAnsi="Simplified Arabic" w:cs="Simplified Arabic"/>
          <w:color w:val="000000"/>
          <w:sz w:val="26"/>
          <w:szCs w:val="26"/>
          <w:rtl/>
        </w:rPr>
        <w:t>أنه: "مصطلح يشير إلى الحالات التي يقرر فيها القضاء أو المشرع عدم الحفاظ على الفصل بين شخصية الشركة والشركاء فيها، وهكذا يقال بأن حجاب الشركة قد تم رفعه". (</w:t>
      </w:r>
      <w:proofErr w:type="spellStart"/>
      <w:r w:rsidRPr="00A57E8D">
        <w:rPr>
          <w:rFonts w:ascii="Simplified Arabic" w:hAnsi="Simplified Arabic" w:cs="Simplified Arabic"/>
          <w:color w:val="000000"/>
          <w:sz w:val="26"/>
          <w:szCs w:val="26"/>
        </w:rPr>
        <w:t>Dignam</w:t>
      </w:r>
      <w:proofErr w:type="spellEnd"/>
      <w:r w:rsidRPr="00A57E8D">
        <w:rPr>
          <w:rFonts w:ascii="Simplified Arabic" w:hAnsi="Simplified Arabic" w:cs="Simplified Arabic"/>
          <w:color w:val="000000"/>
          <w:sz w:val="26"/>
          <w:szCs w:val="26"/>
          <w:rtl/>
        </w:rPr>
        <w:t xml:space="preserve">, </w:t>
      </w:r>
      <w:r w:rsidRPr="00A57E8D">
        <w:rPr>
          <w:rFonts w:ascii="Simplified Arabic" w:hAnsi="Simplified Arabic" w:cs="Simplified Arabic"/>
          <w:color w:val="000000"/>
          <w:sz w:val="26"/>
          <w:szCs w:val="26"/>
        </w:rPr>
        <w:t>A</w:t>
      </w:r>
      <w:r w:rsidRPr="00A57E8D">
        <w:rPr>
          <w:rFonts w:ascii="Simplified Arabic" w:hAnsi="Simplified Arabic" w:cs="Simplified Arabic"/>
          <w:color w:val="000000"/>
          <w:sz w:val="26"/>
          <w:szCs w:val="26"/>
          <w:rtl/>
        </w:rPr>
        <w:t xml:space="preserve">., &amp; </w:t>
      </w:r>
      <w:r w:rsidRPr="00A57E8D">
        <w:rPr>
          <w:rFonts w:ascii="Simplified Arabic" w:hAnsi="Simplified Arabic" w:cs="Simplified Arabic"/>
          <w:color w:val="000000"/>
          <w:sz w:val="26"/>
          <w:szCs w:val="26"/>
        </w:rPr>
        <w:t>Lowry, J.P</w:t>
      </w:r>
      <w:r w:rsidRPr="00A57E8D">
        <w:rPr>
          <w:rFonts w:ascii="Simplified Arabic" w:hAnsi="Simplified Arabic" w:cs="Simplified Arabic"/>
          <w:color w:val="000000"/>
          <w:sz w:val="26"/>
          <w:szCs w:val="26"/>
          <w:rtl/>
        </w:rPr>
        <w:t xml:space="preserve">., 2022, </w:t>
      </w:r>
      <w:r w:rsidRPr="00A57E8D">
        <w:rPr>
          <w:rFonts w:ascii="Simplified Arabic" w:hAnsi="Simplified Arabic" w:cs="Simplified Arabic"/>
          <w:color w:val="000000"/>
          <w:sz w:val="26"/>
          <w:szCs w:val="26"/>
        </w:rPr>
        <w:t>p. 32</w:t>
      </w:r>
      <w:r w:rsidRPr="00A57E8D">
        <w:rPr>
          <w:rFonts w:ascii="Simplified Arabic" w:hAnsi="Simplified Arabic" w:cs="Simplified Arabic"/>
          <w:color w:val="000000"/>
          <w:sz w:val="26"/>
          <w:szCs w:val="26"/>
          <w:rtl/>
        </w:rPr>
        <w:t>)</w:t>
      </w:r>
    </w:p>
    <w:p w14:paraId="00D0873E"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على أننا نؤيد التعريف الذي ذهب إليه البعض الآخر والذي جاء فيه بأنه: "مصطلح يشير إلى السلطة التقديرية القضائية المفترضة بموجب أحكام القانون لتجاهل أي من الشخصية الاعتبارية المستقلة والمسؤولية المحدودة أو كليهما لأغراض مختلفة، بما في ذلك جعل أصول المساهمين في الشركة متاحة لدائني الشركة أو العكس. (</w:t>
      </w:r>
      <w:proofErr w:type="spellStart"/>
      <w:r w:rsidRPr="00A57E8D">
        <w:rPr>
          <w:rFonts w:ascii="Simplified Arabic" w:hAnsi="Simplified Arabic" w:cs="Simplified Arabic"/>
          <w:color w:val="000000"/>
          <w:sz w:val="26"/>
          <w:szCs w:val="26"/>
        </w:rPr>
        <w:t>Khimji</w:t>
      </w:r>
      <w:proofErr w:type="spellEnd"/>
      <w:r w:rsidRPr="00A57E8D">
        <w:rPr>
          <w:rFonts w:ascii="Simplified Arabic" w:hAnsi="Simplified Arabic" w:cs="Simplified Arabic"/>
          <w:color w:val="000000"/>
          <w:sz w:val="26"/>
          <w:szCs w:val="26"/>
          <w:rtl/>
        </w:rPr>
        <w:t xml:space="preserve">, </w:t>
      </w:r>
      <w:r w:rsidRPr="00A57E8D">
        <w:rPr>
          <w:rFonts w:ascii="Simplified Arabic" w:hAnsi="Simplified Arabic" w:cs="Simplified Arabic"/>
          <w:color w:val="000000"/>
          <w:sz w:val="26"/>
          <w:szCs w:val="26"/>
        </w:rPr>
        <w:t>M.F</w:t>
      </w:r>
      <w:r w:rsidRPr="00A57E8D">
        <w:rPr>
          <w:rFonts w:ascii="Simplified Arabic" w:hAnsi="Simplified Arabic" w:cs="Simplified Arabic"/>
          <w:color w:val="000000"/>
          <w:sz w:val="26"/>
          <w:szCs w:val="26"/>
          <w:rtl/>
        </w:rPr>
        <w:t xml:space="preserve">., &amp; </w:t>
      </w:r>
      <w:r w:rsidRPr="00A57E8D">
        <w:rPr>
          <w:rFonts w:ascii="Simplified Arabic" w:hAnsi="Simplified Arabic" w:cs="Simplified Arabic"/>
          <w:color w:val="000000"/>
          <w:sz w:val="26"/>
          <w:szCs w:val="26"/>
        </w:rPr>
        <w:t>Nicholls</w:t>
      </w:r>
      <w:r w:rsidRPr="00A57E8D">
        <w:rPr>
          <w:rFonts w:ascii="Simplified Arabic" w:hAnsi="Simplified Arabic" w:cs="Simplified Arabic"/>
          <w:color w:val="000000"/>
          <w:sz w:val="26"/>
          <w:szCs w:val="26"/>
          <w:rtl/>
        </w:rPr>
        <w:t xml:space="preserve">, 2015, </w:t>
      </w:r>
      <w:r w:rsidRPr="00A57E8D">
        <w:rPr>
          <w:rFonts w:ascii="Simplified Arabic" w:hAnsi="Simplified Arabic" w:cs="Simplified Arabic"/>
          <w:color w:val="000000"/>
          <w:sz w:val="26"/>
          <w:szCs w:val="26"/>
        </w:rPr>
        <w:t>p. 6</w:t>
      </w:r>
      <w:r w:rsidRPr="00A57E8D">
        <w:rPr>
          <w:rFonts w:ascii="Simplified Arabic" w:hAnsi="Simplified Arabic" w:cs="Simplified Arabic"/>
          <w:color w:val="000000"/>
          <w:sz w:val="26"/>
          <w:szCs w:val="26"/>
          <w:rtl/>
        </w:rPr>
        <w:t>)</w:t>
      </w:r>
    </w:p>
    <w:p w14:paraId="5AE0FCEF"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xml:space="preserve">أما التأصيل القانوني لمفهوم رفع حجاب الشركة وتجاهل مبدأ الشخصية الاعتبارية للشركة فيرجعه البعض إلى ذات طبيعة الأحكام القانونية التي تسند مسؤولية مديري الشركة ذات المسؤولية المحدودة عن ديون والتزامات الشركة عند ملاحقتهم بموجب دعوى المسؤولية المدنية وأن هذه الأحكام هي مجرد أحكام تنظيمية ولا علاقة لها بمبدأ رفع حجاب الشركة لأن أساس هذا المبدأ قضائياً وفقهي، فهو فقهي ما له به الفقه وقضائي خاضع للتقدير القضائي المستند إلى النص التشريعي الذي يسمح بتجاهل مبدأ الشخصية الاعتبارية عندما يقصد من استعمالها أو قد يؤدي استعمالها إلى بعض الإجحاف بحقوق المتعاملين مع الشركة وبرأي الباحث فإن مبدأ رفع حجاب الشركة هو مبدأ قانوني يتضمن استثناءات تشريعية على مبدأ الشخصية الاعتبارية للشركة وإن خلو القانون الأردني من النص عليه لا يمنع من القول بأن المشرع والقضاء الأردني يتبنيان بطريقة غير مباشرة هذا المبدأ من خلال تجاوز مبدأ الفصل </w:t>
      </w:r>
      <w:r w:rsidRPr="00A57E8D">
        <w:rPr>
          <w:rFonts w:ascii="Simplified Arabic" w:hAnsi="Simplified Arabic" w:cs="Simplified Arabic"/>
          <w:color w:val="000000"/>
          <w:sz w:val="26"/>
          <w:szCs w:val="26"/>
          <w:rtl/>
        </w:rPr>
        <w:lastRenderedPageBreak/>
        <w:t>بين شخصية الشركاء وشخصية الشركة في حالات صريحة تتعلق بمسؤولية المديرين وأعضاء مجلس الإدارة عن ديون والتزامات الشركة وهو ما سنوضحه لاحقاً.</w:t>
      </w:r>
    </w:p>
    <w:p w14:paraId="04544B80" w14:textId="77777777" w:rsidR="002F02E9" w:rsidRPr="00A57E8D" w:rsidRDefault="002F02E9" w:rsidP="002F02E9">
      <w:pPr>
        <w:spacing w:after="0" w:line="240" w:lineRule="auto"/>
        <w:jc w:val="both"/>
        <w:rPr>
          <w:rFonts w:ascii="Simplified Arabic" w:hAnsi="Simplified Arabic" w:cs="Simplified Arabic"/>
          <w:color w:val="000000"/>
          <w:sz w:val="26"/>
          <w:szCs w:val="26"/>
          <w:rtl/>
        </w:rPr>
      </w:pPr>
      <w:bookmarkStart w:id="18" w:name="_Toc202684866"/>
      <w:bookmarkEnd w:id="18"/>
      <w:r w:rsidRPr="00A57E8D">
        <w:rPr>
          <w:rFonts w:ascii="Simplified Arabic" w:hAnsi="Simplified Arabic" w:cs="Simplified Arabic"/>
          <w:b/>
          <w:bCs/>
          <w:color w:val="000000"/>
          <w:sz w:val="26"/>
          <w:szCs w:val="26"/>
          <w:rtl/>
        </w:rPr>
        <w:t>الفرع الثاني: نطاق رفع حجاب الشركة</w:t>
      </w:r>
    </w:p>
    <w:p w14:paraId="30E110F1"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إن تحديد نطاق رفع أو ثقب حجاب الشركة يتطلب بيان النطاق الشخصي لهذا الرفع لبيان الأشخاص الذين يشملهم رفع الحجاب إضافة إلى بيان النطاق الموضوعي الذي يمتد إليه رفع وثقب حجاب الشركة. </w:t>
      </w:r>
    </w:p>
    <w:p w14:paraId="4553C42B" w14:textId="77777777" w:rsidR="002F02E9" w:rsidRPr="00A57E8D" w:rsidRDefault="002F02E9" w:rsidP="002F02E9">
      <w:pPr>
        <w:spacing w:after="0" w:line="240" w:lineRule="auto"/>
        <w:jc w:val="both"/>
        <w:rPr>
          <w:rFonts w:ascii="Simplified Arabic" w:hAnsi="Simplified Arabic" w:cs="Simplified Arabic"/>
          <w:color w:val="000000"/>
          <w:sz w:val="26"/>
          <w:szCs w:val="26"/>
          <w:rtl/>
        </w:rPr>
      </w:pPr>
      <w:r w:rsidRPr="00A57E8D">
        <w:rPr>
          <w:rFonts w:ascii="Simplified Arabic" w:hAnsi="Simplified Arabic" w:cs="Simplified Arabic"/>
          <w:b/>
          <w:bCs/>
          <w:color w:val="000000"/>
          <w:sz w:val="26"/>
          <w:szCs w:val="26"/>
          <w:rtl/>
        </w:rPr>
        <w:t>أولاً: النطاق الشخصي لمبدأ رفع حجاب الشركة</w:t>
      </w:r>
    </w:p>
    <w:p w14:paraId="39997E90"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ويقصد بذلك تحديد الأشخاص المستفيدين من حماية حجاب الشركة ومن ثم يمتد إليهم رفع حجاب الشركة، وبالنسبة للشركة ذات المسؤولية المحدودة يتصل رفع الحجاب بالمدير الفرد أو بأعضاء هيئة المديرين الذين</w:t>
      </w:r>
      <w:r>
        <w:rPr>
          <w:rFonts w:ascii="Simplified Arabic" w:hAnsi="Simplified Arabic" w:cs="Simplified Arabic"/>
          <w:color w:val="000000"/>
          <w:sz w:val="26"/>
          <w:szCs w:val="26"/>
          <w:rtl/>
        </w:rPr>
        <w:t xml:space="preserve"> قد يكونو</w:t>
      </w:r>
      <w:r>
        <w:rPr>
          <w:rFonts w:ascii="Simplified Arabic" w:hAnsi="Simplified Arabic" w:cs="Simplified Arabic" w:hint="cs"/>
          <w:color w:val="000000"/>
          <w:sz w:val="26"/>
          <w:szCs w:val="26"/>
          <w:rtl/>
        </w:rPr>
        <w:t>ن</w:t>
      </w:r>
      <w:r>
        <w:rPr>
          <w:rFonts w:ascii="Simplified Arabic" w:hAnsi="Simplified Arabic" w:cs="Simplified Arabic"/>
          <w:color w:val="000000"/>
          <w:sz w:val="26"/>
          <w:szCs w:val="26"/>
          <w:rtl/>
        </w:rPr>
        <w:t xml:space="preserve"> من الشركاء وقد يكونو</w:t>
      </w:r>
      <w:r>
        <w:rPr>
          <w:rFonts w:ascii="Simplified Arabic" w:hAnsi="Simplified Arabic" w:cs="Simplified Arabic" w:hint="cs"/>
          <w:color w:val="000000"/>
          <w:sz w:val="26"/>
          <w:szCs w:val="26"/>
          <w:rtl/>
        </w:rPr>
        <w:t>ن</w:t>
      </w:r>
      <w:r w:rsidRPr="00A57E8D">
        <w:rPr>
          <w:rFonts w:ascii="Simplified Arabic" w:hAnsi="Simplified Arabic" w:cs="Simplified Arabic"/>
          <w:color w:val="000000"/>
          <w:sz w:val="26"/>
          <w:szCs w:val="26"/>
          <w:rtl/>
        </w:rPr>
        <w:t xml:space="preserve"> من الغير، فالأصل أن يشمل رفع حجاب الشركة المديرين فيها والشركاء للشركة ذات المسؤولية المحدودة إن كان الغش أو التعسف عند التأسيس أي (التأسيس الاحتيالي) أما إن كان أثناء حياة الشركة ولم يتدخل الشركاء في إدارتها أو في ارتكاب الغش أو التعسف في استعمال الشخصية الاعتبارية فالأصل أن لا يمتد إليهم رفع حجاب الشركة وإنما يقتصر على المديرين سواء أكانوا شركاء أو من الغير، ذلك أن الهدف من رفع حجاب الشركة أو ثقبه هو تحميل المديرين في الشركة المسؤولية عن</w:t>
      </w:r>
      <w:r>
        <w:rPr>
          <w:rFonts w:ascii="Simplified Arabic" w:hAnsi="Simplified Arabic" w:cs="Simplified Arabic"/>
          <w:color w:val="000000"/>
          <w:sz w:val="26"/>
          <w:szCs w:val="26"/>
          <w:rtl/>
        </w:rPr>
        <w:t xml:space="preserve"> ديون والتزامات الشركة، ل</w:t>
      </w:r>
      <w:r>
        <w:rPr>
          <w:rFonts w:ascii="Simplified Arabic" w:hAnsi="Simplified Arabic" w:cs="Simplified Arabic" w:hint="cs"/>
          <w:color w:val="000000"/>
          <w:sz w:val="26"/>
          <w:szCs w:val="26"/>
          <w:rtl/>
        </w:rPr>
        <w:t>أ</w:t>
      </w:r>
      <w:r w:rsidRPr="00A57E8D">
        <w:rPr>
          <w:rFonts w:ascii="Simplified Arabic" w:hAnsi="Simplified Arabic" w:cs="Simplified Arabic"/>
          <w:color w:val="000000"/>
          <w:sz w:val="26"/>
          <w:szCs w:val="26"/>
          <w:rtl/>
        </w:rPr>
        <w:t>نهم الفئة الأكثر استعداداً للتعسف أو الغش في استعمال الشخصية الاعتباريةـ</w:t>
      </w:r>
      <w:r w:rsidRPr="00A57E8D">
        <w:rPr>
          <w:rFonts w:ascii="Simplified Arabic" w:hAnsi="Simplified Arabic" w:cs="Simplified Arabic"/>
          <w:color w:val="000000"/>
          <w:sz w:val="26"/>
          <w:szCs w:val="26"/>
          <w:vertAlign w:val="superscript"/>
          <w:rtl/>
        </w:rPr>
        <w:t> </w:t>
      </w:r>
      <w:r w:rsidRPr="00A57E8D">
        <w:rPr>
          <w:rFonts w:ascii="Simplified Arabic" w:hAnsi="Simplified Arabic" w:cs="Simplified Arabic"/>
          <w:color w:val="000000"/>
          <w:sz w:val="26"/>
          <w:szCs w:val="26"/>
          <w:rtl/>
        </w:rPr>
        <w:t>(</w:t>
      </w:r>
      <w:r w:rsidRPr="00A57E8D">
        <w:rPr>
          <w:rFonts w:ascii="Simplified Arabic" w:hAnsi="Simplified Arabic" w:cs="Simplified Arabic"/>
          <w:color w:val="000000"/>
          <w:sz w:val="26"/>
          <w:szCs w:val="26"/>
        </w:rPr>
        <w:t>Hameed</w:t>
      </w:r>
      <w:r w:rsidRPr="00A57E8D">
        <w:rPr>
          <w:rFonts w:ascii="Simplified Arabic" w:hAnsi="Simplified Arabic" w:cs="Simplified Arabic"/>
          <w:color w:val="000000"/>
          <w:sz w:val="26"/>
          <w:szCs w:val="26"/>
          <w:rtl/>
        </w:rPr>
        <w:t>, </w:t>
      </w:r>
      <w:proofErr w:type="spellStart"/>
      <w:r w:rsidRPr="00A57E8D">
        <w:rPr>
          <w:rFonts w:ascii="Simplified Arabic" w:hAnsi="Simplified Arabic" w:cs="Simplified Arabic"/>
          <w:color w:val="000000"/>
          <w:sz w:val="26"/>
          <w:szCs w:val="26"/>
        </w:rPr>
        <w:t>Irshad</w:t>
      </w:r>
      <w:proofErr w:type="spellEnd"/>
      <w:r w:rsidRPr="00A57E8D">
        <w:rPr>
          <w:rFonts w:ascii="Simplified Arabic" w:hAnsi="Simplified Arabic" w:cs="Simplified Arabic"/>
          <w:color w:val="000000"/>
          <w:sz w:val="26"/>
          <w:szCs w:val="26"/>
          <w:rtl/>
        </w:rPr>
        <w:t>., </w:t>
      </w:r>
      <w:r w:rsidRPr="00A57E8D">
        <w:rPr>
          <w:rFonts w:ascii="Simplified Arabic" w:hAnsi="Simplified Arabic" w:cs="Simplified Arabic"/>
          <w:color w:val="000000"/>
          <w:sz w:val="26"/>
          <w:szCs w:val="26"/>
        </w:rPr>
        <w:t>p.2</w:t>
      </w:r>
      <w:r w:rsidRPr="00A57E8D">
        <w:rPr>
          <w:rFonts w:ascii="Simplified Arabic" w:hAnsi="Simplified Arabic" w:cs="Simplified Arabic"/>
          <w:color w:val="000000"/>
          <w:sz w:val="26"/>
          <w:szCs w:val="26"/>
          <w:rtl/>
        </w:rPr>
        <w:t>) ، على أن هناك رأي يذهب إلى عدم مساءلة المدير الفرد وأعضاء هيئة المديرين من غير الشركاء لأن المسؤولية التي تسند إليهم لا يمكن إرجاعها إلى مبدأ ثقب حجاب الشركة ذلك لأنهم مجرد عاملين في الشركة تربطهم بها عقود عمل وتنعقد بموجب هذا العقد مسؤوليتهم العقدية</w:t>
      </w:r>
      <w:r w:rsidRPr="00A57E8D">
        <w:rPr>
          <w:rFonts w:ascii="Simplified Arabic" w:hAnsi="Simplified Arabic" w:cs="Simplified Arabic"/>
          <w:color w:val="000000"/>
          <w:sz w:val="26"/>
          <w:szCs w:val="26"/>
          <w:vertAlign w:val="superscript"/>
          <w:rtl/>
        </w:rPr>
        <w:t> </w:t>
      </w:r>
      <w:r w:rsidRPr="00A57E8D">
        <w:rPr>
          <w:rFonts w:ascii="Simplified Arabic" w:hAnsi="Simplified Arabic" w:cs="Simplified Arabic"/>
          <w:color w:val="000000"/>
          <w:sz w:val="26"/>
          <w:szCs w:val="26"/>
          <w:rtl/>
        </w:rPr>
        <w:t>(مكناس، 2021: 153 وما بعدها)، وقد أكدت محكمة التمييز الأردنية على ما تقدم في اجتهاد حديث لها. (قرار محكمة التمييز الأردنية بصفتها الحقوقية رقم (5958/2022) (هيئة عامة) تاريخ 25/10/2022) منشورات قسطاس).</w:t>
      </w:r>
    </w:p>
    <w:p w14:paraId="50992517" w14:textId="77777777" w:rsidR="002F02E9" w:rsidRPr="00A57E8D" w:rsidRDefault="002F02E9" w:rsidP="002F02E9">
      <w:pPr>
        <w:spacing w:after="0" w:line="240" w:lineRule="auto"/>
        <w:jc w:val="both"/>
        <w:rPr>
          <w:rFonts w:ascii="Simplified Arabic" w:hAnsi="Simplified Arabic" w:cs="Simplified Arabic"/>
          <w:color w:val="000000"/>
          <w:sz w:val="26"/>
          <w:szCs w:val="26"/>
          <w:rtl/>
        </w:rPr>
      </w:pPr>
      <w:r w:rsidRPr="00A57E8D">
        <w:rPr>
          <w:rFonts w:ascii="Simplified Arabic" w:hAnsi="Simplified Arabic" w:cs="Simplified Arabic"/>
          <w:b/>
          <w:bCs/>
          <w:color w:val="000000"/>
          <w:sz w:val="26"/>
          <w:szCs w:val="26"/>
          <w:rtl/>
        </w:rPr>
        <w:t>ثانياً: النطاق الموضوعي لمبدأ رفع أو ثقب حجاب الشركة</w:t>
      </w:r>
    </w:p>
    <w:p w14:paraId="1E30C7D6"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ويقصد بذلك الأساس القانوني للمطالبة التي يسعى من خلالها المدعي إلى رفع أو ثقب حجاب الشركة إن كانت مسؤولية عقدية أم مسؤولية تقصيرية، أي إلى نوع وصفة الدائن المطالب برفع الحجاب أو ثقبه إن كان دائن متعاقد أم دائن نشأ دينه بموجب تعويض عن فعلٍ غير مشروع ويطلق على هذا الدين الأخير غير الطوعي الذي وجد نفسه في مركز قانوني لم يختره بنفسه ولم يكن لديه فرصة لتقييم مخاط</w:t>
      </w:r>
      <w:r>
        <w:rPr>
          <w:rFonts w:ascii="Simplified Arabic" w:hAnsi="Simplified Arabic" w:cs="Simplified Arabic"/>
          <w:color w:val="000000"/>
          <w:sz w:val="26"/>
          <w:szCs w:val="26"/>
          <w:rtl/>
        </w:rPr>
        <w:t>ر التعاقد مع الشركة والتفاوض بش</w:t>
      </w:r>
      <w:r>
        <w:rPr>
          <w:rFonts w:ascii="Simplified Arabic" w:hAnsi="Simplified Arabic" w:cs="Simplified Arabic" w:hint="cs"/>
          <w:color w:val="000000"/>
          <w:sz w:val="26"/>
          <w:szCs w:val="26"/>
          <w:rtl/>
        </w:rPr>
        <w:t>أ</w:t>
      </w:r>
      <w:r w:rsidRPr="00A57E8D">
        <w:rPr>
          <w:rFonts w:ascii="Simplified Arabic" w:hAnsi="Simplified Arabic" w:cs="Simplified Arabic"/>
          <w:color w:val="000000"/>
          <w:sz w:val="26"/>
          <w:szCs w:val="26"/>
          <w:rtl/>
        </w:rPr>
        <w:t>ن المزيد من الضمانات في حالة الاستثمارات المحفوفة بالمخاطر وهذا حال الدائن الطوعي الذي تعاقد مع الشركة وكان مدركاً للمخاطر التي قد تعرضه لخطر الخسارة إذا لم تمتلك الشركة أصولاً كافية. (</w:t>
      </w:r>
      <w:proofErr w:type="spellStart"/>
      <w:r w:rsidRPr="00A57E8D">
        <w:rPr>
          <w:rFonts w:ascii="Simplified Arabic" w:hAnsi="Simplified Arabic" w:cs="Simplified Arabic"/>
          <w:color w:val="000000"/>
          <w:sz w:val="26"/>
          <w:szCs w:val="26"/>
          <w:rtl/>
        </w:rPr>
        <w:t>سليحات</w:t>
      </w:r>
      <w:proofErr w:type="spellEnd"/>
      <w:r w:rsidRPr="00A57E8D">
        <w:rPr>
          <w:rFonts w:ascii="Simplified Arabic" w:hAnsi="Simplified Arabic" w:cs="Simplified Arabic"/>
          <w:color w:val="000000"/>
          <w:sz w:val="26"/>
          <w:szCs w:val="26"/>
          <w:rtl/>
        </w:rPr>
        <w:t>، فوزي، 2024، ص 219)</w:t>
      </w:r>
    </w:p>
    <w:p w14:paraId="506F2679"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xml:space="preserve">ويرى البعض أن ثقب الحجاب أو رفعه يجب أن يكون ناجحاً ومطبق بالنسبة للدائنين غير الطوعيين الذين يطالبون بالتعويض عن الفعل الضار للشركة وفقط بالنسبة إليهم ويجب أن تستبدل المسؤولية المحدودة للشركاء </w:t>
      </w:r>
      <w:r w:rsidRPr="00A57E8D">
        <w:rPr>
          <w:rFonts w:ascii="Simplified Arabic" w:hAnsi="Simplified Arabic" w:cs="Simplified Arabic"/>
          <w:color w:val="000000"/>
          <w:sz w:val="26"/>
          <w:szCs w:val="26"/>
          <w:rtl/>
        </w:rPr>
        <w:lastRenderedPageBreak/>
        <w:t>تجاههم بالمسؤولية غير المحدودة بخلاف الدائنين الذين يستندون في مطالبتهم إلى المسؤولية العقدية. (</w:t>
      </w:r>
      <w:proofErr w:type="spellStart"/>
      <w:r w:rsidRPr="00A57E8D">
        <w:rPr>
          <w:rFonts w:ascii="Simplified Arabic" w:hAnsi="Simplified Arabic" w:cs="Simplified Arabic"/>
          <w:color w:val="000000"/>
          <w:sz w:val="26"/>
          <w:szCs w:val="26"/>
        </w:rPr>
        <w:t>Hansmann</w:t>
      </w:r>
      <w:proofErr w:type="spellEnd"/>
      <w:r w:rsidRPr="00A57E8D">
        <w:rPr>
          <w:rFonts w:ascii="Simplified Arabic" w:hAnsi="Simplified Arabic" w:cs="Simplified Arabic"/>
          <w:color w:val="000000"/>
          <w:sz w:val="26"/>
          <w:szCs w:val="26"/>
          <w:rtl/>
        </w:rPr>
        <w:t xml:space="preserve">, </w:t>
      </w:r>
      <w:r w:rsidRPr="00A57E8D">
        <w:rPr>
          <w:rFonts w:ascii="Simplified Arabic" w:hAnsi="Simplified Arabic" w:cs="Simplified Arabic"/>
          <w:color w:val="000000"/>
          <w:sz w:val="26"/>
          <w:szCs w:val="26"/>
        </w:rPr>
        <w:t>Henry</w:t>
      </w:r>
      <w:r w:rsidRPr="00A57E8D">
        <w:rPr>
          <w:rFonts w:ascii="Simplified Arabic" w:hAnsi="Simplified Arabic" w:cs="Simplified Arabic"/>
          <w:color w:val="000000"/>
          <w:sz w:val="26"/>
          <w:szCs w:val="26"/>
          <w:rtl/>
        </w:rPr>
        <w:t>, &amp; </w:t>
      </w:r>
      <w:proofErr w:type="spellStart"/>
      <w:r w:rsidRPr="00A57E8D">
        <w:rPr>
          <w:rFonts w:ascii="Simplified Arabic" w:hAnsi="Simplified Arabic" w:cs="Simplified Arabic"/>
          <w:color w:val="000000"/>
          <w:sz w:val="26"/>
          <w:szCs w:val="26"/>
        </w:rPr>
        <w:t>Reinier</w:t>
      </w:r>
      <w:proofErr w:type="spellEnd"/>
      <w:r w:rsidRPr="00A57E8D">
        <w:rPr>
          <w:rFonts w:ascii="Simplified Arabic" w:hAnsi="Simplified Arabic" w:cs="Simplified Arabic"/>
          <w:color w:val="000000"/>
          <w:sz w:val="26"/>
          <w:szCs w:val="26"/>
          <w:rtl/>
        </w:rPr>
        <w:t> </w:t>
      </w:r>
      <w:proofErr w:type="spellStart"/>
      <w:r w:rsidRPr="00A57E8D">
        <w:rPr>
          <w:rFonts w:ascii="Simplified Arabic" w:hAnsi="Simplified Arabic" w:cs="Simplified Arabic"/>
          <w:color w:val="000000"/>
          <w:sz w:val="26"/>
          <w:szCs w:val="26"/>
        </w:rPr>
        <w:t>Kraakman</w:t>
      </w:r>
      <w:proofErr w:type="spellEnd"/>
      <w:r w:rsidRPr="00A57E8D">
        <w:rPr>
          <w:rFonts w:ascii="Simplified Arabic" w:hAnsi="Simplified Arabic" w:cs="Simplified Arabic"/>
          <w:color w:val="000000"/>
          <w:sz w:val="26"/>
          <w:szCs w:val="26"/>
          <w:rtl/>
        </w:rPr>
        <w:t xml:space="preserve">, </w:t>
      </w:r>
      <w:r w:rsidRPr="00A57E8D">
        <w:rPr>
          <w:rFonts w:ascii="Simplified Arabic" w:hAnsi="Simplified Arabic" w:cs="Simplified Arabic"/>
          <w:color w:val="000000"/>
          <w:sz w:val="26"/>
          <w:szCs w:val="26"/>
        </w:rPr>
        <w:t>p.1892</w:t>
      </w:r>
      <w:r w:rsidRPr="00A57E8D">
        <w:rPr>
          <w:rFonts w:ascii="Simplified Arabic" w:hAnsi="Simplified Arabic" w:cs="Simplified Arabic"/>
          <w:color w:val="000000"/>
          <w:sz w:val="26"/>
          <w:szCs w:val="26"/>
          <w:rtl/>
        </w:rPr>
        <w:t>)</w:t>
      </w:r>
    </w:p>
    <w:p w14:paraId="5323BF9B" w14:textId="77777777" w:rsidR="002F02E9" w:rsidRPr="00A57E8D" w:rsidRDefault="002F02E9" w:rsidP="002F02E9">
      <w:pPr>
        <w:spacing w:after="0" w:line="240" w:lineRule="auto"/>
        <w:jc w:val="center"/>
        <w:rPr>
          <w:rFonts w:ascii="Simplified Arabic" w:hAnsi="Simplified Arabic" w:cs="Simplified Arabic"/>
          <w:color w:val="000000"/>
          <w:sz w:val="26"/>
          <w:szCs w:val="26"/>
          <w:rtl/>
        </w:rPr>
      </w:pPr>
      <w:bookmarkStart w:id="19" w:name="_Toc202684867"/>
      <w:bookmarkEnd w:id="19"/>
      <w:r w:rsidRPr="00A57E8D">
        <w:rPr>
          <w:rFonts w:ascii="Simplified Arabic" w:hAnsi="Simplified Arabic" w:cs="Simplified Arabic"/>
          <w:b/>
          <w:bCs/>
          <w:color w:val="000000"/>
          <w:sz w:val="26"/>
          <w:szCs w:val="26"/>
          <w:rtl/>
        </w:rPr>
        <w:t>المطلب الثاني</w:t>
      </w:r>
    </w:p>
    <w:p w14:paraId="1D7A7A5F" w14:textId="77777777" w:rsidR="002F02E9" w:rsidRPr="00A57E8D" w:rsidRDefault="002F02E9" w:rsidP="002F02E9">
      <w:pPr>
        <w:spacing w:after="0" w:line="240" w:lineRule="auto"/>
        <w:jc w:val="center"/>
        <w:rPr>
          <w:rFonts w:ascii="Simplified Arabic" w:hAnsi="Simplified Arabic" w:cs="Simplified Arabic"/>
          <w:color w:val="000000"/>
          <w:sz w:val="26"/>
          <w:szCs w:val="26"/>
          <w:rtl/>
        </w:rPr>
      </w:pPr>
      <w:bookmarkStart w:id="20" w:name="_Toc202684868"/>
      <w:bookmarkEnd w:id="20"/>
      <w:r w:rsidRPr="00A57E8D">
        <w:rPr>
          <w:rFonts w:ascii="Simplified Arabic" w:hAnsi="Simplified Arabic" w:cs="Simplified Arabic"/>
          <w:b/>
          <w:bCs/>
          <w:color w:val="000000"/>
          <w:sz w:val="26"/>
          <w:szCs w:val="26"/>
          <w:rtl/>
        </w:rPr>
        <w:t>ثقب حجاب الشركة ذات المسؤولية المحدودة كنتيجة للغش والتعسف</w:t>
      </w:r>
    </w:p>
    <w:p w14:paraId="7EB558E9"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xml:space="preserve">قدمنا بأن رفع الحجاب عن الشخصية الاعتبارية للشركة ذات المسؤولية المحدودة يعد جزاء على التعسف ويلغي الفصل بين شخصية الشركة والشركاء على أنه قد تستخدم مصطلح ثقب حجاب الشركة الذي يُعد أيضاً استثناءً على مبدأ  استقلال الشخصية </w:t>
      </w:r>
      <w:proofErr w:type="spellStart"/>
      <w:r>
        <w:rPr>
          <w:rFonts w:ascii="Simplified Arabic" w:hAnsi="Simplified Arabic" w:cs="Simplified Arabic" w:hint="cs"/>
          <w:color w:val="000000"/>
          <w:sz w:val="26"/>
          <w:szCs w:val="26"/>
          <w:rtl/>
        </w:rPr>
        <w:t>ا</w:t>
      </w:r>
      <w:r w:rsidRPr="00A57E8D">
        <w:rPr>
          <w:rFonts w:ascii="Simplified Arabic" w:hAnsi="Simplified Arabic" w:cs="Simplified Arabic"/>
          <w:color w:val="000000"/>
          <w:sz w:val="26"/>
          <w:szCs w:val="26"/>
          <w:rtl/>
        </w:rPr>
        <w:t>لمستقبله</w:t>
      </w:r>
      <w:proofErr w:type="spellEnd"/>
      <w:r w:rsidRPr="00A57E8D">
        <w:rPr>
          <w:rFonts w:ascii="Simplified Arabic" w:hAnsi="Simplified Arabic" w:cs="Simplified Arabic"/>
          <w:color w:val="000000"/>
          <w:sz w:val="26"/>
          <w:szCs w:val="26"/>
          <w:rtl/>
        </w:rPr>
        <w:t xml:space="preserve"> في الشركات ذات المسؤولية المحدودة، ويكون الثقب قانونياً وقضائياً في الحالات تنطوي</w:t>
      </w:r>
      <w:r>
        <w:rPr>
          <w:rFonts w:ascii="Simplified Arabic" w:hAnsi="Simplified Arabic" w:cs="Simplified Arabic"/>
          <w:color w:val="000000"/>
          <w:sz w:val="26"/>
          <w:szCs w:val="26"/>
          <w:rtl/>
        </w:rPr>
        <w:t xml:space="preserve"> على غشٍ وتعسف للشركة، وقد يبدو</w:t>
      </w:r>
      <w:r w:rsidRPr="00A57E8D">
        <w:rPr>
          <w:rFonts w:ascii="Simplified Arabic" w:hAnsi="Simplified Arabic" w:cs="Simplified Arabic"/>
          <w:color w:val="000000"/>
          <w:sz w:val="26"/>
          <w:szCs w:val="26"/>
          <w:rtl/>
        </w:rPr>
        <w:t xml:space="preserve"> أن مصطلح رفع حجاب الشركة أو ثقب حجاب الشركة هما مصطلحان مترادفان إلا أن هناك فرق جوهري ب</w:t>
      </w:r>
      <w:r>
        <w:rPr>
          <w:rFonts w:ascii="Simplified Arabic" w:hAnsi="Simplified Arabic" w:cs="Simplified Arabic"/>
          <w:color w:val="000000"/>
          <w:sz w:val="26"/>
          <w:szCs w:val="26"/>
          <w:rtl/>
        </w:rPr>
        <w:t>ينهما يتعلق بالوظيفة التي يؤديه كل</w:t>
      </w:r>
      <w:r w:rsidRPr="00A57E8D">
        <w:rPr>
          <w:rFonts w:ascii="Simplified Arabic" w:hAnsi="Simplified Arabic" w:cs="Simplified Arabic"/>
          <w:color w:val="000000"/>
          <w:sz w:val="26"/>
          <w:szCs w:val="26"/>
          <w:rtl/>
        </w:rPr>
        <w:t xml:space="preserve"> منهما ففي حين يركز ثقب حجاب الشركة بشكلٍ حصري على مسؤولية الشريك عن التزامات الشركة في حالة التعسف في استعمال المسؤولية المحدودة فإن رفع حجاب الشركة يطبق في سياق أوسع بكثير لأنه يشمل حالاتٍ ننظر فيها إلى ما وراء كيان الشركة بهدف تحديد المسؤولية القانونية للشريك عن التزامات الشركة أو عدمه. (</w:t>
      </w:r>
      <w:proofErr w:type="spellStart"/>
      <w:r w:rsidRPr="00A57E8D">
        <w:rPr>
          <w:rFonts w:ascii="Simplified Arabic" w:hAnsi="Simplified Arabic" w:cs="Simplified Arabic"/>
          <w:color w:val="000000"/>
          <w:sz w:val="26"/>
          <w:szCs w:val="26"/>
          <w:rtl/>
        </w:rPr>
        <w:t>القليوبي</w:t>
      </w:r>
      <w:proofErr w:type="spellEnd"/>
      <w:r w:rsidRPr="00A57E8D">
        <w:rPr>
          <w:rFonts w:ascii="Simplified Arabic" w:hAnsi="Simplified Arabic" w:cs="Simplified Arabic"/>
          <w:color w:val="000000"/>
          <w:sz w:val="26"/>
          <w:szCs w:val="26"/>
          <w:rtl/>
        </w:rPr>
        <w:t>، سميحة، ص 53)</w:t>
      </w:r>
    </w:p>
    <w:p w14:paraId="0E20F103"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وثقب حجاب الشركة إما أن يكون إعمالاً لنص قانوني وإما بناءً على قرار قضائي.</w:t>
      </w:r>
    </w:p>
    <w:p w14:paraId="20CAB810" w14:textId="77777777" w:rsidR="002F02E9" w:rsidRPr="00A57E8D" w:rsidRDefault="002F02E9" w:rsidP="002F02E9">
      <w:pPr>
        <w:spacing w:after="0" w:line="240" w:lineRule="auto"/>
        <w:jc w:val="both"/>
        <w:rPr>
          <w:rFonts w:ascii="Simplified Arabic" w:hAnsi="Simplified Arabic" w:cs="Simplified Arabic"/>
          <w:color w:val="000000"/>
          <w:sz w:val="26"/>
          <w:szCs w:val="26"/>
          <w:rtl/>
        </w:rPr>
      </w:pPr>
      <w:bookmarkStart w:id="21" w:name="_Toc202684869"/>
      <w:bookmarkEnd w:id="21"/>
      <w:r w:rsidRPr="00A57E8D">
        <w:rPr>
          <w:rFonts w:ascii="Simplified Arabic" w:hAnsi="Simplified Arabic" w:cs="Simplified Arabic"/>
          <w:b/>
          <w:bCs/>
          <w:color w:val="000000"/>
          <w:sz w:val="26"/>
          <w:szCs w:val="26"/>
          <w:rtl/>
        </w:rPr>
        <w:t>الفرع الأول: ثقب حجاب الشركة طبقاً لأحكام القانون الأردني</w:t>
      </w:r>
    </w:p>
    <w:p w14:paraId="1C040B97"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جاءت نصوص القانون الأردني بحالات تطبيقاً لثقب حجاب الشركة نتيجة للغش والتعسف في استعمال شخصيتها الاعتبارية نذكرها على التوالي: </w:t>
      </w:r>
    </w:p>
    <w:p w14:paraId="623D6829" w14:textId="77777777" w:rsidR="002F02E9" w:rsidRPr="00A57E8D" w:rsidRDefault="002F02E9" w:rsidP="002F02E9">
      <w:pPr>
        <w:spacing w:after="0" w:line="240" w:lineRule="auto"/>
        <w:jc w:val="both"/>
        <w:rPr>
          <w:rFonts w:ascii="Simplified Arabic" w:hAnsi="Simplified Arabic" w:cs="Simplified Arabic"/>
          <w:color w:val="000000"/>
          <w:sz w:val="26"/>
          <w:szCs w:val="26"/>
          <w:rtl/>
        </w:rPr>
      </w:pPr>
      <w:r w:rsidRPr="00A57E8D">
        <w:rPr>
          <w:rFonts w:ascii="Simplified Arabic" w:hAnsi="Simplified Arabic" w:cs="Simplified Arabic"/>
          <w:b/>
          <w:bCs/>
          <w:color w:val="000000"/>
          <w:sz w:val="26"/>
          <w:szCs w:val="26"/>
          <w:rtl/>
        </w:rPr>
        <w:t>أولاً: المسؤولية المدنية للمديرين في الشركة ذات المسؤولية المحدودة</w:t>
      </w:r>
    </w:p>
    <w:p w14:paraId="68D1D199"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رتب المشرع الأردني مسؤولية مدنية على المديرين في الشركة ذات المسؤولية المحدودة لمصلحة الدائنين في جميع حالات وأعمال الغش والتعسف في استعمال السلطة، وعن كل مخالفة للقانون أو لنظام الشركة والخطأ في الإدارة (م36 شركات أردني). </w:t>
      </w:r>
    </w:p>
    <w:p w14:paraId="5462B937"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على أن منح الغير (الدائنين) دعوى المسؤولية المدنية المباشرة ضد الشركاء لا يحقق ثقب حجاب الشركة لأن المسؤولية هنا مباشرة وشخصية بالنسبة للشركاء وإنما يتحقق الثقب في حال إقامة الدعوى ضد الشركة نفسها باعتبارها</w:t>
      </w:r>
      <w:r>
        <w:rPr>
          <w:rFonts w:ascii="Simplified Arabic" w:hAnsi="Simplified Arabic" w:cs="Simplified Arabic"/>
          <w:color w:val="000000"/>
          <w:sz w:val="26"/>
          <w:szCs w:val="26"/>
          <w:rtl/>
        </w:rPr>
        <w:t xml:space="preserve"> ملزمة بالتصرفات الصادرة عن م</w:t>
      </w:r>
      <w:r w:rsidRPr="00A57E8D">
        <w:rPr>
          <w:rFonts w:ascii="Simplified Arabic" w:hAnsi="Simplified Arabic" w:cs="Simplified Arabic"/>
          <w:color w:val="000000"/>
          <w:sz w:val="26"/>
          <w:szCs w:val="26"/>
          <w:rtl/>
        </w:rPr>
        <w:t>مثل</w:t>
      </w:r>
      <w:r>
        <w:rPr>
          <w:rFonts w:ascii="Simplified Arabic" w:hAnsi="Simplified Arabic" w:cs="Simplified Arabic" w:hint="cs"/>
          <w:color w:val="000000"/>
          <w:sz w:val="26"/>
          <w:szCs w:val="26"/>
          <w:rtl/>
        </w:rPr>
        <w:t>ي</w:t>
      </w:r>
      <w:r w:rsidRPr="00A57E8D">
        <w:rPr>
          <w:rFonts w:ascii="Simplified Arabic" w:hAnsi="Simplified Arabic" w:cs="Simplified Arabic"/>
          <w:color w:val="000000"/>
          <w:sz w:val="26"/>
          <w:szCs w:val="26"/>
          <w:rtl/>
        </w:rPr>
        <w:t>ها.</w:t>
      </w:r>
    </w:p>
    <w:p w14:paraId="6A685CA1" w14:textId="77777777" w:rsidR="002F02E9" w:rsidRPr="00A57E8D" w:rsidRDefault="002F02E9" w:rsidP="002F02E9">
      <w:pPr>
        <w:spacing w:after="0" w:line="240" w:lineRule="auto"/>
        <w:jc w:val="both"/>
        <w:rPr>
          <w:rFonts w:ascii="Simplified Arabic" w:hAnsi="Simplified Arabic" w:cs="Simplified Arabic"/>
          <w:color w:val="000000"/>
          <w:sz w:val="26"/>
          <w:szCs w:val="26"/>
          <w:rtl/>
        </w:rPr>
      </w:pPr>
      <w:r w:rsidRPr="00A57E8D">
        <w:rPr>
          <w:rFonts w:ascii="Simplified Arabic" w:hAnsi="Simplified Arabic" w:cs="Simplified Arabic"/>
          <w:b/>
          <w:bCs/>
          <w:color w:val="000000"/>
          <w:sz w:val="26"/>
          <w:szCs w:val="26"/>
          <w:rtl/>
        </w:rPr>
        <w:t>ثانياً: مسؤولية المديرين عن عجز موجودات الشركة وعدم كفاية موجوداتها</w:t>
      </w:r>
    </w:p>
    <w:p w14:paraId="40B66AAC"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xml:space="preserve">يلتزم مديرو الشركة ذات المسؤولية المحدودة بتعويض النقص في موجودات الشركة عندما يتحقق هذا النقص نتيجة لخطأهم في إدارة الشركة، سواءً بالإهمال أم بالتقصير في إدارتها من أجل تمكين الشركة من الوفاء بالتزاماتها تجاه </w:t>
      </w:r>
      <w:proofErr w:type="spellStart"/>
      <w:r w:rsidRPr="00A57E8D">
        <w:rPr>
          <w:rFonts w:ascii="Simplified Arabic" w:hAnsi="Simplified Arabic" w:cs="Simplified Arabic"/>
          <w:color w:val="000000"/>
          <w:sz w:val="26"/>
          <w:szCs w:val="26"/>
          <w:rtl/>
        </w:rPr>
        <w:t>دائنيها</w:t>
      </w:r>
      <w:proofErr w:type="spellEnd"/>
      <w:r w:rsidRPr="00A57E8D">
        <w:rPr>
          <w:rFonts w:ascii="Simplified Arabic" w:hAnsi="Simplified Arabic" w:cs="Simplified Arabic"/>
          <w:color w:val="000000"/>
          <w:sz w:val="26"/>
          <w:szCs w:val="26"/>
          <w:rtl/>
        </w:rPr>
        <w:t>. (</w:t>
      </w:r>
      <w:proofErr w:type="spellStart"/>
      <w:r w:rsidRPr="00A57E8D">
        <w:rPr>
          <w:rFonts w:ascii="Simplified Arabic" w:hAnsi="Simplified Arabic" w:cs="Simplified Arabic"/>
          <w:color w:val="000000"/>
          <w:sz w:val="26"/>
          <w:szCs w:val="26"/>
          <w:rtl/>
        </w:rPr>
        <w:t>القليوبي</w:t>
      </w:r>
      <w:proofErr w:type="spellEnd"/>
      <w:r w:rsidRPr="00A57E8D">
        <w:rPr>
          <w:rFonts w:ascii="Simplified Arabic" w:hAnsi="Simplified Arabic" w:cs="Simplified Arabic"/>
          <w:color w:val="000000"/>
          <w:sz w:val="26"/>
          <w:szCs w:val="26"/>
          <w:rtl/>
        </w:rPr>
        <w:t>، 56)</w:t>
      </w:r>
    </w:p>
    <w:p w14:paraId="31272EB0"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وإعمالاً لنص المادة 159 من قانون الشركات الأردني الخاص بمسؤولية رئيس وأعضاء</w:t>
      </w:r>
      <w:r>
        <w:rPr>
          <w:rFonts w:ascii="Simplified Arabic" w:hAnsi="Simplified Arabic" w:cs="Simplified Arabic"/>
          <w:color w:val="000000"/>
          <w:sz w:val="26"/>
          <w:szCs w:val="26"/>
          <w:rtl/>
        </w:rPr>
        <w:t xml:space="preserve"> مجلس إدارة الشركة المساهمة ال</w:t>
      </w:r>
      <w:r>
        <w:rPr>
          <w:rFonts w:ascii="Simplified Arabic" w:hAnsi="Simplified Arabic" w:cs="Simplified Arabic" w:hint="cs"/>
          <w:color w:val="000000"/>
          <w:sz w:val="26"/>
          <w:szCs w:val="26"/>
          <w:rtl/>
        </w:rPr>
        <w:t>تي</w:t>
      </w:r>
      <w:r>
        <w:rPr>
          <w:rFonts w:ascii="Simplified Arabic" w:hAnsi="Simplified Arabic" w:cs="Simplified Arabic"/>
          <w:color w:val="000000"/>
          <w:sz w:val="26"/>
          <w:szCs w:val="26"/>
          <w:rtl/>
        </w:rPr>
        <w:t xml:space="preserve"> </w:t>
      </w:r>
      <w:r>
        <w:rPr>
          <w:rFonts w:ascii="Simplified Arabic" w:hAnsi="Simplified Arabic" w:cs="Simplified Arabic" w:hint="cs"/>
          <w:color w:val="000000"/>
          <w:sz w:val="26"/>
          <w:szCs w:val="26"/>
          <w:rtl/>
        </w:rPr>
        <w:t>ت</w:t>
      </w:r>
      <w:r w:rsidRPr="00A57E8D">
        <w:rPr>
          <w:rFonts w:ascii="Simplified Arabic" w:hAnsi="Simplified Arabic" w:cs="Simplified Arabic"/>
          <w:color w:val="000000"/>
          <w:sz w:val="26"/>
          <w:szCs w:val="26"/>
          <w:rtl/>
        </w:rPr>
        <w:t>قضي بمسؤوليتهم التضامنية تجاه المساهمين نتيجة إهمالهم أو تقصيرهم في إدارة الشركة فإن</w:t>
      </w:r>
      <w:r>
        <w:rPr>
          <w:rFonts w:ascii="Simplified Arabic" w:hAnsi="Simplified Arabic" w:cs="Simplified Arabic" w:hint="cs"/>
          <w:color w:val="000000"/>
          <w:sz w:val="26"/>
          <w:szCs w:val="26"/>
          <w:rtl/>
        </w:rPr>
        <w:t xml:space="preserve"> مسؤولية</w:t>
      </w:r>
      <w:r>
        <w:rPr>
          <w:rFonts w:ascii="Simplified Arabic" w:hAnsi="Simplified Arabic" w:cs="Simplified Arabic"/>
          <w:color w:val="000000"/>
          <w:sz w:val="26"/>
          <w:szCs w:val="26"/>
          <w:rtl/>
        </w:rPr>
        <w:t xml:space="preserve"> مديري الشركة </w:t>
      </w:r>
      <w:proofErr w:type="spellStart"/>
      <w:r>
        <w:rPr>
          <w:rFonts w:ascii="Simplified Arabic" w:hAnsi="Simplified Arabic" w:cs="Simplified Arabic"/>
          <w:color w:val="000000"/>
          <w:sz w:val="26"/>
          <w:szCs w:val="26"/>
          <w:rtl/>
        </w:rPr>
        <w:t>ذ.م.م</w:t>
      </w:r>
      <w:proofErr w:type="spellEnd"/>
      <w:r>
        <w:rPr>
          <w:rFonts w:ascii="Simplified Arabic" w:hAnsi="Simplified Arabic" w:cs="Simplified Arabic"/>
          <w:color w:val="000000"/>
          <w:sz w:val="26"/>
          <w:szCs w:val="26"/>
          <w:rtl/>
        </w:rPr>
        <w:t xml:space="preserve"> تنعقد </w:t>
      </w:r>
      <w:r>
        <w:rPr>
          <w:rFonts w:ascii="Simplified Arabic" w:hAnsi="Simplified Arabic" w:cs="Simplified Arabic" w:hint="cs"/>
          <w:color w:val="000000"/>
          <w:sz w:val="26"/>
          <w:szCs w:val="26"/>
          <w:rtl/>
        </w:rPr>
        <w:t>أ</w:t>
      </w:r>
      <w:r w:rsidRPr="00A57E8D">
        <w:rPr>
          <w:rFonts w:ascii="Simplified Arabic" w:hAnsi="Simplified Arabic" w:cs="Simplified Arabic"/>
          <w:color w:val="000000"/>
          <w:sz w:val="26"/>
          <w:szCs w:val="26"/>
          <w:rtl/>
        </w:rPr>
        <w:t>يضاً في مثل هذه الحالة. </w:t>
      </w:r>
    </w:p>
    <w:p w14:paraId="4736E67C"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وتمثل المسؤولية المدنية لمديري الشركة ذات المسؤولية المحدودة تطبيقاً تشريعياً لثقب حجاب الشركة في شقه المتعلق بحجاب المسؤولية المحدودة، لأن المشرع الأردني يعترف باحتفاظ الشركة بشخصيتها</w:t>
      </w:r>
      <w:r>
        <w:rPr>
          <w:rFonts w:ascii="Simplified Arabic" w:hAnsi="Simplified Arabic" w:cs="Simplified Arabic" w:hint="cs"/>
          <w:color w:val="000000"/>
          <w:sz w:val="26"/>
          <w:szCs w:val="26"/>
          <w:rtl/>
        </w:rPr>
        <w:t xml:space="preserve"> </w:t>
      </w:r>
      <w:r w:rsidRPr="00A57E8D">
        <w:rPr>
          <w:rFonts w:ascii="Simplified Arabic" w:hAnsi="Simplified Arabic" w:cs="Simplified Arabic"/>
          <w:color w:val="000000"/>
          <w:sz w:val="26"/>
          <w:szCs w:val="26"/>
          <w:rtl/>
        </w:rPr>
        <w:t>الاعتبارية في مرحل</w:t>
      </w:r>
      <w:r>
        <w:rPr>
          <w:rFonts w:ascii="Simplified Arabic" w:hAnsi="Simplified Arabic" w:cs="Simplified Arabic"/>
          <w:color w:val="000000"/>
          <w:sz w:val="26"/>
          <w:szCs w:val="26"/>
          <w:rtl/>
        </w:rPr>
        <w:t xml:space="preserve">ة </w:t>
      </w:r>
      <w:r>
        <w:rPr>
          <w:rFonts w:ascii="Simplified Arabic" w:hAnsi="Simplified Arabic" w:cs="Simplified Arabic"/>
          <w:color w:val="000000"/>
          <w:sz w:val="26"/>
          <w:szCs w:val="26"/>
          <w:rtl/>
        </w:rPr>
        <w:lastRenderedPageBreak/>
        <w:t>التصفية وبالقدر اللازم ل</w:t>
      </w:r>
      <w:r>
        <w:rPr>
          <w:rFonts w:ascii="Simplified Arabic" w:hAnsi="Simplified Arabic" w:cs="Simplified Arabic" w:hint="cs"/>
          <w:color w:val="000000"/>
          <w:sz w:val="26"/>
          <w:szCs w:val="26"/>
          <w:rtl/>
        </w:rPr>
        <w:t>ها</w:t>
      </w:r>
      <w:r w:rsidRPr="00A57E8D">
        <w:rPr>
          <w:rFonts w:ascii="Simplified Arabic" w:hAnsi="Simplified Arabic" w:cs="Simplified Arabic"/>
          <w:color w:val="000000"/>
          <w:sz w:val="26"/>
          <w:szCs w:val="26"/>
          <w:rtl/>
        </w:rPr>
        <w:t xml:space="preserve">، إلا أنه نظراً لتعسف </w:t>
      </w:r>
      <w:r>
        <w:rPr>
          <w:rFonts w:ascii="Simplified Arabic" w:hAnsi="Simplified Arabic" w:cs="Simplified Arabic"/>
          <w:color w:val="000000"/>
          <w:sz w:val="26"/>
          <w:szCs w:val="26"/>
          <w:rtl/>
        </w:rPr>
        <w:t xml:space="preserve">المديرين أو إهمالهم في الحفاظ </w:t>
      </w:r>
      <w:r>
        <w:rPr>
          <w:rFonts w:ascii="Simplified Arabic" w:hAnsi="Simplified Arabic" w:cs="Simplified Arabic" w:hint="cs"/>
          <w:color w:val="000000"/>
          <w:sz w:val="26"/>
          <w:szCs w:val="26"/>
          <w:rtl/>
        </w:rPr>
        <w:t>على</w:t>
      </w:r>
      <w:r>
        <w:rPr>
          <w:rFonts w:ascii="Simplified Arabic" w:hAnsi="Simplified Arabic" w:cs="Simplified Arabic"/>
          <w:color w:val="000000"/>
          <w:sz w:val="26"/>
          <w:szCs w:val="26"/>
          <w:rtl/>
        </w:rPr>
        <w:t xml:space="preserve"> أصول الشركة </w:t>
      </w:r>
      <w:r>
        <w:rPr>
          <w:rFonts w:ascii="Simplified Arabic" w:hAnsi="Simplified Arabic" w:cs="Simplified Arabic" w:hint="cs"/>
          <w:color w:val="000000"/>
          <w:sz w:val="26"/>
          <w:szCs w:val="26"/>
          <w:rtl/>
        </w:rPr>
        <w:t>مما</w:t>
      </w:r>
      <w:r w:rsidRPr="00A57E8D">
        <w:rPr>
          <w:rFonts w:ascii="Simplified Arabic" w:hAnsi="Simplified Arabic" w:cs="Simplified Arabic"/>
          <w:color w:val="000000"/>
          <w:sz w:val="26"/>
          <w:szCs w:val="26"/>
          <w:rtl/>
        </w:rPr>
        <w:t xml:space="preserve"> أدى إلى عجزها عن الوفاء بالتزاماتها مستغلين درع ال</w:t>
      </w:r>
      <w:r>
        <w:rPr>
          <w:rFonts w:ascii="Simplified Arabic" w:hAnsi="Simplified Arabic" w:cs="Simplified Arabic"/>
          <w:color w:val="000000"/>
          <w:sz w:val="26"/>
          <w:szCs w:val="26"/>
          <w:rtl/>
        </w:rPr>
        <w:t xml:space="preserve">مسؤولية المحدودة </w:t>
      </w:r>
      <w:r>
        <w:rPr>
          <w:rFonts w:ascii="Simplified Arabic" w:hAnsi="Simplified Arabic" w:cs="Simplified Arabic" w:hint="cs"/>
          <w:color w:val="000000"/>
          <w:sz w:val="26"/>
          <w:szCs w:val="26"/>
          <w:rtl/>
        </w:rPr>
        <w:t>فقد قرر</w:t>
      </w:r>
      <w:r>
        <w:rPr>
          <w:rFonts w:ascii="Simplified Arabic" w:hAnsi="Simplified Arabic" w:cs="Simplified Arabic"/>
          <w:color w:val="000000"/>
          <w:sz w:val="26"/>
          <w:szCs w:val="26"/>
          <w:rtl/>
        </w:rPr>
        <w:t xml:space="preserve"> المشرع </w:t>
      </w:r>
      <w:r w:rsidRPr="00A57E8D">
        <w:rPr>
          <w:rFonts w:ascii="Simplified Arabic" w:hAnsi="Simplified Arabic" w:cs="Simplified Arabic"/>
          <w:color w:val="000000"/>
          <w:sz w:val="26"/>
          <w:szCs w:val="26"/>
          <w:rtl/>
        </w:rPr>
        <w:t xml:space="preserve"> ثقب حجاب الشركة ودرع </w:t>
      </w:r>
      <w:r>
        <w:rPr>
          <w:rFonts w:ascii="Simplified Arabic" w:hAnsi="Simplified Arabic" w:cs="Simplified Arabic"/>
          <w:color w:val="000000"/>
          <w:sz w:val="26"/>
          <w:szCs w:val="26"/>
          <w:rtl/>
        </w:rPr>
        <w:t>المسؤولية المحدودة وحرمهم من حم</w:t>
      </w:r>
      <w:r w:rsidRPr="00A57E8D">
        <w:rPr>
          <w:rFonts w:ascii="Simplified Arabic" w:hAnsi="Simplified Arabic" w:cs="Simplified Arabic"/>
          <w:color w:val="000000"/>
          <w:sz w:val="26"/>
          <w:szCs w:val="26"/>
          <w:rtl/>
        </w:rPr>
        <w:t>ا</w:t>
      </w:r>
      <w:r>
        <w:rPr>
          <w:rFonts w:ascii="Simplified Arabic" w:hAnsi="Simplified Arabic" w:cs="Simplified Arabic" w:hint="cs"/>
          <w:color w:val="000000"/>
          <w:sz w:val="26"/>
          <w:szCs w:val="26"/>
          <w:rtl/>
        </w:rPr>
        <w:t>ي</w:t>
      </w:r>
      <w:r w:rsidRPr="00A57E8D">
        <w:rPr>
          <w:rFonts w:ascii="Simplified Arabic" w:hAnsi="Simplified Arabic" w:cs="Simplified Arabic"/>
          <w:color w:val="000000"/>
          <w:sz w:val="26"/>
          <w:szCs w:val="26"/>
          <w:rtl/>
        </w:rPr>
        <w:t>ته، ومع ذلك فإن هذا الثقب لا يقع بحكم القانون بل لابد من حكم قضائي يقرر ذلك. </w:t>
      </w:r>
    </w:p>
    <w:p w14:paraId="20350701"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w:t>
      </w:r>
    </w:p>
    <w:p w14:paraId="2D5A70AE" w14:textId="77777777" w:rsidR="002F02E9" w:rsidRPr="00A57E8D" w:rsidRDefault="002F02E9" w:rsidP="002F02E9">
      <w:pPr>
        <w:spacing w:after="0" w:line="240" w:lineRule="auto"/>
        <w:jc w:val="both"/>
        <w:rPr>
          <w:rFonts w:ascii="Simplified Arabic" w:hAnsi="Simplified Arabic" w:cs="Simplified Arabic"/>
          <w:color w:val="000000"/>
          <w:sz w:val="26"/>
          <w:szCs w:val="26"/>
          <w:rtl/>
        </w:rPr>
      </w:pPr>
      <w:bookmarkStart w:id="22" w:name="_Toc202684870"/>
      <w:bookmarkEnd w:id="22"/>
      <w:r w:rsidRPr="00A57E8D">
        <w:rPr>
          <w:rFonts w:ascii="Simplified Arabic" w:hAnsi="Simplified Arabic" w:cs="Simplified Arabic"/>
          <w:b/>
          <w:bCs/>
          <w:color w:val="000000"/>
          <w:sz w:val="26"/>
          <w:szCs w:val="26"/>
          <w:rtl/>
        </w:rPr>
        <w:t>الفرع الثاني: ثقب حجاب الشركة بموجب أحكام القضاء</w:t>
      </w:r>
    </w:p>
    <w:p w14:paraId="01A18959"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إن إعمال أحكام القانون في ثقب حجاب الشركة وعدم احترام حدود المسؤولية المحدودة للشركاء ومبدأ الفصل بين شخصيتهم وشخصية الشركة الاعتبارية لا يتم إلا من خلال الثقب القضائي لهذا الحجاب وقد جاء في القضاء الأردني تطبيقات عدة في هذا الصدد، فالقضاء الأردني ممثل بمحكمة التمييز لا يتردد في تطبيق مبدأ الفصل الصارم بين شخصية الشركاء في الشركة ذات المسؤولية المحدودة وبين شخصية الشركة واستقلال الذمة المالية لكل منهما ومع ذلك فقد قررت محكمة ال</w:t>
      </w:r>
      <w:r>
        <w:rPr>
          <w:rFonts w:ascii="Simplified Arabic" w:hAnsi="Simplified Arabic" w:cs="Simplified Arabic"/>
          <w:color w:val="000000"/>
          <w:sz w:val="26"/>
          <w:szCs w:val="26"/>
          <w:rtl/>
        </w:rPr>
        <w:t xml:space="preserve">تمييز بأن مبدأ الفصل هذا </w:t>
      </w:r>
      <w:proofErr w:type="spellStart"/>
      <w:r>
        <w:rPr>
          <w:rFonts w:ascii="Simplified Arabic" w:hAnsi="Simplified Arabic" w:cs="Simplified Arabic"/>
          <w:color w:val="000000"/>
          <w:sz w:val="26"/>
          <w:szCs w:val="26"/>
          <w:rtl/>
        </w:rPr>
        <w:t>ي</w:t>
      </w:r>
      <w:r>
        <w:rPr>
          <w:rFonts w:ascii="Simplified Arabic" w:hAnsi="Simplified Arabic" w:cs="Simplified Arabic" w:hint="cs"/>
          <w:color w:val="000000"/>
          <w:sz w:val="26"/>
          <w:szCs w:val="26"/>
          <w:rtl/>
        </w:rPr>
        <w:t>حييد</w:t>
      </w:r>
      <w:proofErr w:type="spellEnd"/>
      <w:r w:rsidRPr="00A57E8D">
        <w:rPr>
          <w:rFonts w:ascii="Simplified Arabic" w:hAnsi="Simplified Arabic" w:cs="Simplified Arabic"/>
          <w:color w:val="000000"/>
          <w:sz w:val="26"/>
          <w:szCs w:val="26"/>
          <w:rtl/>
        </w:rPr>
        <w:t xml:space="preserve"> جانباً ويفقد الشريك درع المسؤولية المحدودة إذا لم يراعِ هذا الانفصال وارتكب غش</w:t>
      </w:r>
      <w:r>
        <w:rPr>
          <w:rFonts w:ascii="Simplified Arabic" w:hAnsi="Simplified Arabic" w:cs="Simplified Arabic" w:hint="cs"/>
          <w:color w:val="000000"/>
          <w:sz w:val="26"/>
          <w:szCs w:val="26"/>
          <w:rtl/>
        </w:rPr>
        <w:t>ا</w:t>
      </w:r>
      <w:r w:rsidRPr="00A57E8D">
        <w:rPr>
          <w:rFonts w:ascii="Simplified Arabic" w:hAnsi="Simplified Arabic" w:cs="Simplified Arabic"/>
          <w:color w:val="000000"/>
          <w:sz w:val="26"/>
          <w:szCs w:val="26"/>
          <w:rtl/>
        </w:rPr>
        <w:t xml:space="preserve"> أو تعسف في استعمال الشخصية الاعتبارية أو في مخالفة القانون ونظام الشركة على نحو سبب ضرراً للغير، وهذا ما أكدته محكمة التمييز بصفتها الحقوقية في قرارها (رقم 2759/2023) تاريخ 12/10/2023 هيئة خماسية "... كما وأنه وإن كانت مسؤولية الشريك في الشركة ذات المسؤولية المحدودة في حدود وبمقدار حصته، فإنّ ذلك يكون ط الما أن الشركة تمارس أعمالها في حدود القوانين والأنظمة؛ فإن وجد سبب قانوني لإلزام الشركاء في الشركة ذات المسؤولية المحدودة أو المسؤولين عن  إدارتها أو المفوضين بالتوقيع عنها عن التزاماتها بالتكافل والتضامن معها، فإنّ المفوضين بالتوقيع عنها عن التزاماتها بالتكافل والتضامن معها، فإنّ نص المادة (53) من قانون الشركات لا يجعلهم بمنأى عن هذا الالتزام ولا يعصمهم منه". (قرار محكمة التمييز الأردنية بصفتها الحقوقية رقم (2759/2023)، تاريخ (12/10/2023)، (هيئة خماسية)، وقراراها، رقم (2614/2016)، تاريخ (29/11/2019)، (هيئة خماسية)، وقرارها، رقم (1377/2023)، تاريخ (28/09/2023)، (هيئة خماسية)، منشورات قسطاس).</w:t>
      </w:r>
    </w:p>
    <w:p w14:paraId="2D1ECF69"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xml:space="preserve">ويمكن أن نبين أبرز الحالات التي طبقت فيها محكمة التمييز الأردنية حالات ثقب حجاب الشركة </w:t>
      </w:r>
      <w:proofErr w:type="spellStart"/>
      <w:r w:rsidRPr="00A57E8D">
        <w:rPr>
          <w:rFonts w:ascii="Simplified Arabic" w:hAnsi="Simplified Arabic" w:cs="Simplified Arabic"/>
          <w:color w:val="000000"/>
          <w:sz w:val="26"/>
          <w:szCs w:val="26"/>
          <w:rtl/>
        </w:rPr>
        <w:t>ذ.م.م</w:t>
      </w:r>
      <w:proofErr w:type="spellEnd"/>
      <w:r w:rsidRPr="00A57E8D">
        <w:rPr>
          <w:rFonts w:ascii="Simplified Arabic" w:hAnsi="Simplified Arabic" w:cs="Simplified Arabic"/>
          <w:color w:val="000000"/>
          <w:sz w:val="26"/>
          <w:szCs w:val="26"/>
          <w:rtl/>
        </w:rPr>
        <w:t xml:space="preserve"> في حالات الاحتيال والتعسف في استعمال الشخصية الاعتبارية للشركة: </w:t>
      </w:r>
    </w:p>
    <w:p w14:paraId="1207ABD7" w14:textId="77777777" w:rsidR="002F02E9" w:rsidRPr="00A57E8D" w:rsidRDefault="002F02E9" w:rsidP="002F02E9">
      <w:pPr>
        <w:spacing w:after="0" w:line="240" w:lineRule="auto"/>
        <w:rPr>
          <w:rFonts w:ascii="Simplified Arabic" w:hAnsi="Simplified Arabic" w:cs="Simplified Arabic"/>
          <w:color w:val="000000"/>
          <w:sz w:val="26"/>
          <w:szCs w:val="26"/>
          <w:rtl/>
        </w:rPr>
      </w:pPr>
      <w:r w:rsidRPr="00A57E8D">
        <w:rPr>
          <w:rFonts w:ascii="Simplified Arabic" w:hAnsi="Simplified Arabic" w:cs="Simplified Arabic"/>
          <w:b/>
          <w:bCs/>
          <w:color w:val="000000"/>
          <w:sz w:val="26"/>
          <w:szCs w:val="26"/>
          <w:rtl/>
        </w:rPr>
        <w:t>أولاً: ثقب حجاب الشركة وإقرار مسؤولية مالك شركة الشخص الواحد.</w:t>
      </w:r>
    </w:p>
    <w:p w14:paraId="4B581B07"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xml:space="preserve">طبقت محكمة التمييز الأردنية ثقب حجاب شركة الشخص الواحد ذات المسؤولية المحدودة واستندت في ذلك إلى تطبيق أحكام الفقرة /ب من المادة (257) من قانون الشركات الأردني وبدلالة المادة (76) من ذات القانون عندما أظهرت التصفية أن أعمال الشركة قد تمت بقصد الاحتيال على الدائنين وذلك أن محكمة التمييز قضت في حكم لها: "تطبق الأحكام المتعلقة بالشركة المساهمة العامة على الشركة ذات المسؤولية المحدودة في كل ما لم </w:t>
      </w:r>
      <w:r>
        <w:rPr>
          <w:rFonts w:ascii="Simplified Arabic" w:hAnsi="Simplified Arabic" w:cs="Simplified Arabic" w:hint="cs"/>
          <w:color w:val="000000"/>
          <w:sz w:val="26"/>
          <w:szCs w:val="26"/>
          <w:rtl/>
        </w:rPr>
        <w:t>ير</w:t>
      </w:r>
      <w:r w:rsidRPr="00A57E8D">
        <w:rPr>
          <w:rFonts w:ascii="Simplified Arabic" w:hAnsi="Simplified Arabic" w:cs="Simplified Arabic"/>
          <w:color w:val="000000"/>
          <w:sz w:val="26"/>
          <w:szCs w:val="26"/>
          <w:rtl/>
        </w:rPr>
        <w:t xml:space="preserve">د بشأنه نص صريح في الأحكام المتعلقة بالشركات ذات المسؤولية المحدودة. كذلك ما ورد في المادة (257) من القانون ذاته التي نصت على ب - إذا ظهر أثناء التصفية أنَّ بعض أعمال الشركة قد أجريت بقصد الاحتيال على </w:t>
      </w:r>
      <w:proofErr w:type="spellStart"/>
      <w:r w:rsidRPr="00A57E8D">
        <w:rPr>
          <w:rFonts w:ascii="Simplified Arabic" w:hAnsi="Simplified Arabic" w:cs="Simplified Arabic"/>
          <w:color w:val="000000"/>
          <w:sz w:val="26"/>
          <w:szCs w:val="26"/>
          <w:rtl/>
        </w:rPr>
        <w:t>دائنيها</w:t>
      </w:r>
      <w:proofErr w:type="spellEnd"/>
      <w:r w:rsidRPr="00A57E8D">
        <w:rPr>
          <w:rFonts w:ascii="Simplified Arabic" w:hAnsi="Simplified Arabic" w:cs="Simplified Arabic"/>
          <w:color w:val="000000"/>
          <w:sz w:val="26"/>
          <w:szCs w:val="26"/>
          <w:rtl/>
        </w:rPr>
        <w:t xml:space="preserve"> فيعتبر رئيس وأعضاء مجلس إداراته</w:t>
      </w:r>
      <w:r>
        <w:rPr>
          <w:rFonts w:ascii="Simplified Arabic" w:hAnsi="Simplified Arabic" w:cs="Simplified Arabic"/>
          <w:color w:val="000000"/>
          <w:sz w:val="26"/>
          <w:szCs w:val="26"/>
          <w:rtl/>
        </w:rPr>
        <w:t>ا.... ملزم</w:t>
      </w:r>
      <w:r>
        <w:rPr>
          <w:rFonts w:ascii="Simplified Arabic" w:hAnsi="Simplified Arabic" w:cs="Simplified Arabic" w:hint="cs"/>
          <w:color w:val="000000"/>
          <w:sz w:val="26"/>
          <w:szCs w:val="26"/>
          <w:rtl/>
        </w:rPr>
        <w:t>ين</w:t>
      </w:r>
      <w:r w:rsidRPr="00A57E8D">
        <w:rPr>
          <w:rFonts w:ascii="Simplified Arabic" w:hAnsi="Simplified Arabic" w:cs="Simplified Arabic"/>
          <w:color w:val="000000"/>
          <w:sz w:val="26"/>
          <w:szCs w:val="26"/>
          <w:rtl/>
        </w:rPr>
        <w:t xml:space="preserve"> شخصياً عن ديون الشركة أو التزاماتها أو عن أي منهما حسب </w:t>
      </w:r>
      <w:r w:rsidRPr="00A57E8D">
        <w:rPr>
          <w:rFonts w:ascii="Simplified Arabic" w:hAnsi="Simplified Arabic" w:cs="Simplified Arabic"/>
          <w:color w:val="000000"/>
          <w:sz w:val="26"/>
          <w:szCs w:val="26"/>
          <w:rtl/>
        </w:rPr>
        <w:lastRenderedPageBreak/>
        <w:t xml:space="preserve">مقتضى الحال... وحيث نجد أنَّ المميز ضده كان قد تقدم بالدعوى الحقوقية رقم (11520/2011) بمواجهة المدعى عليهم شركاء الرضاء الأمثل لتجارة الأجهزة تحت التصفية يمثلها </w:t>
      </w:r>
      <w:proofErr w:type="spellStart"/>
      <w:r w:rsidRPr="00A57E8D">
        <w:rPr>
          <w:rFonts w:ascii="Simplified Arabic" w:hAnsi="Simplified Arabic" w:cs="Simplified Arabic"/>
          <w:color w:val="000000"/>
          <w:sz w:val="26"/>
          <w:szCs w:val="26"/>
          <w:rtl/>
        </w:rPr>
        <w:t>المصفي</w:t>
      </w:r>
      <w:proofErr w:type="spellEnd"/>
      <w:r w:rsidRPr="00A57E8D">
        <w:rPr>
          <w:rFonts w:ascii="Simplified Arabic" w:hAnsi="Simplified Arabic" w:cs="Simplified Arabic"/>
          <w:color w:val="000000"/>
          <w:sz w:val="26"/>
          <w:szCs w:val="26"/>
          <w:rtl/>
        </w:rPr>
        <w:t xml:space="preserve"> (م). وكذلك المميز (ز) وأنَّ المميز وبصفته المالك الوحيد للشركة قام بتاريخ 25/4/2011 بتعيين </w:t>
      </w:r>
      <w:proofErr w:type="spellStart"/>
      <w:r w:rsidRPr="00A57E8D">
        <w:rPr>
          <w:rFonts w:ascii="Simplified Arabic" w:hAnsi="Simplified Arabic" w:cs="Simplified Arabic"/>
          <w:color w:val="000000"/>
          <w:sz w:val="26"/>
          <w:szCs w:val="26"/>
          <w:rtl/>
        </w:rPr>
        <w:t>المصفي</w:t>
      </w:r>
      <w:proofErr w:type="spellEnd"/>
      <w:r w:rsidRPr="00A57E8D">
        <w:rPr>
          <w:rFonts w:ascii="Simplified Arabic" w:hAnsi="Simplified Arabic" w:cs="Simplified Arabic"/>
          <w:color w:val="000000"/>
          <w:sz w:val="26"/>
          <w:szCs w:val="26"/>
          <w:rtl/>
        </w:rPr>
        <w:t xml:space="preserve"> (م) مصفياً للشركة وتبين أنَّه وخلال إجراءات المحاكمة بالدعوى قام </w:t>
      </w:r>
      <w:proofErr w:type="spellStart"/>
      <w:r w:rsidRPr="00A57E8D">
        <w:rPr>
          <w:rFonts w:ascii="Simplified Arabic" w:hAnsi="Simplified Arabic" w:cs="Simplified Arabic"/>
          <w:color w:val="000000"/>
          <w:sz w:val="26"/>
          <w:szCs w:val="26"/>
          <w:rtl/>
        </w:rPr>
        <w:t>المصفي</w:t>
      </w:r>
      <w:proofErr w:type="spellEnd"/>
      <w:r w:rsidRPr="00A57E8D">
        <w:rPr>
          <w:rFonts w:ascii="Simplified Arabic" w:hAnsi="Simplified Arabic" w:cs="Simplified Arabic"/>
          <w:color w:val="000000"/>
          <w:sz w:val="26"/>
          <w:szCs w:val="26"/>
          <w:rtl/>
        </w:rPr>
        <w:t xml:space="preserve"> وكذلك المميز بتوكيل محامٍ عنهما بإجراءات المحاكمة وقد تبين من شهادة تسجيل الشركة أنَّ الشركة انقضت وتم تصفيتها بتاريخ 17/12/2011 باتفاق الشركاء وأنَّ </w:t>
      </w:r>
      <w:proofErr w:type="spellStart"/>
      <w:r w:rsidRPr="00A57E8D">
        <w:rPr>
          <w:rFonts w:ascii="Simplified Arabic" w:hAnsi="Simplified Arabic" w:cs="Simplified Arabic"/>
          <w:color w:val="000000"/>
          <w:sz w:val="26"/>
          <w:szCs w:val="26"/>
          <w:rtl/>
        </w:rPr>
        <w:t>المصفي</w:t>
      </w:r>
      <w:proofErr w:type="spellEnd"/>
      <w:r w:rsidRPr="00A57E8D">
        <w:rPr>
          <w:rFonts w:ascii="Simplified Arabic" w:hAnsi="Simplified Arabic" w:cs="Simplified Arabic"/>
          <w:color w:val="000000"/>
          <w:sz w:val="26"/>
          <w:szCs w:val="26"/>
          <w:rtl/>
        </w:rPr>
        <w:t xml:space="preserve"> (م) قدم تعهداً بتسديد أية مطالبات مستقبلية على الشركة وأنَّ </w:t>
      </w:r>
      <w:proofErr w:type="spellStart"/>
      <w:r w:rsidRPr="00A57E8D">
        <w:rPr>
          <w:rFonts w:ascii="Simplified Arabic" w:hAnsi="Simplified Arabic" w:cs="Simplified Arabic"/>
          <w:color w:val="000000"/>
          <w:sz w:val="26"/>
          <w:szCs w:val="26"/>
          <w:rtl/>
        </w:rPr>
        <w:t>المصفي</w:t>
      </w:r>
      <w:proofErr w:type="spellEnd"/>
      <w:r w:rsidRPr="00A57E8D">
        <w:rPr>
          <w:rFonts w:ascii="Simplified Arabic" w:hAnsi="Simplified Arabic" w:cs="Simplified Arabic"/>
          <w:color w:val="000000"/>
          <w:sz w:val="26"/>
          <w:szCs w:val="26"/>
          <w:rtl/>
        </w:rPr>
        <w:t xml:space="preserve"> لم يشر في تقريره إلى وجود قضايا مقامةٍ على الشركة. وإنَّ ذلك كله يشكل تجاوزًا على حق المدعي إذ لم يقم أي من المميز أو </w:t>
      </w:r>
      <w:proofErr w:type="spellStart"/>
      <w:r w:rsidRPr="00A57E8D">
        <w:rPr>
          <w:rFonts w:ascii="Simplified Arabic" w:hAnsi="Simplified Arabic" w:cs="Simplified Arabic"/>
          <w:color w:val="000000"/>
          <w:sz w:val="26"/>
          <w:szCs w:val="26"/>
          <w:rtl/>
        </w:rPr>
        <w:t>المصفي</w:t>
      </w:r>
      <w:proofErr w:type="spellEnd"/>
      <w:r w:rsidRPr="00A57E8D">
        <w:rPr>
          <w:rFonts w:ascii="Simplified Arabic" w:hAnsi="Simplified Arabic" w:cs="Simplified Arabic"/>
          <w:color w:val="000000"/>
          <w:sz w:val="26"/>
          <w:szCs w:val="26"/>
          <w:rtl/>
        </w:rPr>
        <w:t xml:space="preserve"> للشركة ب</w:t>
      </w:r>
      <w:r>
        <w:rPr>
          <w:rFonts w:ascii="Simplified Arabic" w:hAnsi="Simplified Arabic" w:cs="Simplified Arabic" w:hint="cs"/>
          <w:color w:val="000000"/>
          <w:sz w:val="26"/>
          <w:szCs w:val="26"/>
          <w:rtl/>
        </w:rPr>
        <w:t>ال</w:t>
      </w:r>
      <w:r w:rsidRPr="00A57E8D">
        <w:rPr>
          <w:rFonts w:ascii="Simplified Arabic" w:hAnsi="Simplified Arabic" w:cs="Simplified Arabic"/>
          <w:color w:val="000000"/>
          <w:sz w:val="26"/>
          <w:szCs w:val="26"/>
          <w:rtl/>
        </w:rPr>
        <w:t>تصريح حول الدعوى العمالية المقامة على الشركة حتى تراعى أثناء إجراءات التصفية الأمر الذي يجعل المميز ورغم تسديده لحصصه في رأسمال الشركة مسؤولاً تجاه حقوق المميز ضده". (قرار محكمة التمييز الأردنية بصفتها الحقوقية، رقم (6983/2018)، تاريخ (30/12/2018)، (هيئة ثلاثية)، منشورات قسطاس)</w:t>
      </w:r>
    </w:p>
    <w:p w14:paraId="0E11BB6B" w14:textId="77777777" w:rsidR="002F02E9" w:rsidRPr="00A57E8D" w:rsidRDefault="002F02E9" w:rsidP="002F02E9">
      <w:pPr>
        <w:spacing w:after="0" w:line="240" w:lineRule="auto"/>
        <w:jc w:val="both"/>
        <w:rPr>
          <w:rFonts w:ascii="Simplified Arabic" w:hAnsi="Simplified Arabic" w:cs="Simplified Arabic"/>
          <w:color w:val="000000"/>
          <w:sz w:val="26"/>
          <w:szCs w:val="26"/>
          <w:rtl/>
        </w:rPr>
      </w:pPr>
      <w:r w:rsidRPr="00A57E8D">
        <w:rPr>
          <w:rFonts w:ascii="Simplified Arabic" w:hAnsi="Simplified Arabic" w:cs="Simplified Arabic"/>
          <w:b/>
          <w:bCs/>
          <w:color w:val="000000"/>
          <w:sz w:val="26"/>
          <w:szCs w:val="26"/>
          <w:rtl/>
        </w:rPr>
        <w:t>ثانياً: حالة ثقب حجاب الشركة لمخالفة أحكام القانون وتجاوز غاي</w:t>
      </w:r>
      <w:r>
        <w:rPr>
          <w:rFonts w:ascii="Simplified Arabic" w:hAnsi="Simplified Arabic" w:cs="Simplified Arabic" w:hint="cs"/>
          <w:b/>
          <w:bCs/>
          <w:color w:val="000000"/>
          <w:sz w:val="26"/>
          <w:szCs w:val="26"/>
          <w:rtl/>
        </w:rPr>
        <w:t>ا</w:t>
      </w:r>
      <w:r w:rsidRPr="00A57E8D">
        <w:rPr>
          <w:rFonts w:ascii="Simplified Arabic" w:hAnsi="Simplified Arabic" w:cs="Simplified Arabic"/>
          <w:b/>
          <w:bCs/>
          <w:color w:val="000000"/>
          <w:sz w:val="26"/>
          <w:szCs w:val="26"/>
          <w:rtl/>
        </w:rPr>
        <w:t>تها</w:t>
      </w:r>
    </w:p>
    <w:p w14:paraId="594FA7D3"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طبقت محكمة التمييز حكم ثقب حجاب الشركة في حالات مخالفتها لأحكام قانون البورصات واعتبرت أن هذه المخالفة تعد تجاوز</w:t>
      </w:r>
      <w:r>
        <w:rPr>
          <w:rFonts w:ascii="Simplified Arabic" w:hAnsi="Simplified Arabic" w:cs="Simplified Arabic" w:hint="cs"/>
          <w:color w:val="000000"/>
          <w:sz w:val="26"/>
          <w:szCs w:val="26"/>
          <w:rtl/>
        </w:rPr>
        <w:t>ا</w:t>
      </w:r>
      <w:r>
        <w:rPr>
          <w:rFonts w:ascii="Simplified Arabic" w:hAnsi="Simplified Arabic" w:cs="Simplified Arabic"/>
          <w:color w:val="000000"/>
          <w:sz w:val="26"/>
          <w:szCs w:val="26"/>
          <w:rtl/>
        </w:rPr>
        <w:t xml:space="preserve"> لغاي</w:t>
      </w:r>
      <w:r>
        <w:rPr>
          <w:rFonts w:ascii="Simplified Arabic" w:hAnsi="Simplified Arabic" w:cs="Simplified Arabic" w:hint="cs"/>
          <w:color w:val="000000"/>
          <w:sz w:val="26"/>
          <w:szCs w:val="26"/>
          <w:rtl/>
        </w:rPr>
        <w:t>ات</w:t>
      </w:r>
      <w:r w:rsidRPr="00A57E8D">
        <w:rPr>
          <w:rFonts w:ascii="Simplified Arabic" w:hAnsi="Simplified Arabic" w:cs="Simplified Arabic"/>
          <w:color w:val="000000"/>
          <w:sz w:val="26"/>
          <w:szCs w:val="26"/>
          <w:rtl/>
        </w:rPr>
        <w:t xml:space="preserve"> الشركة التي أسست لأجلها وذلك عندما خالفت الشركة أحكام قانون التعامل بالبورصات الأجنبية الذي يمنع طبقاً لنص الفقرة (ب من المادة الثالثة منه) على غير البنوك والشركات المالية والتعامل فيها أو القيام لصالح الغير أو بالنيابة عنه بأي عمل أو نشاط متصل بصورة مباشرة أو غير مباشرة بالتعامل بأي بورصة أجنبية أو التوسط في هذا التعامل، وبهذا الصدد قضت:".... أن القانون تطلب </w:t>
      </w:r>
      <w:r>
        <w:rPr>
          <w:rFonts w:ascii="Simplified Arabic" w:hAnsi="Simplified Arabic" w:cs="Simplified Arabic" w:hint="cs"/>
          <w:color w:val="000000"/>
          <w:sz w:val="26"/>
          <w:szCs w:val="26"/>
          <w:rtl/>
        </w:rPr>
        <w:t xml:space="preserve">لمن يود العمل </w:t>
      </w:r>
      <w:r w:rsidRPr="00A57E8D">
        <w:rPr>
          <w:rFonts w:ascii="Simplified Arabic" w:hAnsi="Simplified Arabic" w:cs="Simplified Arabic"/>
          <w:color w:val="000000"/>
          <w:sz w:val="26"/>
          <w:szCs w:val="26"/>
          <w:rtl/>
        </w:rPr>
        <w:t>لصالح الغير في البورصة الأجنبية أو ال</w:t>
      </w:r>
      <w:r>
        <w:rPr>
          <w:rFonts w:ascii="Simplified Arabic" w:hAnsi="Simplified Arabic" w:cs="Simplified Arabic"/>
          <w:color w:val="000000"/>
          <w:sz w:val="26"/>
          <w:szCs w:val="26"/>
          <w:rtl/>
        </w:rPr>
        <w:t>وساطة بها أن يقوم هذا الشخص بتو</w:t>
      </w:r>
      <w:r>
        <w:rPr>
          <w:rFonts w:ascii="Simplified Arabic" w:hAnsi="Simplified Arabic" w:cs="Simplified Arabic" w:hint="cs"/>
          <w:color w:val="000000"/>
          <w:sz w:val="26"/>
          <w:szCs w:val="26"/>
          <w:rtl/>
        </w:rPr>
        <w:t>ف</w:t>
      </w:r>
      <w:r w:rsidRPr="00A57E8D">
        <w:rPr>
          <w:rFonts w:ascii="Simplified Arabic" w:hAnsi="Simplified Arabic" w:cs="Simplified Arabic"/>
          <w:color w:val="000000"/>
          <w:sz w:val="26"/>
          <w:szCs w:val="26"/>
          <w:rtl/>
        </w:rPr>
        <w:t>يق لصحة التعاملات السابقة التي أجراها شخص أوضاعه وذلك خلال المدد التي نصت عليها هذه المادة وبخلاف ذلك أي في حال قيامه بتوفيق أوضاعه فقد رتب هذا القانون وفق البندين (1و2) من الفقرة (د) من المادة (21) على الشركاء ومديري الشركة والمفوضين بالتوقيع نيابةً على الشركة المسؤولية التضامنية إلى جانب الشركة عن أي التزاماتٍ وديون مترتبة عليها لصالح الغير نتيجة لتعاملها في البورصات الأجنبية أو التوسط فيه. وبتطبيق ما ذكر على الدعوى الحاضرة فإنه وكما أسلفنا فإنَّ عقد المضاربة المعقود بين المدعي والمدعى عليها الأولى / شركة الأفق لتطوير الاستثمارات المالية موضوعه التعامل في البورصة الأجنبية أبرم سابقاً على نفاذ قانون تنظيم التعامل بالبورصة الأجنبية المؤقت رقم (50) لسنة 2008 وبالتالي فإنَّ هذا التعامل يسري عليه الفقرة (أ) من المادة (21) وفق ما أوضحناه، وإنه بالرجوع إلى شهادة لمن يهمه الأمر الصادرة من دائرة مراقب الشركات المتعلقة بالمدعى عليها الأولى / شركة الأفق لتطوير الاستثمارات المالية المبرزة في الدعوى نجد أنَّ هذه الشهادة تضمنت غايات الشركة والتي ليس من بينها التعامل أو الوساطة لصالح الغير في البورصات الأجنبية ما مؤداه أن هذه الشركة لم توفق أوضاعها ولم تحصل على ترخيص لهذه الغاية، وحيث إنَّه ثابتٌ من خلال هذه الشهادة أنَّ المدعى عليه - المميز ضده المميز ضده - (م) شريك في هذه الشركة وهو أيضاً مديرها العام، وبالتالي فإنَّه وسنداً للمادة (21/د/1) من قانون تنظيم التعامل رقم (50) لسنة 2008 يكون المدعى عليه مسؤولاً بالتضامن والتكافل مع الشركة المدعى عليها الأولى عن أي ديون أو التزاماتٍ ترتبت لصالح المدعي نتيجة التعامل في البورصة الأجنبية". (قرار محكمة التمييز الأردنية بصفتها الحقوقية، رقم (1433/2021)، تاريخ (22/04/2021)، (هيئة خماسية)، منشورات قسطاس).</w:t>
      </w:r>
    </w:p>
    <w:p w14:paraId="5FE62D15" w14:textId="77777777" w:rsidR="002F02E9" w:rsidRPr="00A57E8D" w:rsidRDefault="002F02E9" w:rsidP="002F02E9">
      <w:pPr>
        <w:spacing w:after="0" w:line="240" w:lineRule="auto"/>
        <w:jc w:val="both"/>
        <w:rPr>
          <w:rFonts w:ascii="Simplified Arabic" w:hAnsi="Simplified Arabic" w:cs="Simplified Arabic"/>
          <w:color w:val="000000"/>
          <w:sz w:val="26"/>
          <w:szCs w:val="26"/>
          <w:rtl/>
        </w:rPr>
      </w:pPr>
      <w:r w:rsidRPr="00A57E8D">
        <w:rPr>
          <w:rFonts w:ascii="Simplified Arabic" w:hAnsi="Simplified Arabic" w:cs="Simplified Arabic"/>
          <w:b/>
          <w:bCs/>
          <w:color w:val="000000"/>
          <w:sz w:val="26"/>
          <w:szCs w:val="26"/>
          <w:rtl/>
        </w:rPr>
        <w:lastRenderedPageBreak/>
        <w:t>ثالثاً: ثقب حجاب الشركة استناداً لنظرية الوضع الظاهر</w:t>
      </w:r>
    </w:p>
    <w:p w14:paraId="1C5C59E5"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قد يتم التعامل والتعاقد مع الغير باسم شركة يظهر فيها الشريك غير المفوض بالإدارة مظهر النائب عن الشركة فيعد من قبيل الوكيل الظاهر عنها، وقد طبقت محكمة التمييز في أحد أحكامها ثقب حجاب الشركة وأ</w:t>
      </w:r>
      <w:r>
        <w:rPr>
          <w:rFonts w:ascii="Simplified Arabic" w:hAnsi="Simplified Arabic" w:cs="Simplified Arabic"/>
          <w:color w:val="000000"/>
          <w:sz w:val="26"/>
          <w:szCs w:val="26"/>
          <w:rtl/>
        </w:rPr>
        <w:t>لزمتها بتصرفات هذا الشخص معتبرة</w:t>
      </w:r>
      <w:r>
        <w:rPr>
          <w:rFonts w:ascii="Simplified Arabic" w:hAnsi="Simplified Arabic" w:cs="Simplified Arabic" w:hint="cs"/>
          <w:color w:val="000000"/>
          <w:sz w:val="26"/>
          <w:szCs w:val="26"/>
          <w:rtl/>
        </w:rPr>
        <w:t xml:space="preserve"> </w:t>
      </w:r>
      <w:r w:rsidRPr="00A57E8D">
        <w:rPr>
          <w:rFonts w:ascii="Simplified Arabic" w:hAnsi="Simplified Arabic" w:cs="Simplified Arabic"/>
          <w:color w:val="000000"/>
          <w:sz w:val="26"/>
          <w:szCs w:val="26"/>
          <w:rtl/>
        </w:rPr>
        <w:t>أن</w:t>
      </w:r>
      <w:r>
        <w:rPr>
          <w:rFonts w:ascii="Simplified Arabic" w:hAnsi="Simplified Arabic" w:cs="Simplified Arabic" w:hint="cs"/>
          <w:color w:val="000000"/>
          <w:sz w:val="26"/>
          <w:szCs w:val="26"/>
          <w:rtl/>
        </w:rPr>
        <w:t>ه</w:t>
      </w:r>
      <w:r w:rsidRPr="00A57E8D">
        <w:rPr>
          <w:rFonts w:ascii="Simplified Arabic" w:hAnsi="Simplified Arabic" w:cs="Simplified Arabic"/>
          <w:color w:val="000000"/>
          <w:sz w:val="26"/>
          <w:szCs w:val="26"/>
          <w:rtl/>
        </w:rPr>
        <w:t xml:space="preserve"> تعاقد باسمها وألزمتها بالتصرف ورتبت الأثر القانوني على الشخص الأصلي وألزمته بتصرفات الوكيل الظاهر، إذ قضت: "وحيث أن قانون الشركات لا يشترط أن يكون المفوض شريكاً فقد يكون من الغير فإنَّ ذلك يعد مظهراً خارجياً حمل المدعي (المميز ضده) إلى الاعتقاد أنَّ المدعو (ع) الشريك في الشركة المدعى عليها شركة علي بابا الأولى للتطوير العقاري بأنَّه يتصرف نيابةً عنها وبالتالي فإنَّ ما يترتب على ذلك هو انصراف الأثر القانوني للأصيل وهي المدعى عليها شركة علي بابا الأولى للتطوير العقاري وفقاً لأحكام النيابة في التعاقد وأحكام المادة (114) من القانون المدني ولأحكام قانون الشركات وتأخذ الوكالة الظاهرة حكم الوكالة الحقيقية وتترتب عليها الآثار القانونية ويعتبر الوكيل الظاهر في تعامله مع الغير باسم الموكل نائباً عنه وينصرف أثر التصرف الذي عقده على الغير من حقوق والتزامات إلى الموكل نائباً عنه كما لو كانت هناك وكالة حقيقية ما دام أنَّ الغير (المدعي) الذي يتعامل مع المميز شركة علي بابا الأولى بحسن نية ولم يثبت سوء نيته في تعامله مما يكون معه أنَّ المدعى عليها (المميزة) شركة علي بابا الأولى للتطوير العقاري مسؤولةً تجاه المدعي عما ترتب عليه عقد بيع الشقة الباطل وذلك برد المبالغ المقبوضة بموجب سندات القبض على اعتبار أنّ من مقتضيات العقد الباطل إعادة الحال إلى ما كان عليه قبل التعاقد". (قرار محكمة التمييز الأردنية بصفتها الحقوقية، رقم (3157/2023)، تاريخ (12/9/2023)، (هيئة خماسية)، منشورات قسطاس).</w:t>
      </w:r>
    </w:p>
    <w:p w14:paraId="1DF162D0" w14:textId="77777777" w:rsidR="002F02E9" w:rsidRPr="00A57E8D" w:rsidRDefault="002F02E9" w:rsidP="002F02E9">
      <w:pPr>
        <w:spacing w:after="0" w:line="240" w:lineRule="auto"/>
        <w:jc w:val="both"/>
        <w:rPr>
          <w:rFonts w:ascii="Simplified Arabic" w:hAnsi="Simplified Arabic" w:cs="Simplified Arabic"/>
          <w:color w:val="000000"/>
          <w:sz w:val="26"/>
          <w:szCs w:val="26"/>
          <w:rtl/>
        </w:rPr>
      </w:pPr>
      <w:r w:rsidRPr="00A57E8D">
        <w:rPr>
          <w:rFonts w:ascii="Simplified Arabic" w:hAnsi="Simplified Arabic" w:cs="Simplified Arabic"/>
          <w:b/>
          <w:bCs/>
          <w:color w:val="000000"/>
          <w:sz w:val="26"/>
          <w:szCs w:val="26"/>
          <w:rtl/>
        </w:rPr>
        <w:t>رابعاً: ثقب الحجاب في إطار مجموعة الشركات </w:t>
      </w:r>
    </w:p>
    <w:p w14:paraId="50687704"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قد يتجلى ثقب حجاب الشركة نتيجة التعسف أو الغش من خلال علاقة الشركة الأم بالشركة التابعة لها عندما ترتكب أخطاء في إدارتها أو عندما تسيطر على شؤونها سيطرة مطلقة فيكون تأسيسها بالأصل نوع</w:t>
      </w:r>
      <w:r>
        <w:rPr>
          <w:rFonts w:ascii="Simplified Arabic" w:hAnsi="Simplified Arabic" w:cs="Simplified Arabic" w:hint="cs"/>
          <w:color w:val="000000"/>
          <w:sz w:val="26"/>
          <w:szCs w:val="26"/>
          <w:rtl/>
        </w:rPr>
        <w:t>ا</w:t>
      </w:r>
      <w:r w:rsidRPr="00A57E8D">
        <w:rPr>
          <w:rFonts w:ascii="Simplified Arabic" w:hAnsi="Simplified Arabic" w:cs="Simplified Arabic"/>
          <w:color w:val="000000"/>
          <w:sz w:val="26"/>
          <w:szCs w:val="26"/>
          <w:rtl/>
        </w:rPr>
        <w:t xml:space="preserve"> من الغش والتعسف في الشخصية الاعتبارية لا بل قد يتجلى ثقب الحجاب بين شركات شقيقة من ذات مجموعة الشركات استناداً إلى الوحدة الاقتصادية للأعمال التي تقوم بها وسنبين ذلك على التوالي: </w:t>
      </w:r>
    </w:p>
    <w:p w14:paraId="52AAA9CC" w14:textId="77777777" w:rsidR="002F02E9" w:rsidRPr="00A57E8D" w:rsidRDefault="002F02E9" w:rsidP="002F02E9">
      <w:pPr>
        <w:spacing w:after="0" w:line="240" w:lineRule="auto"/>
        <w:ind w:hanging="270"/>
        <w:jc w:val="both"/>
        <w:rPr>
          <w:rFonts w:ascii="Simplified Arabic" w:eastAsia="Times New Roman" w:hAnsi="Simplified Arabic" w:cs="Simplified Arabic"/>
          <w:color w:val="000000"/>
          <w:sz w:val="26"/>
          <w:szCs w:val="26"/>
          <w:rtl/>
        </w:rPr>
      </w:pPr>
      <w:r w:rsidRPr="00A57E8D">
        <w:rPr>
          <w:rFonts w:ascii="Simplified Arabic" w:eastAsia="Times New Roman" w:hAnsi="Simplified Arabic" w:cs="Simplified Arabic"/>
          <w:color w:val="000000"/>
          <w:sz w:val="26"/>
          <w:szCs w:val="26"/>
          <w:rtl/>
        </w:rPr>
        <w:t>1- </w:t>
      </w:r>
      <w:r w:rsidRPr="00A57E8D">
        <w:rPr>
          <w:rFonts w:ascii="Simplified Arabic" w:eastAsia="Times New Roman" w:hAnsi="Simplified Arabic" w:cs="Simplified Arabic"/>
          <w:b/>
          <w:bCs/>
          <w:color w:val="000000"/>
          <w:sz w:val="26"/>
          <w:szCs w:val="26"/>
          <w:rtl/>
        </w:rPr>
        <w:t>انعقاد مسؤولية الشركة الأم (القابضة) بوصفها مديراً للشركة التابعة</w:t>
      </w:r>
    </w:p>
    <w:p w14:paraId="7840CCAD"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إذا تدخلت الشركة الأم بأعمال الشركة التابعة لها وارتكبت أخطاء في إدارتها فإن الشركة الأم، خلافاً لمبدأ الفصل بين ذمتها ال</w:t>
      </w:r>
      <w:r>
        <w:rPr>
          <w:rFonts w:ascii="Simplified Arabic" w:hAnsi="Simplified Arabic" w:cs="Simplified Arabic"/>
          <w:color w:val="000000"/>
          <w:sz w:val="26"/>
          <w:szCs w:val="26"/>
          <w:rtl/>
        </w:rPr>
        <w:t xml:space="preserve">مالية </w:t>
      </w:r>
      <w:r>
        <w:rPr>
          <w:rFonts w:ascii="Simplified Arabic" w:hAnsi="Simplified Arabic" w:cs="Simplified Arabic" w:hint="cs"/>
          <w:color w:val="000000"/>
          <w:sz w:val="26"/>
          <w:szCs w:val="26"/>
          <w:rtl/>
        </w:rPr>
        <w:t>وال</w:t>
      </w:r>
      <w:r w:rsidRPr="00A57E8D">
        <w:rPr>
          <w:rFonts w:ascii="Simplified Arabic" w:hAnsi="Simplified Arabic" w:cs="Simplified Arabic"/>
          <w:color w:val="000000"/>
          <w:sz w:val="26"/>
          <w:szCs w:val="26"/>
          <w:rtl/>
        </w:rPr>
        <w:t xml:space="preserve">ذمة المالية </w:t>
      </w:r>
      <w:r>
        <w:rPr>
          <w:rFonts w:ascii="Simplified Arabic" w:hAnsi="Simplified Arabic" w:cs="Simplified Arabic" w:hint="cs"/>
          <w:color w:val="000000"/>
          <w:sz w:val="26"/>
          <w:szCs w:val="26"/>
          <w:rtl/>
        </w:rPr>
        <w:t>ل</w:t>
      </w:r>
      <w:r w:rsidRPr="00A57E8D">
        <w:rPr>
          <w:rFonts w:ascii="Simplified Arabic" w:hAnsi="Simplified Arabic" w:cs="Simplified Arabic"/>
          <w:color w:val="000000"/>
          <w:sz w:val="26"/>
          <w:szCs w:val="26"/>
          <w:rtl/>
        </w:rPr>
        <w:t xml:space="preserve">لشركة التابعة، تكون مسؤولة عن ديون والتزامات الشركة التابعة لها وهذا ما ذهبت إليه محكمة التمييز الأردنية في قضية تتلخص حيثياتها، في قضية تتلخص حيثياتها بقيام المدعي المتنازل له من قبل مشتري فيلا في منطقة العقبة ضد شركة (تعمير الأردنية القابضة)، بالمطالبة بإلزامها بالتكافل والتضامن مع شركتها التابعة (شركة القبس للتطوير العقاري </w:t>
      </w:r>
      <w:proofErr w:type="spellStart"/>
      <w:r w:rsidRPr="00A57E8D">
        <w:rPr>
          <w:rFonts w:ascii="Simplified Arabic" w:hAnsi="Simplified Arabic" w:cs="Simplified Arabic"/>
          <w:color w:val="000000"/>
          <w:sz w:val="26"/>
          <w:szCs w:val="26"/>
          <w:rtl/>
        </w:rPr>
        <w:t>ذ.م.م</w:t>
      </w:r>
      <w:proofErr w:type="spellEnd"/>
      <w:r w:rsidRPr="00A57E8D">
        <w:rPr>
          <w:rFonts w:ascii="Simplified Arabic" w:hAnsi="Simplified Arabic" w:cs="Simplified Arabic"/>
          <w:color w:val="000000"/>
          <w:sz w:val="26"/>
          <w:szCs w:val="26"/>
          <w:rtl/>
        </w:rPr>
        <w:t>) برد مبلغ مئة وخمسين ألف دينار أردني، وهو ثمن الفيلا الذي تم دفعه للشركة التابعة، وذلك بسبب بطلان البيع لإجرائه خا</w:t>
      </w:r>
      <w:r>
        <w:rPr>
          <w:rFonts w:ascii="Simplified Arabic" w:hAnsi="Simplified Arabic" w:cs="Simplified Arabic"/>
          <w:color w:val="000000"/>
          <w:sz w:val="26"/>
          <w:szCs w:val="26"/>
          <w:rtl/>
        </w:rPr>
        <w:t>رج دائرة التسجيل، وقد قضت محكم</w:t>
      </w:r>
      <w:r>
        <w:rPr>
          <w:rFonts w:ascii="Simplified Arabic" w:hAnsi="Simplified Arabic" w:cs="Simplified Arabic" w:hint="cs"/>
          <w:color w:val="000000"/>
          <w:sz w:val="26"/>
          <w:szCs w:val="26"/>
          <w:rtl/>
        </w:rPr>
        <w:t>ة</w:t>
      </w:r>
      <w:r w:rsidRPr="00A57E8D">
        <w:rPr>
          <w:rFonts w:ascii="Simplified Arabic" w:hAnsi="Simplified Arabic" w:cs="Simplified Arabic"/>
          <w:color w:val="000000"/>
          <w:sz w:val="26"/>
          <w:szCs w:val="26"/>
          <w:rtl/>
        </w:rPr>
        <w:t xml:space="preserve"> الدرجة الأولى بذلك وصادقت محكمة التمييز على الحكم مستندة إلى أنَّ الشركة القابضة كانت تدير الشركة التابعة فقضت:</w:t>
      </w:r>
    </w:p>
    <w:p w14:paraId="68F8F352"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lastRenderedPageBreak/>
        <w:t>"وعن السبب الثاني والذي مفاده تخطئة محكمة الاستئناف بالحكم بإلزام المدعى عليهم بالتكافل والتضامن بالرغم من أنَّ المدعى عليهما الأولى والثانية لا ينتصبان خصما في هذه الدعوى وليستا طرفاً في أي عقدٍ أو اتفاق م</w:t>
      </w:r>
      <w:r>
        <w:rPr>
          <w:rFonts w:ascii="Simplified Arabic" w:hAnsi="Simplified Arabic" w:cs="Simplified Arabic"/>
          <w:color w:val="000000"/>
          <w:sz w:val="26"/>
          <w:szCs w:val="26"/>
          <w:rtl/>
        </w:rPr>
        <w:t xml:space="preserve">زعومٍ مع المميز ضده. </w:t>
      </w:r>
      <w:proofErr w:type="gramStart"/>
      <w:r>
        <w:rPr>
          <w:rFonts w:ascii="Simplified Arabic" w:hAnsi="Simplified Arabic" w:cs="Simplified Arabic"/>
          <w:color w:val="000000"/>
          <w:sz w:val="26"/>
          <w:szCs w:val="26"/>
          <w:rtl/>
        </w:rPr>
        <w:t xml:space="preserve">وفي </w:t>
      </w:r>
      <w:r w:rsidRPr="00A57E8D">
        <w:rPr>
          <w:rFonts w:ascii="Simplified Arabic" w:hAnsi="Simplified Arabic" w:cs="Simplified Arabic"/>
          <w:color w:val="000000"/>
          <w:sz w:val="26"/>
          <w:szCs w:val="26"/>
          <w:rtl/>
        </w:rPr>
        <w:t xml:space="preserve"> ذلك</w:t>
      </w:r>
      <w:proofErr w:type="gramEnd"/>
      <w:r w:rsidRPr="00A57E8D">
        <w:rPr>
          <w:rFonts w:ascii="Simplified Arabic" w:hAnsi="Simplified Arabic" w:cs="Simplified Arabic"/>
          <w:color w:val="000000"/>
          <w:sz w:val="26"/>
          <w:szCs w:val="26"/>
          <w:rtl/>
        </w:rPr>
        <w:t xml:space="preserve"> نجد أنَّه من أحكام المادتين 204 و205 من قانون الشركات أنَّ الشركة القابضة هي شركة مساهمة عامة تقوم بالسيطرة المالية والإدارية على شركة أو شركات أخرى تدعى الشركات التابعة وأنَّ غايات الشركة القابضة هي إدارة الشركات التابعة لها واستثمار أموالها وحيث أنَّ الثابت أنَّ شركة القبس للتطوير العقاري المدعى عليها الأولى هي شركة ذات المسؤولية المحدودة مملوكة لشركة تعمير الأردنية القابضة قامت بالتوقيع على الاتفاقية موضوع الفيلا وبالتالي فهي تنتصب خصماً للمدعي. كما نجد أنَّ المدعى عليها الثانية شركة تعمير الأردنية شركةً قابضةً مالكةً لشر</w:t>
      </w:r>
      <w:r>
        <w:rPr>
          <w:rFonts w:ascii="Simplified Arabic" w:hAnsi="Simplified Arabic" w:cs="Simplified Arabic"/>
          <w:color w:val="000000"/>
          <w:sz w:val="26"/>
          <w:szCs w:val="26"/>
          <w:rtl/>
        </w:rPr>
        <w:t>كة القبس للتطوير العقاري وشركة</w:t>
      </w:r>
      <w:r w:rsidRPr="00A57E8D">
        <w:rPr>
          <w:rFonts w:ascii="Simplified Arabic" w:hAnsi="Simplified Arabic" w:cs="Simplified Arabic"/>
          <w:color w:val="000000"/>
          <w:sz w:val="26"/>
          <w:szCs w:val="26"/>
          <w:rtl/>
        </w:rPr>
        <w:t xml:space="preserve"> البحر الأحمر والتي نظمت الاتفاقية المذكورة وكذلك عقد البيع المبرم مع المدعي وبالتالي فهي مسؤولة عن إدارة الشركات التابعة لها وفقاً لأحكام المادتين ا</w:t>
      </w:r>
      <w:r>
        <w:rPr>
          <w:rFonts w:ascii="Simplified Arabic" w:hAnsi="Simplified Arabic" w:cs="Simplified Arabic"/>
          <w:color w:val="000000"/>
          <w:sz w:val="26"/>
          <w:szCs w:val="26"/>
          <w:rtl/>
        </w:rPr>
        <w:t>لمذكورتين أعلاه الأمر الذي ت</w:t>
      </w:r>
      <w:r>
        <w:rPr>
          <w:rFonts w:ascii="Simplified Arabic" w:hAnsi="Simplified Arabic" w:cs="Simplified Arabic" w:hint="cs"/>
          <w:color w:val="000000"/>
          <w:sz w:val="26"/>
          <w:szCs w:val="26"/>
          <w:rtl/>
        </w:rPr>
        <w:t>جعله</w:t>
      </w:r>
      <w:r w:rsidRPr="00A57E8D">
        <w:rPr>
          <w:rFonts w:ascii="Simplified Arabic" w:hAnsi="Simplified Arabic" w:cs="Simplified Arabic"/>
          <w:color w:val="000000"/>
          <w:sz w:val="26"/>
          <w:szCs w:val="26"/>
          <w:rtl/>
        </w:rPr>
        <w:t xml:space="preserve"> مسؤولة عما تقوم به هذه الشركة التابعة لها وبالتالي فهي تنتصب خصماً للمدعي</w:t>
      </w:r>
      <w:proofErr w:type="gramStart"/>
      <w:r w:rsidRPr="00A57E8D">
        <w:rPr>
          <w:rFonts w:ascii="Simplified Arabic" w:hAnsi="Simplified Arabic" w:cs="Simplified Arabic"/>
          <w:color w:val="000000"/>
          <w:sz w:val="26"/>
          <w:szCs w:val="26"/>
          <w:rtl/>
        </w:rPr>
        <w:t>"</w:t>
      </w:r>
      <w:r w:rsidRPr="00A57E8D">
        <w:rPr>
          <w:rFonts w:ascii="Simplified Arabic" w:hAnsi="Simplified Arabic" w:cs="Simplified Arabic"/>
          <w:color w:val="000000"/>
          <w:sz w:val="26"/>
          <w:szCs w:val="26"/>
          <w:vertAlign w:val="superscript"/>
          <w:rtl/>
        </w:rPr>
        <w:t> </w:t>
      </w:r>
      <w:r w:rsidRPr="00A57E8D">
        <w:rPr>
          <w:rFonts w:ascii="Simplified Arabic" w:hAnsi="Simplified Arabic" w:cs="Simplified Arabic"/>
          <w:color w:val="000000"/>
          <w:sz w:val="26"/>
          <w:szCs w:val="26"/>
          <w:rtl/>
        </w:rPr>
        <w:t>.</w:t>
      </w:r>
      <w:proofErr w:type="gramEnd"/>
      <w:r w:rsidRPr="00A57E8D">
        <w:rPr>
          <w:rFonts w:ascii="Simplified Arabic" w:hAnsi="Simplified Arabic" w:cs="Simplified Arabic"/>
          <w:color w:val="000000"/>
          <w:sz w:val="26"/>
          <w:szCs w:val="26"/>
          <w:rtl/>
        </w:rPr>
        <w:t> (قرار محكمة التمييز الأردنية بصفتها الحقوقية، رقم (1449/2022)، تاريخ (19/6/2022)، (هيئة خماسية)، منشورات قسطاس).</w:t>
      </w:r>
    </w:p>
    <w:p w14:paraId="319B6EFA" w14:textId="77777777" w:rsidR="002F02E9" w:rsidRPr="00A57E8D" w:rsidRDefault="002F02E9" w:rsidP="002F02E9">
      <w:pPr>
        <w:spacing w:after="0" w:line="240" w:lineRule="auto"/>
        <w:ind w:hanging="270"/>
        <w:jc w:val="both"/>
        <w:rPr>
          <w:rFonts w:ascii="Simplified Arabic" w:eastAsia="Times New Roman" w:hAnsi="Simplified Arabic" w:cs="Simplified Arabic"/>
          <w:color w:val="000000"/>
          <w:sz w:val="26"/>
          <w:szCs w:val="26"/>
          <w:rtl/>
        </w:rPr>
      </w:pPr>
      <w:r w:rsidRPr="00A57E8D">
        <w:rPr>
          <w:rFonts w:ascii="Simplified Arabic" w:eastAsia="Times New Roman" w:hAnsi="Simplified Arabic" w:cs="Simplified Arabic"/>
          <w:color w:val="000000"/>
          <w:sz w:val="26"/>
          <w:szCs w:val="26"/>
          <w:rtl/>
        </w:rPr>
        <w:t>2- </w:t>
      </w:r>
      <w:r w:rsidRPr="00A57E8D">
        <w:rPr>
          <w:rFonts w:ascii="Simplified Arabic" w:eastAsia="Times New Roman" w:hAnsi="Simplified Arabic" w:cs="Simplified Arabic"/>
          <w:b/>
          <w:bCs/>
          <w:color w:val="000000"/>
          <w:sz w:val="26"/>
          <w:szCs w:val="26"/>
          <w:rtl/>
        </w:rPr>
        <w:t>ثقب حجاب الشكرة الأم (القابضة) في حال سيطرتها المطلقة على شؤون الشركة التابعة ومسؤوليتها عن ديونها.</w:t>
      </w:r>
    </w:p>
    <w:p w14:paraId="32FD2CA9"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الأصل أن الشركة الأم غير مسؤولة عن ديون والتزا</w:t>
      </w:r>
      <w:r>
        <w:rPr>
          <w:rFonts w:ascii="Simplified Arabic" w:hAnsi="Simplified Arabic" w:cs="Simplified Arabic"/>
          <w:color w:val="000000"/>
          <w:sz w:val="26"/>
          <w:szCs w:val="26"/>
          <w:rtl/>
        </w:rPr>
        <w:t xml:space="preserve">مات الشركة التابعة إلا أنه إذا </w:t>
      </w:r>
      <w:r w:rsidRPr="00A57E8D">
        <w:rPr>
          <w:rFonts w:ascii="Simplified Arabic" w:hAnsi="Simplified Arabic" w:cs="Simplified Arabic"/>
          <w:color w:val="000000"/>
          <w:sz w:val="26"/>
          <w:szCs w:val="26"/>
          <w:rtl/>
        </w:rPr>
        <w:t xml:space="preserve">ثبت أن الشكرة الأم فرضت سيطرتها المطلقة على الشركة التابعة فإن من صلاحيات المحكمة أن </w:t>
      </w:r>
      <w:r>
        <w:rPr>
          <w:rFonts w:ascii="Simplified Arabic" w:hAnsi="Simplified Arabic" w:cs="Simplified Arabic"/>
          <w:color w:val="000000"/>
          <w:sz w:val="26"/>
          <w:szCs w:val="26"/>
          <w:rtl/>
        </w:rPr>
        <w:t>تقرر مسؤولية الشركة الأم بالتكا</w:t>
      </w:r>
      <w:r>
        <w:rPr>
          <w:rFonts w:ascii="Simplified Arabic" w:hAnsi="Simplified Arabic" w:cs="Simplified Arabic" w:hint="cs"/>
          <w:color w:val="000000"/>
          <w:sz w:val="26"/>
          <w:szCs w:val="26"/>
          <w:rtl/>
        </w:rPr>
        <w:t>ف</w:t>
      </w:r>
      <w:r w:rsidRPr="00A57E8D">
        <w:rPr>
          <w:rFonts w:ascii="Simplified Arabic" w:hAnsi="Simplified Arabic" w:cs="Simplified Arabic"/>
          <w:color w:val="000000"/>
          <w:sz w:val="26"/>
          <w:szCs w:val="26"/>
          <w:rtl/>
        </w:rPr>
        <w:t>ل والتضامن مع الشركة التابعة عن ديون هذه الأخيرة، وقد أيدت محكمة التمييز الأردنية هذا ال</w:t>
      </w:r>
      <w:r>
        <w:rPr>
          <w:rFonts w:ascii="Simplified Arabic" w:hAnsi="Simplified Arabic" w:cs="Simplified Arabic" w:hint="cs"/>
          <w:color w:val="000000"/>
          <w:sz w:val="26"/>
          <w:szCs w:val="26"/>
          <w:rtl/>
        </w:rPr>
        <w:t>ا</w:t>
      </w:r>
      <w:r w:rsidRPr="00A57E8D">
        <w:rPr>
          <w:rFonts w:ascii="Simplified Arabic" w:hAnsi="Simplified Arabic" w:cs="Simplified Arabic"/>
          <w:color w:val="000000"/>
          <w:sz w:val="26"/>
          <w:szCs w:val="26"/>
          <w:rtl/>
        </w:rPr>
        <w:t xml:space="preserve">تجاه وقررت مسؤولية الشركة (المصرية) بعد أن ثبت تدخلها في إدارة الشركة التابعة وسيطرتها على هذه الإدارة عندما عينت المدير الإقليمي لها في الأردن وسيطر مجلس إدارة الشركة الأم على </w:t>
      </w:r>
      <w:r>
        <w:rPr>
          <w:rFonts w:ascii="Simplified Arabic" w:hAnsi="Simplified Arabic" w:cs="Simplified Arabic"/>
          <w:color w:val="000000"/>
          <w:sz w:val="26"/>
          <w:szCs w:val="26"/>
          <w:rtl/>
        </w:rPr>
        <w:t xml:space="preserve">إدارة الشركة التابعة إضافة إلى </w:t>
      </w:r>
      <w:r>
        <w:rPr>
          <w:rFonts w:ascii="Simplified Arabic" w:hAnsi="Simplified Arabic" w:cs="Simplified Arabic" w:hint="cs"/>
          <w:color w:val="000000"/>
          <w:sz w:val="26"/>
          <w:szCs w:val="26"/>
          <w:rtl/>
        </w:rPr>
        <w:t>ا</w:t>
      </w:r>
      <w:r w:rsidRPr="00A57E8D">
        <w:rPr>
          <w:rFonts w:ascii="Simplified Arabic" w:hAnsi="Simplified Arabic" w:cs="Simplified Arabic"/>
          <w:color w:val="000000"/>
          <w:sz w:val="26"/>
          <w:szCs w:val="26"/>
          <w:rtl/>
        </w:rPr>
        <w:t>لتزام الشركة الأم الصريح بموجب عقد العمل برواتب المدير الإقليمي المدعي بالدعوى وبهذا الصدد قررت محكمة التمييز الأردنية ما يلي:</w:t>
      </w:r>
    </w:p>
    <w:p w14:paraId="35A71FF2"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xml:space="preserve">"وأنَّ المواد (240-244) من قانون الشركات نصت على شروط وإجراءات تسجيل وترخيص الشركات الأجنبية العاملة في الأردن ويكون مركز إدارتها في الخارج من حيث وجوب تقديم بياناتٍ كافية عن الشركة الأم فيما يتعلق برأسمالها وأسماء الشركاء فيها وجنسياتهم ونسخة عن عقد تأسيسها وقائمة بأسماء مجلس إدارتها واسم ممثلها والمفوض بالتوقيع عنها وسند التفويض / التوكيل المعطى لممثلها في إدارة الفرع وتتمتع كل من الشركتين المدعى عليهما بالشخصية الاعتبارية والذمة المالية المستقلة حسب قوانين الدولة المسجلة والعاملة فيها، لا يجعلهما شركتين مستقلتين عن بعضهما البعض فالمدعى عليها الثانية مملوكة بالكامل للمدعى عليها الأولى وتدار من قبلها وتشرف على عملها وأنَّ المدعى عليها الثانية العاملة في الأردن ليس لها مجلس إدارة و/أو هيئة مديرين أو مدير عام مستقلون عن المدعى عليها الأولى والمدير الإقليمي للمدعى عليها الثانية يُعين و/أو يُفصل من قبل رئيس مجلس إدارة المدعى عليها الأولى ومركزها في القاهرة وهي المسؤولة والملتزمة حسب العقد بدفع رواتبه وحقوقه ولا يغير من هذه النتيجة قبضه لرواتبه من فرع الأردن مما يجعل الشركتين خصماً واحداً للمدعي وعليه يكون الحكم بإلزامهما بدفع المبلغ المحكوم به بالتضامن والتكافل واقعاً في محله وموافقاً للقانون". (قرار محكمة التمييز الأردنية بصفتها الحقوقية، رقم (1298/2023)، تاريخ (25/7/2023)، (هيئة ثلاثية)، وفي تطبيق لمعيار الالتزام الصريح </w:t>
      </w:r>
      <w:r w:rsidRPr="00A57E8D">
        <w:rPr>
          <w:rFonts w:ascii="Simplified Arabic" w:hAnsi="Simplified Arabic" w:cs="Simplified Arabic"/>
          <w:color w:val="000000"/>
          <w:sz w:val="26"/>
          <w:szCs w:val="26"/>
          <w:rtl/>
        </w:rPr>
        <w:lastRenderedPageBreak/>
        <w:t>بديون الشركة التابعة قرارها، رقم (4277/2021)، تاريخ (28/9/2021، (هيئة خماسية)، وقرارها رقم (7689/2022)،تاريخ (</w:t>
      </w:r>
      <w:hyperlink r:id="rId10" w:history="1">
        <w:r w:rsidRPr="00A57E8D">
          <w:rPr>
            <w:rFonts w:ascii="Simplified Arabic" w:hAnsi="Simplified Arabic" w:cs="Simplified Arabic"/>
            <w:color w:val="0000FF"/>
            <w:sz w:val="26"/>
            <w:szCs w:val="26"/>
            <w:u w:val="single"/>
            <w:rtl/>
          </w:rPr>
          <w:t>29/12/221</w:t>
        </w:r>
      </w:hyperlink>
      <w:r w:rsidRPr="00A57E8D">
        <w:rPr>
          <w:rFonts w:ascii="Simplified Arabic" w:hAnsi="Simplified Arabic" w:cs="Simplified Arabic"/>
          <w:color w:val="000000"/>
          <w:sz w:val="26"/>
          <w:szCs w:val="26"/>
          <w:rtl/>
        </w:rPr>
        <w:t>)، (هيئة خماسية)، منشورات قسطاس).</w:t>
      </w:r>
    </w:p>
    <w:p w14:paraId="67814481" w14:textId="77777777" w:rsidR="002F02E9" w:rsidRPr="00A57E8D" w:rsidRDefault="002F02E9" w:rsidP="002F02E9">
      <w:pPr>
        <w:spacing w:after="0" w:line="240" w:lineRule="auto"/>
        <w:ind w:hanging="270"/>
        <w:jc w:val="both"/>
        <w:rPr>
          <w:rFonts w:ascii="Simplified Arabic" w:eastAsia="Times New Roman" w:hAnsi="Simplified Arabic" w:cs="Simplified Arabic"/>
          <w:color w:val="000000"/>
          <w:sz w:val="26"/>
          <w:szCs w:val="26"/>
          <w:rtl/>
        </w:rPr>
      </w:pPr>
      <w:r w:rsidRPr="00A57E8D">
        <w:rPr>
          <w:rFonts w:ascii="Simplified Arabic" w:eastAsia="Times New Roman" w:hAnsi="Simplified Arabic" w:cs="Simplified Arabic"/>
          <w:color w:val="000000"/>
          <w:sz w:val="26"/>
          <w:szCs w:val="26"/>
          <w:rtl/>
        </w:rPr>
        <w:t>3- </w:t>
      </w:r>
      <w:r w:rsidRPr="00A57E8D">
        <w:rPr>
          <w:rFonts w:ascii="Simplified Arabic" w:eastAsia="Times New Roman" w:hAnsi="Simplified Arabic" w:cs="Simplified Arabic"/>
          <w:b/>
          <w:bCs/>
          <w:color w:val="000000"/>
          <w:sz w:val="26"/>
          <w:szCs w:val="26"/>
          <w:rtl/>
        </w:rPr>
        <w:t>ثقب الحجاب بين الشركات الشقيقة في ذات مجموعة الشركات</w:t>
      </w:r>
    </w:p>
    <w:p w14:paraId="652DEE8A"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الأصل أن هناك فصل بين الذمة المالية للشركات الشقيقة في ذات مجموعة الشركات إذ تتمتع كلاً منها بشخصية اعتبارية مستقلة ولا تسأل أي منها عن ديون الأخرى على أنه واستثناءً من هذا الأصل ينظر إلى هذه الشركات كوحدة واحدة عندما تنفذ بمجموعها عمليات مترابطة ويكون الهدف والوحدة الاقتصادية لهذه الشركات واحداً وقد عُرض على القضاء الأردني قضية طبقت فيها محكمة التمييز الأردنية معيار الوحدة الاقتصادية لشركات تابعة لشركة أم (قابضة) واحدة، وتتلخص وقائع هذه القضية بأن شركة مستودع أدوية المشاريع الدوائية والغذائية في عمان، قامت بالتأمين على شحنة أدوية / أمصالٍ تم شراؤها من مصدرها في الولايات المتحدة الأمريكية، وذلك بقيمة تأمينية بلغت مئة وستة وعشرين ألفا وستمئة وستة عشر ديناراً لدى الشركة الأردنية الفرنسية للتأمين. </w:t>
      </w:r>
    </w:p>
    <w:p w14:paraId="2E2510A1"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وقد تم تكليف شركة (</w:t>
      </w:r>
      <w:proofErr w:type="spellStart"/>
      <w:r w:rsidRPr="00A57E8D">
        <w:rPr>
          <w:rFonts w:ascii="Simplified Arabic" w:hAnsi="Simplified Arabic" w:cs="Simplified Arabic"/>
          <w:color w:val="000000"/>
          <w:sz w:val="26"/>
          <w:szCs w:val="26"/>
          <w:rtl/>
        </w:rPr>
        <w:t>أرامكس</w:t>
      </w:r>
      <w:proofErr w:type="spellEnd"/>
      <w:r w:rsidRPr="00A57E8D">
        <w:rPr>
          <w:rFonts w:ascii="Simplified Arabic" w:hAnsi="Simplified Arabic" w:cs="Simplified Arabic"/>
          <w:color w:val="000000"/>
          <w:sz w:val="26"/>
          <w:szCs w:val="26"/>
          <w:rtl/>
        </w:rPr>
        <w:t xml:space="preserve"> الأردن </w:t>
      </w:r>
      <w:proofErr w:type="spellStart"/>
      <w:r w:rsidRPr="00A57E8D">
        <w:rPr>
          <w:rFonts w:ascii="Simplified Arabic" w:hAnsi="Simplified Arabic" w:cs="Simplified Arabic"/>
          <w:color w:val="000000"/>
          <w:sz w:val="26"/>
          <w:szCs w:val="26"/>
          <w:rtl/>
        </w:rPr>
        <w:t>ذ.م.م</w:t>
      </w:r>
      <w:proofErr w:type="spellEnd"/>
      <w:r w:rsidRPr="00A57E8D">
        <w:rPr>
          <w:rFonts w:ascii="Simplified Arabic" w:hAnsi="Simplified Arabic" w:cs="Simplified Arabic"/>
          <w:color w:val="000000"/>
          <w:sz w:val="26"/>
          <w:szCs w:val="26"/>
          <w:rtl/>
        </w:rPr>
        <w:t xml:space="preserve">)، والتي من ضمن أغراضها تقديم خدمات الشحن الجوي لتولي عملية الشحن، وقد قامت بذلك من خلال (شركة </w:t>
      </w:r>
      <w:proofErr w:type="spellStart"/>
      <w:r w:rsidRPr="00A57E8D">
        <w:rPr>
          <w:rFonts w:ascii="Simplified Arabic" w:hAnsi="Simplified Arabic" w:cs="Simplified Arabic"/>
          <w:color w:val="000000"/>
          <w:sz w:val="26"/>
          <w:szCs w:val="26"/>
          <w:rtl/>
        </w:rPr>
        <w:t>أرامكس</w:t>
      </w:r>
      <w:proofErr w:type="spellEnd"/>
      <w:r w:rsidRPr="00A57E8D">
        <w:rPr>
          <w:rFonts w:ascii="Simplified Arabic" w:hAnsi="Simplified Arabic" w:cs="Simplified Arabic"/>
          <w:color w:val="000000"/>
          <w:sz w:val="26"/>
          <w:szCs w:val="26"/>
          <w:rtl/>
        </w:rPr>
        <w:t xml:space="preserve"> نيويورك </w:t>
      </w:r>
      <w:proofErr w:type="spellStart"/>
      <w:r w:rsidRPr="00A57E8D">
        <w:rPr>
          <w:rFonts w:ascii="Simplified Arabic" w:hAnsi="Simplified Arabic" w:cs="Simplified Arabic"/>
          <w:color w:val="000000"/>
          <w:sz w:val="26"/>
          <w:szCs w:val="26"/>
          <w:rtl/>
        </w:rPr>
        <w:t>ذ.م.م</w:t>
      </w:r>
      <w:proofErr w:type="spellEnd"/>
      <w:r w:rsidRPr="00A57E8D">
        <w:rPr>
          <w:rFonts w:ascii="Simplified Arabic" w:hAnsi="Simplified Arabic" w:cs="Simplified Arabic"/>
          <w:color w:val="000000"/>
          <w:sz w:val="26"/>
          <w:szCs w:val="26"/>
          <w:rtl/>
        </w:rPr>
        <w:t>)، وهما تابعتا</w:t>
      </w:r>
      <w:r>
        <w:rPr>
          <w:rFonts w:ascii="Simplified Arabic" w:hAnsi="Simplified Arabic" w:cs="Simplified Arabic"/>
          <w:color w:val="000000"/>
          <w:sz w:val="26"/>
          <w:szCs w:val="26"/>
          <w:rtl/>
        </w:rPr>
        <w:t xml:space="preserve">ن </w:t>
      </w:r>
      <w:r w:rsidRPr="00A57E8D">
        <w:rPr>
          <w:rFonts w:ascii="Simplified Arabic" w:hAnsi="Simplified Arabic" w:cs="Simplified Arabic"/>
          <w:color w:val="000000"/>
          <w:sz w:val="26"/>
          <w:szCs w:val="26"/>
          <w:rtl/>
        </w:rPr>
        <w:t>لشركة (</w:t>
      </w:r>
      <w:proofErr w:type="spellStart"/>
      <w:r w:rsidRPr="00A57E8D">
        <w:rPr>
          <w:rFonts w:ascii="Simplified Arabic" w:hAnsi="Simplified Arabic" w:cs="Simplified Arabic"/>
          <w:color w:val="000000"/>
          <w:sz w:val="26"/>
          <w:szCs w:val="26"/>
          <w:rtl/>
        </w:rPr>
        <w:t>أرامكس</w:t>
      </w:r>
      <w:proofErr w:type="spellEnd"/>
      <w:r w:rsidRPr="00A57E8D">
        <w:rPr>
          <w:rFonts w:ascii="Simplified Arabic" w:hAnsi="Simplified Arabic" w:cs="Simplified Arabic"/>
          <w:color w:val="000000"/>
          <w:sz w:val="26"/>
          <w:szCs w:val="26"/>
          <w:rtl/>
        </w:rPr>
        <w:t xml:space="preserve"> جلوبال)، ونتيجة لتلف الشحنة لسوء إجراءات التخزين والتبريد لدى شركة </w:t>
      </w:r>
      <w:proofErr w:type="spellStart"/>
      <w:r w:rsidRPr="00A57E8D">
        <w:rPr>
          <w:rFonts w:ascii="Simplified Arabic" w:hAnsi="Simplified Arabic" w:cs="Simplified Arabic"/>
          <w:color w:val="000000"/>
          <w:sz w:val="26"/>
          <w:szCs w:val="26"/>
          <w:rtl/>
        </w:rPr>
        <w:t>أرامكس</w:t>
      </w:r>
      <w:proofErr w:type="spellEnd"/>
      <w:r w:rsidRPr="00A57E8D">
        <w:rPr>
          <w:rFonts w:ascii="Simplified Arabic" w:hAnsi="Simplified Arabic" w:cs="Simplified Arabic"/>
          <w:color w:val="000000"/>
          <w:sz w:val="26"/>
          <w:szCs w:val="26"/>
          <w:rtl/>
        </w:rPr>
        <w:t xml:space="preserve"> الأمريكية، فقد تم تقاضي التأمين، وقد أقامت الشركة الأردنية الفرنسية للتأمين بمواجهة المدعى عليها شركة </w:t>
      </w:r>
      <w:proofErr w:type="spellStart"/>
      <w:r w:rsidRPr="00A57E8D">
        <w:rPr>
          <w:rFonts w:ascii="Simplified Arabic" w:hAnsi="Simplified Arabic" w:cs="Simplified Arabic"/>
          <w:color w:val="000000"/>
          <w:sz w:val="26"/>
          <w:szCs w:val="26"/>
          <w:rtl/>
        </w:rPr>
        <w:t>أرامكس</w:t>
      </w:r>
      <w:proofErr w:type="spellEnd"/>
      <w:r w:rsidRPr="00A57E8D">
        <w:rPr>
          <w:rFonts w:ascii="Simplified Arabic" w:hAnsi="Simplified Arabic" w:cs="Simplified Arabic"/>
          <w:color w:val="000000"/>
          <w:sz w:val="26"/>
          <w:szCs w:val="26"/>
          <w:rtl/>
        </w:rPr>
        <w:t xml:space="preserve"> الأردن المحدودة دعوى للمطالبة بمبلغ (125379,500) ديناراً، بالاستناد إلى أحكام الحلول القانوني، وقد دفعت الجهة المدعى عليها دعوى المدعية بعدم صحة الخصومة باعتبار أنَّ شركة </w:t>
      </w:r>
      <w:proofErr w:type="spellStart"/>
      <w:r w:rsidRPr="00A57E8D">
        <w:rPr>
          <w:rFonts w:ascii="Simplified Arabic" w:hAnsi="Simplified Arabic" w:cs="Simplified Arabic"/>
          <w:color w:val="000000"/>
          <w:sz w:val="26"/>
          <w:szCs w:val="26"/>
          <w:rtl/>
        </w:rPr>
        <w:t>أرامكس</w:t>
      </w:r>
      <w:proofErr w:type="spellEnd"/>
      <w:r w:rsidRPr="00A57E8D">
        <w:rPr>
          <w:rFonts w:ascii="Simplified Arabic" w:hAnsi="Simplified Arabic" w:cs="Simplified Arabic"/>
          <w:color w:val="000000"/>
          <w:sz w:val="26"/>
          <w:szCs w:val="26"/>
          <w:rtl/>
        </w:rPr>
        <w:t xml:space="preserve"> الأردن مستقلة عن شركة </w:t>
      </w:r>
      <w:proofErr w:type="spellStart"/>
      <w:r w:rsidRPr="00A57E8D">
        <w:rPr>
          <w:rFonts w:ascii="Simplified Arabic" w:hAnsi="Simplified Arabic" w:cs="Simplified Arabic"/>
          <w:color w:val="000000"/>
          <w:sz w:val="26"/>
          <w:szCs w:val="26"/>
          <w:rtl/>
        </w:rPr>
        <w:t>أرامكس</w:t>
      </w:r>
      <w:proofErr w:type="spellEnd"/>
      <w:r w:rsidRPr="00A57E8D">
        <w:rPr>
          <w:rFonts w:ascii="Simplified Arabic" w:hAnsi="Simplified Arabic" w:cs="Simplified Arabic"/>
          <w:color w:val="000000"/>
          <w:sz w:val="26"/>
          <w:szCs w:val="26"/>
          <w:rtl/>
        </w:rPr>
        <w:t xml:space="preserve"> نيويورك.</w:t>
      </w:r>
    </w:p>
    <w:p w14:paraId="5EFBCAED"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xml:space="preserve">وقد جاء في قرارها: "أنَّ مفصل النزاع بهذه الدعوى يستوجب تحديد طبيعة العلاقة التي تربط ما بين شركة </w:t>
      </w:r>
      <w:proofErr w:type="spellStart"/>
      <w:r w:rsidRPr="00A57E8D">
        <w:rPr>
          <w:rFonts w:ascii="Simplified Arabic" w:hAnsi="Simplified Arabic" w:cs="Simplified Arabic"/>
          <w:color w:val="000000"/>
          <w:sz w:val="26"/>
          <w:szCs w:val="26"/>
          <w:rtl/>
        </w:rPr>
        <w:t>أرامكس</w:t>
      </w:r>
      <w:proofErr w:type="spellEnd"/>
      <w:r w:rsidRPr="00A57E8D">
        <w:rPr>
          <w:rFonts w:ascii="Simplified Arabic" w:hAnsi="Simplified Arabic" w:cs="Simplified Arabic"/>
          <w:color w:val="000000"/>
          <w:sz w:val="26"/>
          <w:szCs w:val="26"/>
          <w:rtl/>
        </w:rPr>
        <w:t xml:space="preserve"> نيويورك </w:t>
      </w:r>
      <w:proofErr w:type="spellStart"/>
      <w:r w:rsidRPr="00A57E8D">
        <w:rPr>
          <w:rFonts w:ascii="Simplified Arabic" w:hAnsi="Simplified Arabic" w:cs="Simplified Arabic"/>
          <w:color w:val="000000"/>
          <w:sz w:val="26"/>
          <w:szCs w:val="26"/>
          <w:rtl/>
        </w:rPr>
        <w:t>وأرامكس</w:t>
      </w:r>
      <w:proofErr w:type="spellEnd"/>
      <w:r w:rsidRPr="00A57E8D">
        <w:rPr>
          <w:rFonts w:ascii="Simplified Arabic" w:hAnsi="Simplified Arabic" w:cs="Simplified Arabic"/>
          <w:color w:val="000000"/>
          <w:sz w:val="26"/>
          <w:szCs w:val="26"/>
          <w:rtl/>
        </w:rPr>
        <w:t xml:space="preserve"> الأردن. وتجد محكمتنا أنَّ الثابت من البينات الشخصية والخطية المبرزة بالملف والتي استعرضتها محكمة الاستئناف بوصفها محكمة موضوع بوزن وترجيح البينات على مقتضى أحكام المادتين (33 و 34) من قانون البينات ثبت لها من بينات المدعى عليها الشخصية المتمثلة بشهادة مدير مبيعات شركة </w:t>
      </w:r>
      <w:proofErr w:type="spellStart"/>
      <w:r w:rsidRPr="00A57E8D">
        <w:rPr>
          <w:rFonts w:ascii="Simplified Arabic" w:hAnsi="Simplified Arabic" w:cs="Simplified Arabic"/>
          <w:color w:val="000000"/>
          <w:sz w:val="26"/>
          <w:szCs w:val="26"/>
          <w:rtl/>
        </w:rPr>
        <w:t>أرامكس</w:t>
      </w:r>
      <w:proofErr w:type="spellEnd"/>
      <w:r w:rsidRPr="00A57E8D">
        <w:rPr>
          <w:rFonts w:ascii="Simplified Arabic" w:hAnsi="Simplified Arabic" w:cs="Simplified Arabic"/>
          <w:color w:val="000000"/>
          <w:sz w:val="26"/>
          <w:szCs w:val="26"/>
          <w:rtl/>
        </w:rPr>
        <w:t xml:space="preserve"> الأردن والموظف العامل لديها أنَّ التعاقد تم بين المستورد / مستودع الأدوية وشركة </w:t>
      </w:r>
      <w:proofErr w:type="spellStart"/>
      <w:r w:rsidRPr="00A57E8D">
        <w:rPr>
          <w:rFonts w:ascii="Simplified Arabic" w:hAnsi="Simplified Arabic" w:cs="Simplified Arabic"/>
          <w:color w:val="000000"/>
          <w:sz w:val="26"/>
          <w:szCs w:val="26"/>
          <w:rtl/>
        </w:rPr>
        <w:t>أرامكس</w:t>
      </w:r>
      <w:proofErr w:type="spellEnd"/>
      <w:r w:rsidRPr="00A57E8D">
        <w:rPr>
          <w:rFonts w:ascii="Simplified Arabic" w:hAnsi="Simplified Arabic" w:cs="Simplified Arabic"/>
          <w:color w:val="000000"/>
          <w:sz w:val="26"/>
          <w:szCs w:val="26"/>
          <w:rtl/>
        </w:rPr>
        <w:t xml:space="preserve"> الأردن وقامت الأخيرة بالتنسيق مع شركة </w:t>
      </w:r>
      <w:proofErr w:type="spellStart"/>
      <w:r w:rsidRPr="00A57E8D">
        <w:rPr>
          <w:rFonts w:ascii="Simplified Arabic" w:hAnsi="Simplified Arabic" w:cs="Simplified Arabic"/>
          <w:color w:val="000000"/>
          <w:sz w:val="26"/>
          <w:szCs w:val="26"/>
          <w:rtl/>
        </w:rPr>
        <w:t>أرامكس</w:t>
      </w:r>
      <w:proofErr w:type="spellEnd"/>
      <w:r w:rsidRPr="00A57E8D">
        <w:rPr>
          <w:rFonts w:ascii="Simplified Arabic" w:hAnsi="Simplified Arabic" w:cs="Simplified Arabic"/>
          <w:color w:val="000000"/>
          <w:sz w:val="26"/>
          <w:szCs w:val="26"/>
          <w:rtl/>
        </w:rPr>
        <w:t xml:space="preserve"> أمريكا لتنفيذ مضمون هذا التعاقد وأنَّهما يتبعان جهةً واحدةً ( </w:t>
      </w:r>
      <w:proofErr w:type="spellStart"/>
      <w:r w:rsidRPr="00A57E8D">
        <w:rPr>
          <w:rFonts w:ascii="Simplified Arabic" w:hAnsi="Simplified Arabic" w:cs="Simplified Arabic"/>
          <w:color w:val="000000"/>
          <w:sz w:val="26"/>
          <w:szCs w:val="26"/>
          <w:rtl/>
        </w:rPr>
        <w:t>أرامكس</w:t>
      </w:r>
      <w:proofErr w:type="spellEnd"/>
      <w:r w:rsidRPr="00A57E8D">
        <w:rPr>
          <w:rFonts w:ascii="Simplified Arabic" w:hAnsi="Simplified Arabic" w:cs="Simplified Arabic"/>
          <w:color w:val="000000"/>
          <w:sz w:val="26"/>
          <w:szCs w:val="26"/>
          <w:rtl/>
        </w:rPr>
        <w:t xml:space="preserve"> </w:t>
      </w:r>
      <w:proofErr w:type="spellStart"/>
      <w:r w:rsidRPr="00A57E8D">
        <w:rPr>
          <w:rFonts w:ascii="Simplified Arabic" w:hAnsi="Simplified Arabic" w:cs="Simplified Arabic"/>
          <w:color w:val="000000"/>
          <w:sz w:val="26"/>
          <w:szCs w:val="26"/>
          <w:rtl/>
        </w:rPr>
        <w:t>جلوبل</w:t>
      </w:r>
      <w:proofErr w:type="spellEnd"/>
      <w:r w:rsidRPr="00A57E8D">
        <w:rPr>
          <w:rFonts w:ascii="Simplified Arabic" w:hAnsi="Simplified Arabic" w:cs="Simplified Arabic"/>
          <w:color w:val="000000"/>
          <w:sz w:val="26"/>
          <w:szCs w:val="26"/>
          <w:rtl/>
        </w:rPr>
        <w:t xml:space="preserve">) كما أقرت المدعى عليها أنّ التلف حدث أثناء وجود البضاعة في حوزة شركة </w:t>
      </w:r>
      <w:proofErr w:type="spellStart"/>
      <w:r w:rsidRPr="00A57E8D">
        <w:rPr>
          <w:rFonts w:ascii="Simplified Arabic" w:hAnsi="Simplified Arabic" w:cs="Simplified Arabic"/>
          <w:color w:val="000000"/>
          <w:sz w:val="26"/>
          <w:szCs w:val="26"/>
          <w:rtl/>
        </w:rPr>
        <w:t>أرامكس</w:t>
      </w:r>
      <w:proofErr w:type="spellEnd"/>
      <w:r w:rsidRPr="00A57E8D">
        <w:rPr>
          <w:rFonts w:ascii="Simplified Arabic" w:hAnsi="Simplified Arabic" w:cs="Simplified Arabic"/>
          <w:color w:val="000000"/>
          <w:sz w:val="26"/>
          <w:szCs w:val="26"/>
          <w:rtl/>
        </w:rPr>
        <w:t xml:space="preserve"> نيويورك وتحت حراستها وقبل نقلها إلى الطائرة من أمريكا لذا فإنَّ شركة </w:t>
      </w:r>
      <w:proofErr w:type="spellStart"/>
      <w:r w:rsidRPr="00A57E8D">
        <w:rPr>
          <w:rFonts w:ascii="Simplified Arabic" w:hAnsi="Simplified Arabic" w:cs="Simplified Arabic"/>
          <w:color w:val="000000"/>
          <w:sz w:val="26"/>
          <w:szCs w:val="26"/>
          <w:rtl/>
        </w:rPr>
        <w:t>أرامكس</w:t>
      </w:r>
      <w:proofErr w:type="spellEnd"/>
      <w:r w:rsidRPr="00A57E8D">
        <w:rPr>
          <w:rFonts w:ascii="Simplified Arabic" w:hAnsi="Simplified Arabic" w:cs="Simplified Arabic"/>
          <w:color w:val="000000"/>
          <w:sz w:val="26"/>
          <w:szCs w:val="26"/>
          <w:rtl/>
        </w:rPr>
        <w:t xml:space="preserve"> الأردن تعد خصماً بالدعوى ويغدو هذا الدفع المثار من قبل المدعى عليها والمتضمن عدم صحة ال</w:t>
      </w:r>
      <w:r>
        <w:rPr>
          <w:rFonts w:ascii="Simplified Arabic" w:hAnsi="Simplified Arabic" w:cs="Simplified Arabic"/>
          <w:color w:val="000000"/>
          <w:sz w:val="26"/>
          <w:szCs w:val="26"/>
          <w:rtl/>
        </w:rPr>
        <w:t>خصومة لا أساس له من الصحة وحري</w:t>
      </w:r>
      <w:r w:rsidRPr="00A57E8D">
        <w:rPr>
          <w:rFonts w:ascii="Simplified Arabic" w:hAnsi="Simplified Arabic" w:cs="Simplified Arabic"/>
          <w:color w:val="000000"/>
          <w:sz w:val="26"/>
          <w:szCs w:val="26"/>
          <w:rtl/>
        </w:rPr>
        <w:t xml:space="preserve"> بالرد عملاً بأحكام المادة (238) من القانون المدني لأن من سعى في نقض ما تم من جهته فسعيه مردود عليه". (قرار محكمة التمييز الأردنية بصفتها الحقوقية، رقم (389/2021)، تاريخ (17/10/2021)، (هيئة خماسية) منشورات قسطاس).</w:t>
      </w:r>
    </w:p>
    <w:p w14:paraId="7CA4C926" w14:textId="77777777" w:rsidR="002F02E9" w:rsidRPr="00A57E8D" w:rsidRDefault="002F02E9" w:rsidP="002F02E9">
      <w:pPr>
        <w:spacing w:after="0" w:line="240" w:lineRule="auto"/>
        <w:jc w:val="both"/>
        <w:rPr>
          <w:rFonts w:ascii="Simplified Arabic" w:hAnsi="Simplified Arabic" w:cs="Simplified Arabic"/>
          <w:color w:val="000000"/>
          <w:sz w:val="26"/>
          <w:szCs w:val="26"/>
          <w:rtl/>
        </w:rPr>
      </w:pPr>
      <w:r w:rsidRPr="00A57E8D">
        <w:rPr>
          <w:rFonts w:ascii="Simplified Arabic" w:hAnsi="Simplified Arabic" w:cs="Simplified Arabic"/>
          <w:b/>
          <w:bCs/>
          <w:color w:val="000000"/>
          <w:sz w:val="26"/>
          <w:szCs w:val="26"/>
          <w:rtl/>
        </w:rPr>
        <w:t>الخاتمة</w:t>
      </w:r>
    </w:p>
    <w:p w14:paraId="58C5BBF3" w14:textId="77777777" w:rsidR="002F02E9" w:rsidRPr="00A57E8D" w:rsidRDefault="002F02E9" w:rsidP="002F02E9">
      <w:pPr>
        <w:spacing w:after="0" w:line="240" w:lineRule="auto"/>
        <w:ind w:firstLine="21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xml:space="preserve">نختم هذه الورقة البحثية </w:t>
      </w:r>
      <w:proofErr w:type="spellStart"/>
      <w:r w:rsidRPr="00A57E8D">
        <w:rPr>
          <w:rFonts w:ascii="Simplified Arabic" w:hAnsi="Simplified Arabic" w:cs="Simplified Arabic"/>
          <w:color w:val="000000"/>
          <w:sz w:val="26"/>
          <w:szCs w:val="26"/>
          <w:rtl/>
        </w:rPr>
        <w:t>المعنونة</w:t>
      </w:r>
      <w:proofErr w:type="spellEnd"/>
      <w:r w:rsidRPr="00A57E8D">
        <w:rPr>
          <w:rFonts w:ascii="Simplified Arabic" w:hAnsi="Simplified Arabic" w:cs="Simplified Arabic"/>
          <w:color w:val="000000"/>
          <w:sz w:val="26"/>
          <w:szCs w:val="26"/>
          <w:rtl/>
        </w:rPr>
        <w:t xml:space="preserve"> بـ "</w:t>
      </w:r>
      <w:r w:rsidRPr="00A57E8D">
        <w:rPr>
          <w:rFonts w:ascii="Simplified Arabic" w:hAnsi="Simplified Arabic" w:cs="Simplified Arabic"/>
          <w:b/>
          <w:bCs/>
          <w:color w:val="000000"/>
          <w:sz w:val="26"/>
          <w:szCs w:val="26"/>
          <w:rtl/>
        </w:rPr>
        <w:t xml:space="preserve">أثر التعسف في أستمال الشخصية الاعتبارية للشركة </w:t>
      </w:r>
      <w:proofErr w:type="spellStart"/>
      <w:r w:rsidRPr="00A57E8D">
        <w:rPr>
          <w:rFonts w:ascii="Simplified Arabic" w:hAnsi="Simplified Arabic" w:cs="Simplified Arabic"/>
          <w:b/>
          <w:bCs/>
          <w:color w:val="000000"/>
          <w:sz w:val="26"/>
          <w:szCs w:val="26"/>
          <w:rtl/>
        </w:rPr>
        <w:t>ذ.م.م</w:t>
      </w:r>
      <w:proofErr w:type="spellEnd"/>
      <w:r w:rsidRPr="00A57E8D">
        <w:rPr>
          <w:rFonts w:ascii="Simplified Arabic" w:hAnsi="Simplified Arabic" w:cs="Simplified Arabic"/>
          <w:b/>
          <w:bCs/>
          <w:color w:val="000000"/>
          <w:sz w:val="26"/>
          <w:szCs w:val="26"/>
          <w:rtl/>
        </w:rPr>
        <w:t xml:space="preserve"> في تحديد مسؤولية الشريك فيها" </w:t>
      </w:r>
      <w:r>
        <w:rPr>
          <w:rFonts w:ascii="Simplified Arabic" w:hAnsi="Simplified Arabic" w:cs="Simplified Arabic"/>
          <w:color w:val="000000"/>
          <w:sz w:val="26"/>
          <w:szCs w:val="26"/>
          <w:rtl/>
        </w:rPr>
        <w:t>وال</w:t>
      </w:r>
      <w:r>
        <w:rPr>
          <w:rFonts w:ascii="Simplified Arabic" w:hAnsi="Simplified Arabic" w:cs="Simplified Arabic" w:hint="cs"/>
          <w:color w:val="000000"/>
          <w:sz w:val="26"/>
          <w:szCs w:val="26"/>
          <w:rtl/>
        </w:rPr>
        <w:t>تي</w:t>
      </w:r>
      <w:r w:rsidRPr="00A57E8D">
        <w:rPr>
          <w:rFonts w:ascii="Simplified Arabic" w:hAnsi="Simplified Arabic" w:cs="Simplified Arabic"/>
          <w:color w:val="000000"/>
          <w:sz w:val="26"/>
          <w:szCs w:val="26"/>
          <w:rtl/>
        </w:rPr>
        <w:t xml:space="preserve"> تناولنا فيه</w:t>
      </w:r>
      <w:r>
        <w:rPr>
          <w:rFonts w:ascii="Simplified Arabic" w:hAnsi="Simplified Arabic" w:cs="Simplified Arabic" w:hint="cs"/>
          <w:color w:val="000000"/>
          <w:sz w:val="26"/>
          <w:szCs w:val="26"/>
          <w:rtl/>
        </w:rPr>
        <w:t>ا</w:t>
      </w:r>
      <w:r w:rsidRPr="00A57E8D">
        <w:rPr>
          <w:rFonts w:ascii="Simplified Arabic" w:hAnsi="Simplified Arabic" w:cs="Simplified Arabic"/>
          <w:color w:val="000000"/>
          <w:sz w:val="26"/>
          <w:szCs w:val="26"/>
          <w:rtl/>
        </w:rPr>
        <w:t xml:space="preserve"> مفهوم مبدأ الفصل بين شخصية الشركة ذات المسؤولية المحدودة وشخصية </w:t>
      </w:r>
      <w:r w:rsidRPr="00A57E8D">
        <w:rPr>
          <w:rFonts w:ascii="Simplified Arabic" w:hAnsi="Simplified Arabic" w:cs="Simplified Arabic"/>
          <w:color w:val="000000"/>
          <w:sz w:val="26"/>
          <w:szCs w:val="26"/>
          <w:rtl/>
        </w:rPr>
        <w:lastRenderedPageBreak/>
        <w:t xml:space="preserve">الشركاء فيها استناداً إلى الدرع والحجاب الذي يفصلهما وأثر التعسف والغش في إزالة هذا الحجاب وثقبه لتنعقد مسؤولية الشريك سواءً </w:t>
      </w:r>
      <w:r>
        <w:rPr>
          <w:rFonts w:ascii="Simplified Arabic" w:hAnsi="Simplified Arabic" w:cs="Simplified Arabic" w:hint="cs"/>
          <w:color w:val="000000"/>
          <w:sz w:val="26"/>
          <w:szCs w:val="26"/>
          <w:rtl/>
        </w:rPr>
        <w:t>أ</w:t>
      </w:r>
      <w:r>
        <w:rPr>
          <w:rFonts w:ascii="Simplified Arabic" w:hAnsi="Simplified Arabic" w:cs="Simplified Arabic"/>
          <w:color w:val="000000"/>
          <w:sz w:val="26"/>
          <w:szCs w:val="26"/>
          <w:rtl/>
        </w:rPr>
        <w:t>كان</w:t>
      </w:r>
      <w:r w:rsidRPr="00A57E8D">
        <w:rPr>
          <w:rFonts w:ascii="Simplified Arabic" w:hAnsi="Simplified Arabic" w:cs="Simplified Arabic"/>
          <w:color w:val="000000"/>
          <w:sz w:val="26"/>
          <w:szCs w:val="26"/>
          <w:rtl/>
        </w:rPr>
        <w:t xml:space="preserve"> شخص</w:t>
      </w:r>
      <w:r>
        <w:rPr>
          <w:rFonts w:ascii="Simplified Arabic" w:hAnsi="Simplified Arabic" w:cs="Simplified Arabic" w:hint="cs"/>
          <w:color w:val="000000"/>
          <w:sz w:val="26"/>
          <w:szCs w:val="26"/>
          <w:rtl/>
        </w:rPr>
        <w:t>ا</w:t>
      </w:r>
      <w:r w:rsidRPr="00A57E8D">
        <w:rPr>
          <w:rFonts w:ascii="Simplified Arabic" w:hAnsi="Simplified Arabic" w:cs="Simplified Arabic"/>
          <w:color w:val="000000"/>
          <w:sz w:val="26"/>
          <w:szCs w:val="26"/>
          <w:rtl/>
        </w:rPr>
        <w:t xml:space="preserve"> طبيعي</w:t>
      </w:r>
      <w:r>
        <w:rPr>
          <w:rFonts w:ascii="Simplified Arabic" w:hAnsi="Simplified Arabic" w:cs="Simplified Arabic" w:hint="cs"/>
          <w:color w:val="000000"/>
          <w:sz w:val="26"/>
          <w:szCs w:val="26"/>
          <w:rtl/>
        </w:rPr>
        <w:t>ا</w:t>
      </w:r>
      <w:r w:rsidRPr="00A57E8D">
        <w:rPr>
          <w:rFonts w:ascii="Simplified Arabic" w:hAnsi="Simplified Arabic" w:cs="Simplified Arabic"/>
          <w:color w:val="000000"/>
          <w:sz w:val="26"/>
          <w:szCs w:val="26"/>
          <w:rtl/>
        </w:rPr>
        <w:t xml:space="preserve"> أو اعتباري</w:t>
      </w:r>
      <w:r>
        <w:rPr>
          <w:rFonts w:ascii="Simplified Arabic" w:hAnsi="Simplified Arabic" w:cs="Simplified Arabic" w:hint="cs"/>
          <w:color w:val="000000"/>
          <w:sz w:val="26"/>
          <w:szCs w:val="26"/>
          <w:rtl/>
        </w:rPr>
        <w:t>ا</w:t>
      </w:r>
      <w:r w:rsidRPr="00A57E8D">
        <w:rPr>
          <w:rFonts w:ascii="Simplified Arabic" w:hAnsi="Simplified Arabic" w:cs="Simplified Arabic"/>
          <w:color w:val="000000"/>
          <w:sz w:val="26"/>
          <w:szCs w:val="26"/>
          <w:rtl/>
        </w:rPr>
        <w:t xml:space="preserve"> عن ديو</w:t>
      </w:r>
      <w:r>
        <w:rPr>
          <w:rFonts w:ascii="Simplified Arabic" w:hAnsi="Simplified Arabic" w:cs="Simplified Arabic"/>
          <w:color w:val="000000"/>
          <w:sz w:val="26"/>
          <w:szCs w:val="26"/>
          <w:rtl/>
        </w:rPr>
        <w:t xml:space="preserve">ن والتزامات الشركة متناولين </w:t>
      </w:r>
      <w:r w:rsidRPr="00A57E8D">
        <w:rPr>
          <w:rFonts w:ascii="Simplified Arabic" w:hAnsi="Simplified Arabic" w:cs="Simplified Arabic"/>
          <w:color w:val="000000"/>
          <w:sz w:val="26"/>
          <w:szCs w:val="26"/>
          <w:rtl/>
        </w:rPr>
        <w:t xml:space="preserve"> موقف القانون الأردني والقرارات القضائية الصادرة بهذا الموضوع، فتوصلنا إلى مجموعة من النتائج والتوصيات وكما يلي: </w:t>
      </w:r>
    </w:p>
    <w:p w14:paraId="34C850F0" w14:textId="77777777" w:rsidR="002F02E9" w:rsidRPr="00A57E8D" w:rsidRDefault="002F02E9" w:rsidP="002F02E9">
      <w:pPr>
        <w:spacing w:after="0" w:line="240" w:lineRule="auto"/>
        <w:jc w:val="both"/>
        <w:rPr>
          <w:rFonts w:ascii="Simplified Arabic" w:hAnsi="Simplified Arabic" w:cs="Simplified Arabic"/>
          <w:color w:val="000000"/>
          <w:sz w:val="26"/>
          <w:szCs w:val="26"/>
          <w:rtl/>
        </w:rPr>
      </w:pPr>
      <w:r w:rsidRPr="00A57E8D">
        <w:rPr>
          <w:rFonts w:ascii="Simplified Arabic" w:hAnsi="Simplified Arabic" w:cs="Simplified Arabic"/>
          <w:b/>
          <w:bCs/>
          <w:color w:val="000000"/>
          <w:sz w:val="26"/>
          <w:szCs w:val="26"/>
          <w:rtl/>
        </w:rPr>
        <w:t>أولاً: النتائج:</w:t>
      </w:r>
    </w:p>
    <w:p w14:paraId="03D5E41A" w14:textId="77777777" w:rsidR="002F02E9" w:rsidRPr="00A57E8D" w:rsidRDefault="002F02E9" w:rsidP="002F02E9">
      <w:pPr>
        <w:spacing w:after="0" w:line="240" w:lineRule="auto"/>
        <w:ind w:hanging="270"/>
        <w:jc w:val="both"/>
        <w:rPr>
          <w:rFonts w:ascii="Simplified Arabic" w:eastAsia="Times New Roman" w:hAnsi="Simplified Arabic" w:cs="Simplified Arabic"/>
          <w:color w:val="000000"/>
          <w:sz w:val="26"/>
          <w:szCs w:val="26"/>
          <w:rtl/>
        </w:rPr>
      </w:pPr>
      <w:r w:rsidRPr="00A57E8D">
        <w:rPr>
          <w:rFonts w:ascii="Simplified Arabic" w:eastAsia="Times New Roman" w:hAnsi="Simplified Arabic" w:cs="Simplified Arabic"/>
          <w:color w:val="000000"/>
          <w:sz w:val="26"/>
          <w:szCs w:val="26"/>
          <w:rtl/>
        </w:rPr>
        <w:t xml:space="preserve">1. يقصد بحجاب الشركة الفصل بين شخصية الشركة </w:t>
      </w:r>
      <w:proofErr w:type="spellStart"/>
      <w:r w:rsidRPr="00A57E8D">
        <w:rPr>
          <w:rFonts w:ascii="Simplified Arabic" w:eastAsia="Times New Roman" w:hAnsi="Simplified Arabic" w:cs="Simplified Arabic"/>
          <w:color w:val="000000"/>
          <w:sz w:val="26"/>
          <w:szCs w:val="26"/>
          <w:rtl/>
        </w:rPr>
        <w:t>ذ.م.م</w:t>
      </w:r>
      <w:proofErr w:type="spellEnd"/>
      <w:r w:rsidRPr="00A57E8D">
        <w:rPr>
          <w:rFonts w:ascii="Simplified Arabic" w:eastAsia="Times New Roman" w:hAnsi="Simplified Arabic" w:cs="Simplified Arabic"/>
          <w:color w:val="000000"/>
          <w:sz w:val="26"/>
          <w:szCs w:val="26"/>
          <w:rtl/>
        </w:rPr>
        <w:t xml:space="preserve"> وذمتها المالية وبين شخصية الشركاء فيها ويكون في الشركة </w:t>
      </w:r>
      <w:proofErr w:type="spellStart"/>
      <w:r w:rsidRPr="00A57E8D">
        <w:rPr>
          <w:rFonts w:ascii="Simplified Arabic" w:eastAsia="Times New Roman" w:hAnsi="Simplified Arabic" w:cs="Simplified Arabic"/>
          <w:color w:val="000000"/>
          <w:sz w:val="26"/>
          <w:szCs w:val="26"/>
          <w:rtl/>
        </w:rPr>
        <w:t>ذ.م.م</w:t>
      </w:r>
      <w:proofErr w:type="spellEnd"/>
      <w:r w:rsidRPr="00A57E8D">
        <w:rPr>
          <w:rFonts w:ascii="Simplified Arabic" w:eastAsia="Times New Roman" w:hAnsi="Simplified Arabic" w:cs="Simplified Arabic"/>
          <w:color w:val="000000"/>
          <w:sz w:val="26"/>
          <w:szCs w:val="26"/>
          <w:rtl/>
        </w:rPr>
        <w:t xml:space="preserve"> أقل شفافية منه في شركات الأشخاص. </w:t>
      </w:r>
    </w:p>
    <w:p w14:paraId="3F9C75EA" w14:textId="77777777" w:rsidR="002F02E9" w:rsidRPr="00A57E8D" w:rsidRDefault="002F02E9" w:rsidP="002F02E9">
      <w:pPr>
        <w:spacing w:after="0" w:line="240" w:lineRule="auto"/>
        <w:ind w:hanging="270"/>
        <w:jc w:val="both"/>
        <w:rPr>
          <w:rFonts w:ascii="Simplified Arabic" w:eastAsia="Times New Roman" w:hAnsi="Simplified Arabic" w:cs="Simplified Arabic"/>
          <w:color w:val="000000"/>
          <w:sz w:val="26"/>
          <w:szCs w:val="26"/>
          <w:rtl/>
        </w:rPr>
      </w:pPr>
      <w:r w:rsidRPr="00A57E8D">
        <w:rPr>
          <w:rFonts w:ascii="Simplified Arabic" w:eastAsia="Times New Roman" w:hAnsi="Simplified Arabic" w:cs="Simplified Arabic"/>
          <w:color w:val="000000"/>
          <w:sz w:val="26"/>
          <w:szCs w:val="26"/>
          <w:rtl/>
        </w:rPr>
        <w:t>2. أن الغش والتعسف في استعمال الشخصية</w:t>
      </w:r>
      <w:r>
        <w:rPr>
          <w:rFonts w:ascii="Simplified Arabic" w:eastAsia="Times New Roman" w:hAnsi="Simplified Arabic" w:cs="Simplified Arabic"/>
          <w:color w:val="000000"/>
          <w:sz w:val="26"/>
          <w:szCs w:val="26"/>
          <w:rtl/>
        </w:rPr>
        <w:t xml:space="preserve"> الاعتبارية يعتبران أهم </w:t>
      </w:r>
      <w:proofErr w:type="spellStart"/>
      <w:r>
        <w:rPr>
          <w:rFonts w:ascii="Simplified Arabic" w:eastAsia="Times New Roman" w:hAnsi="Simplified Arabic" w:cs="Simplified Arabic"/>
          <w:color w:val="000000"/>
          <w:sz w:val="26"/>
          <w:szCs w:val="26"/>
          <w:rtl/>
        </w:rPr>
        <w:t>استثنا</w:t>
      </w:r>
      <w:r>
        <w:rPr>
          <w:rFonts w:ascii="Simplified Arabic" w:eastAsia="Times New Roman" w:hAnsi="Simplified Arabic" w:cs="Simplified Arabic" w:hint="cs"/>
          <w:color w:val="000000"/>
          <w:sz w:val="26"/>
          <w:szCs w:val="26"/>
          <w:rtl/>
        </w:rPr>
        <w:t>ئي</w:t>
      </w:r>
      <w:r w:rsidRPr="00A57E8D">
        <w:rPr>
          <w:rFonts w:ascii="Simplified Arabic" w:eastAsia="Times New Roman" w:hAnsi="Simplified Arabic" w:cs="Simplified Arabic"/>
          <w:color w:val="000000"/>
          <w:sz w:val="26"/>
          <w:szCs w:val="26"/>
          <w:rtl/>
        </w:rPr>
        <w:t>ن</w:t>
      </w:r>
      <w:proofErr w:type="spellEnd"/>
      <w:r w:rsidRPr="00A57E8D">
        <w:rPr>
          <w:rFonts w:ascii="Simplified Arabic" w:eastAsia="Times New Roman" w:hAnsi="Simplified Arabic" w:cs="Simplified Arabic"/>
          <w:color w:val="000000"/>
          <w:sz w:val="26"/>
          <w:szCs w:val="26"/>
          <w:rtl/>
        </w:rPr>
        <w:t xml:space="preserve"> يردان على حجاب الشركة ففي حال ثبوتهما فإن هذا الحجاب إما أن يرفع أو قد يتقرر ثقبه فتنعقد مسؤولية الشركاء غير المحدودة في الشركة.</w:t>
      </w:r>
    </w:p>
    <w:p w14:paraId="70645BE2" w14:textId="77777777" w:rsidR="002F02E9" w:rsidRPr="00A57E8D" w:rsidRDefault="002F02E9" w:rsidP="002F02E9">
      <w:pPr>
        <w:spacing w:after="0" w:line="240" w:lineRule="auto"/>
        <w:ind w:hanging="270"/>
        <w:jc w:val="both"/>
        <w:rPr>
          <w:rFonts w:ascii="Simplified Arabic" w:eastAsia="Times New Roman" w:hAnsi="Simplified Arabic" w:cs="Simplified Arabic"/>
          <w:color w:val="000000"/>
          <w:sz w:val="26"/>
          <w:szCs w:val="26"/>
          <w:rtl/>
        </w:rPr>
      </w:pPr>
      <w:r w:rsidRPr="00A57E8D">
        <w:rPr>
          <w:rFonts w:ascii="Simplified Arabic" w:eastAsia="Times New Roman" w:hAnsi="Simplified Arabic" w:cs="Simplified Arabic"/>
          <w:color w:val="000000"/>
          <w:sz w:val="26"/>
          <w:szCs w:val="26"/>
          <w:rtl/>
        </w:rPr>
        <w:t xml:space="preserve">3. قد يرتكب الغش أو التعسف عند تأسيس الشركة </w:t>
      </w:r>
      <w:proofErr w:type="spellStart"/>
      <w:r w:rsidRPr="00A57E8D">
        <w:rPr>
          <w:rFonts w:ascii="Simplified Arabic" w:eastAsia="Times New Roman" w:hAnsi="Simplified Arabic" w:cs="Simplified Arabic"/>
          <w:color w:val="000000"/>
          <w:sz w:val="26"/>
          <w:szCs w:val="26"/>
          <w:rtl/>
        </w:rPr>
        <w:t>ذ.م.م</w:t>
      </w:r>
      <w:proofErr w:type="spellEnd"/>
      <w:r w:rsidRPr="00A57E8D">
        <w:rPr>
          <w:rFonts w:ascii="Simplified Arabic" w:eastAsia="Times New Roman" w:hAnsi="Simplified Arabic" w:cs="Simplified Arabic"/>
          <w:color w:val="000000"/>
          <w:sz w:val="26"/>
          <w:szCs w:val="26"/>
          <w:rtl/>
        </w:rPr>
        <w:t xml:space="preserve"> أو أثناء حياتها وقيامها بأعمال فتنعقد مسؤولية الشركاء والمديرين فيها.</w:t>
      </w:r>
    </w:p>
    <w:p w14:paraId="5525F10D" w14:textId="77777777" w:rsidR="002F02E9" w:rsidRPr="00A57E8D" w:rsidRDefault="002F02E9" w:rsidP="002F02E9">
      <w:pPr>
        <w:spacing w:after="0" w:line="240" w:lineRule="auto"/>
        <w:ind w:hanging="270"/>
        <w:jc w:val="both"/>
        <w:rPr>
          <w:rFonts w:ascii="Simplified Arabic" w:eastAsia="Times New Roman" w:hAnsi="Simplified Arabic" w:cs="Simplified Arabic"/>
          <w:color w:val="000000"/>
          <w:sz w:val="26"/>
          <w:szCs w:val="26"/>
          <w:rtl/>
        </w:rPr>
      </w:pPr>
      <w:r w:rsidRPr="00A57E8D">
        <w:rPr>
          <w:rFonts w:ascii="Simplified Arabic" w:eastAsia="Times New Roman" w:hAnsi="Simplified Arabic" w:cs="Simplified Arabic"/>
          <w:color w:val="000000"/>
          <w:sz w:val="26"/>
          <w:szCs w:val="26"/>
          <w:rtl/>
        </w:rPr>
        <w:t xml:space="preserve">4. إن المشرع الأردني وإن لم ينص صراحةً على حجاب الشركة </w:t>
      </w:r>
      <w:proofErr w:type="spellStart"/>
      <w:r w:rsidRPr="00A57E8D">
        <w:rPr>
          <w:rFonts w:ascii="Simplified Arabic" w:eastAsia="Times New Roman" w:hAnsi="Simplified Arabic" w:cs="Simplified Arabic"/>
          <w:color w:val="000000"/>
          <w:sz w:val="26"/>
          <w:szCs w:val="26"/>
          <w:rtl/>
        </w:rPr>
        <w:t>ذ.م.م</w:t>
      </w:r>
      <w:proofErr w:type="spellEnd"/>
      <w:r w:rsidRPr="00A57E8D">
        <w:rPr>
          <w:rFonts w:ascii="Simplified Arabic" w:eastAsia="Times New Roman" w:hAnsi="Simplified Arabic" w:cs="Simplified Arabic"/>
          <w:color w:val="000000"/>
          <w:sz w:val="26"/>
          <w:szCs w:val="26"/>
          <w:rtl/>
        </w:rPr>
        <w:t xml:space="preserve"> وأثر الغش والتعسف في استعمالها إلا أنه عالج في عدة مواضع حالات الاحتيال أو سوء الإدارة أو الغش وجعل مسؤولية الشركاء في الشركة غير محدودة.</w:t>
      </w:r>
    </w:p>
    <w:p w14:paraId="2B9D549E" w14:textId="77777777" w:rsidR="002F02E9" w:rsidRPr="00A57E8D" w:rsidRDefault="002F02E9" w:rsidP="002F02E9">
      <w:pPr>
        <w:spacing w:after="0" w:line="240" w:lineRule="auto"/>
        <w:ind w:hanging="270"/>
        <w:jc w:val="both"/>
        <w:rPr>
          <w:rFonts w:ascii="Simplified Arabic" w:eastAsia="Times New Roman" w:hAnsi="Simplified Arabic" w:cs="Simplified Arabic"/>
          <w:color w:val="000000"/>
          <w:sz w:val="26"/>
          <w:szCs w:val="26"/>
          <w:rtl/>
        </w:rPr>
      </w:pPr>
      <w:r w:rsidRPr="00A57E8D">
        <w:rPr>
          <w:rFonts w:ascii="Simplified Arabic" w:eastAsia="Times New Roman" w:hAnsi="Simplified Arabic" w:cs="Simplified Arabic"/>
          <w:color w:val="000000"/>
          <w:sz w:val="26"/>
          <w:szCs w:val="26"/>
          <w:rtl/>
        </w:rPr>
        <w:t>5. لم يعالج المشرع الأردني حالة انقضاء الشركة ذات المسؤولية المحدودة بسبب الحل الاتفاقي</w:t>
      </w:r>
      <w:r>
        <w:rPr>
          <w:rFonts w:ascii="Simplified Arabic" w:eastAsia="Times New Roman" w:hAnsi="Simplified Arabic" w:cs="Simplified Arabic"/>
          <w:color w:val="000000"/>
          <w:sz w:val="26"/>
          <w:szCs w:val="26"/>
          <w:rtl/>
        </w:rPr>
        <w:t xml:space="preserve"> ومن ثم إعادة تأسيس شركة ذات </w:t>
      </w:r>
      <w:r>
        <w:rPr>
          <w:rFonts w:ascii="Simplified Arabic" w:eastAsia="Times New Roman" w:hAnsi="Simplified Arabic" w:cs="Simplified Arabic" w:hint="cs"/>
          <w:color w:val="000000"/>
          <w:sz w:val="26"/>
          <w:szCs w:val="26"/>
          <w:rtl/>
        </w:rPr>
        <w:t>م</w:t>
      </w:r>
      <w:r>
        <w:rPr>
          <w:rFonts w:ascii="Simplified Arabic" w:eastAsia="Times New Roman" w:hAnsi="Simplified Arabic" w:cs="Simplified Arabic"/>
          <w:color w:val="000000"/>
          <w:sz w:val="26"/>
          <w:szCs w:val="26"/>
          <w:rtl/>
        </w:rPr>
        <w:t>سؤولية </w:t>
      </w:r>
      <w:r w:rsidRPr="00A57E8D">
        <w:rPr>
          <w:rFonts w:ascii="Simplified Arabic" w:eastAsia="Times New Roman" w:hAnsi="Simplified Arabic" w:cs="Simplified Arabic"/>
          <w:color w:val="000000"/>
          <w:sz w:val="26"/>
          <w:szCs w:val="26"/>
          <w:rtl/>
        </w:rPr>
        <w:t>محدودة تمارس ذات الغايات والنشاط التجاري كوسيلة للاحتيال على قواعد المسؤولية المدنية وتقادمها.</w:t>
      </w:r>
    </w:p>
    <w:p w14:paraId="4DC40385" w14:textId="77777777" w:rsidR="002F02E9" w:rsidRPr="00A57E8D" w:rsidRDefault="002F02E9" w:rsidP="002F02E9">
      <w:pPr>
        <w:spacing w:after="0" w:line="240" w:lineRule="auto"/>
        <w:rPr>
          <w:rFonts w:ascii="Simplified Arabic" w:hAnsi="Simplified Arabic" w:cs="Simplified Arabic"/>
          <w:color w:val="000000"/>
          <w:sz w:val="26"/>
          <w:szCs w:val="26"/>
          <w:rtl/>
        </w:rPr>
      </w:pPr>
      <w:r w:rsidRPr="00A57E8D">
        <w:rPr>
          <w:rFonts w:ascii="Simplified Arabic" w:hAnsi="Simplified Arabic" w:cs="Simplified Arabic"/>
          <w:b/>
          <w:bCs/>
          <w:color w:val="000000"/>
          <w:sz w:val="26"/>
          <w:szCs w:val="26"/>
          <w:rtl/>
        </w:rPr>
        <w:t>ثانياً: التوصيات:</w:t>
      </w:r>
    </w:p>
    <w:p w14:paraId="73C7E226" w14:textId="77777777" w:rsidR="002F02E9" w:rsidRPr="00A57E8D" w:rsidRDefault="002F02E9" w:rsidP="002F02E9">
      <w:pPr>
        <w:spacing w:after="0" w:line="240" w:lineRule="auto"/>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يوصي الباحث بما يلي: </w:t>
      </w:r>
    </w:p>
    <w:p w14:paraId="563BCE07" w14:textId="77777777" w:rsidR="002F02E9" w:rsidRPr="00A57E8D" w:rsidRDefault="002F02E9" w:rsidP="002F02E9">
      <w:pPr>
        <w:spacing w:after="0" w:line="240" w:lineRule="auto"/>
        <w:ind w:hanging="270"/>
        <w:jc w:val="both"/>
        <w:rPr>
          <w:rFonts w:ascii="Simplified Arabic" w:eastAsia="Times New Roman" w:hAnsi="Simplified Arabic" w:cs="Simplified Arabic"/>
          <w:color w:val="000000"/>
          <w:sz w:val="26"/>
          <w:szCs w:val="26"/>
          <w:rtl/>
        </w:rPr>
      </w:pPr>
      <w:r w:rsidRPr="00A57E8D">
        <w:rPr>
          <w:rFonts w:ascii="Simplified Arabic" w:eastAsia="Times New Roman" w:hAnsi="Simplified Arabic" w:cs="Simplified Arabic"/>
          <w:color w:val="000000"/>
          <w:sz w:val="26"/>
          <w:szCs w:val="26"/>
          <w:rtl/>
        </w:rPr>
        <w:t>1. النص صراحة على مفهوم حجاب الشركة وح</w:t>
      </w:r>
      <w:r>
        <w:rPr>
          <w:rFonts w:ascii="Simplified Arabic" w:eastAsia="Times New Roman" w:hAnsi="Simplified Arabic" w:cs="Simplified Arabic"/>
          <w:color w:val="000000"/>
          <w:sz w:val="26"/>
          <w:szCs w:val="26"/>
          <w:rtl/>
        </w:rPr>
        <w:t>الات التعسف في استعمالها وخاصة</w:t>
      </w:r>
      <w:r w:rsidRPr="00A57E8D">
        <w:rPr>
          <w:rFonts w:ascii="Simplified Arabic" w:eastAsia="Times New Roman" w:hAnsi="Simplified Arabic" w:cs="Simplified Arabic"/>
          <w:color w:val="000000"/>
          <w:sz w:val="26"/>
          <w:szCs w:val="26"/>
          <w:rtl/>
        </w:rPr>
        <w:t xml:space="preserve"> </w:t>
      </w:r>
      <w:r>
        <w:rPr>
          <w:rFonts w:ascii="Simplified Arabic" w:eastAsia="Times New Roman" w:hAnsi="Simplified Arabic" w:cs="Simplified Arabic" w:hint="cs"/>
          <w:color w:val="000000"/>
          <w:sz w:val="26"/>
          <w:szCs w:val="26"/>
          <w:rtl/>
        </w:rPr>
        <w:t>ب</w:t>
      </w:r>
      <w:r w:rsidRPr="00A57E8D">
        <w:rPr>
          <w:rFonts w:ascii="Simplified Arabic" w:eastAsia="Times New Roman" w:hAnsi="Simplified Arabic" w:cs="Simplified Arabic"/>
          <w:color w:val="000000"/>
          <w:sz w:val="26"/>
          <w:szCs w:val="26"/>
          <w:rtl/>
        </w:rPr>
        <w:t xml:space="preserve">النسبة للشركة </w:t>
      </w:r>
      <w:proofErr w:type="spellStart"/>
      <w:r w:rsidRPr="00A57E8D">
        <w:rPr>
          <w:rFonts w:ascii="Simplified Arabic" w:eastAsia="Times New Roman" w:hAnsi="Simplified Arabic" w:cs="Simplified Arabic"/>
          <w:color w:val="000000"/>
          <w:sz w:val="26"/>
          <w:szCs w:val="26"/>
          <w:rtl/>
        </w:rPr>
        <w:t>ذ.م.م</w:t>
      </w:r>
      <w:proofErr w:type="spellEnd"/>
      <w:r w:rsidRPr="00A57E8D">
        <w:rPr>
          <w:rFonts w:ascii="Simplified Arabic" w:eastAsia="Times New Roman" w:hAnsi="Simplified Arabic" w:cs="Simplified Arabic"/>
          <w:color w:val="000000"/>
          <w:sz w:val="26"/>
          <w:szCs w:val="26"/>
          <w:rtl/>
        </w:rPr>
        <w:t xml:space="preserve"> نظراً لشيوع تأسيس هذا النوع من الشركات بكثرة في الأردن. </w:t>
      </w:r>
    </w:p>
    <w:p w14:paraId="4F5BD70E" w14:textId="4B4A59CC" w:rsidR="002F02E9" w:rsidRPr="00A57E8D" w:rsidRDefault="002F02E9" w:rsidP="008F3A3B">
      <w:pPr>
        <w:spacing w:after="0" w:line="240" w:lineRule="auto"/>
        <w:ind w:hanging="270"/>
        <w:jc w:val="both"/>
        <w:rPr>
          <w:rFonts w:ascii="Simplified Arabic" w:eastAsia="Times New Roman" w:hAnsi="Simplified Arabic" w:cs="Simplified Arabic"/>
          <w:color w:val="000000"/>
          <w:sz w:val="26"/>
          <w:szCs w:val="26"/>
          <w:rtl/>
        </w:rPr>
      </w:pPr>
      <w:r>
        <w:rPr>
          <w:rFonts w:ascii="Simplified Arabic" w:eastAsia="Times New Roman" w:hAnsi="Simplified Arabic" w:cs="Simplified Arabic"/>
          <w:color w:val="000000"/>
          <w:sz w:val="26"/>
          <w:szCs w:val="26"/>
          <w:rtl/>
        </w:rPr>
        <w:t xml:space="preserve">2. النص على قواعد تمنع </w:t>
      </w:r>
      <w:r w:rsidRPr="00A57E8D">
        <w:rPr>
          <w:rFonts w:ascii="Simplified Arabic" w:eastAsia="Times New Roman" w:hAnsi="Simplified Arabic" w:cs="Simplified Arabic"/>
          <w:color w:val="000000"/>
          <w:sz w:val="26"/>
          <w:szCs w:val="26"/>
          <w:rtl/>
        </w:rPr>
        <w:t>تأسيس شركات الواجهة أو شركات العنقاء للحد من تأسيس مثل هذا النوع من الشركات واستغلال شخصيتها الاعتبارية المستقلة عن الشركاء فيها.</w:t>
      </w:r>
    </w:p>
    <w:p w14:paraId="11561F3D" w14:textId="77777777" w:rsidR="002F02E9" w:rsidRPr="00A57E8D" w:rsidRDefault="002F02E9" w:rsidP="002F02E9">
      <w:pPr>
        <w:spacing w:after="0" w:line="240" w:lineRule="auto"/>
        <w:ind w:hanging="270"/>
        <w:jc w:val="both"/>
        <w:rPr>
          <w:rFonts w:ascii="Simplified Arabic" w:eastAsia="Times New Roman" w:hAnsi="Simplified Arabic" w:cs="Simplified Arabic"/>
          <w:color w:val="000000"/>
          <w:sz w:val="26"/>
          <w:szCs w:val="26"/>
          <w:rtl/>
        </w:rPr>
      </w:pPr>
      <w:r w:rsidRPr="00A57E8D">
        <w:rPr>
          <w:rFonts w:ascii="Simplified Arabic" w:eastAsia="Times New Roman" w:hAnsi="Simplified Arabic" w:cs="Simplified Arabic"/>
          <w:color w:val="000000"/>
          <w:sz w:val="26"/>
          <w:szCs w:val="26"/>
          <w:rtl/>
        </w:rPr>
        <w:t>3. النص على امتداد مسؤولية المدير الفعل</w:t>
      </w:r>
      <w:r>
        <w:rPr>
          <w:rFonts w:ascii="Simplified Arabic" w:eastAsia="Times New Roman" w:hAnsi="Simplified Arabic" w:cs="Simplified Arabic" w:hint="cs"/>
          <w:color w:val="000000"/>
          <w:sz w:val="26"/>
          <w:szCs w:val="26"/>
          <w:rtl/>
        </w:rPr>
        <w:t>ي</w:t>
      </w:r>
      <w:r w:rsidRPr="00A57E8D">
        <w:rPr>
          <w:rFonts w:ascii="Simplified Arabic" w:eastAsia="Times New Roman" w:hAnsi="Simplified Arabic" w:cs="Simplified Arabic"/>
          <w:color w:val="000000"/>
          <w:sz w:val="26"/>
          <w:szCs w:val="26"/>
          <w:rtl/>
        </w:rPr>
        <w:t xml:space="preserve"> أو مدير الظل للشركة ذات المسؤولية المحدودة في حال عجز موجوداتها عن سداد كامل ديونها في مرحلة التصفية إذا ثبت أن العجز كان أساسه سوء إدارته للشركة وعدم اقتصار هذه المسؤولية على هيئة المديرين.</w:t>
      </w:r>
    </w:p>
    <w:p w14:paraId="2FF910E6" w14:textId="77777777" w:rsidR="002F02E9" w:rsidRPr="00A57E8D" w:rsidRDefault="002F02E9" w:rsidP="002F02E9">
      <w:pPr>
        <w:spacing w:after="0" w:line="240" w:lineRule="auto"/>
        <w:ind w:hanging="270"/>
        <w:jc w:val="both"/>
        <w:rPr>
          <w:rFonts w:ascii="Simplified Arabic" w:eastAsia="Times New Roman" w:hAnsi="Simplified Arabic" w:cs="Simplified Arabic"/>
          <w:color w:val="000000"/>
          <w:sz w:val="26"/>
          <w:szCs w:val="26"/>
          <w:rtl/>
        </w:rPr>
      </w:pPr>
      <w:r w:rsidRPr="00A57E8D">
        <w:rPr>
          <w:rFonts w:ascii="Simplified Arabic" w:eastAsia="Times New Roman" w:hAnsi="Simplified Arabic" w:cs="Simplified Arabic"/>
          <w:color w:val="000000"/>
          <w:sz w:val="26"/>
          <w:szCs w:val="26"/>
          <w:rtl/>
        </w:rPr>
        <w:t xml:space="preserve">4. نظراً لشيوع التعسف والغش في تأسيس الشركة </w:t>
      </w:r>
      <w:proofErr w:type="spellStart"/>
      <w:r w:rsidRPr="00A57E8D">
        <w:rPr>
          <w:rFonts w:ascii="Simplified Arabic" w:eastAsia="Times New Roman" w:hAnsi="Simplified Arabic" w:cs="Simplified Arabic"/>
          <w:color w:val="000000"/>
          <w:sz w:val="26"/>
          <w:szCs w:val="26"/>
          <w:rtl/>
        </w:rPr>
        <w:t>ذ.م.م</w:t>
      </w:r>
      <w:proofErr w:type="spellEnd"/>
      <w:r w:rsidRPr="00A57E8D">
        <w:rPr>
          <w:rFonts w:ascii="Simplified Arabic" w:eastAsia="Times New Roman" w:hAnsi="Simplified Arabic" w:cs="Simplified Arabic"/>
          <w:color w:val="000000"/>
          <w:sz w:val="26"/>
          <w:szCs w:val="26"/>
          <w:rtl/>
        </w:rPr>
        <w:t xml:space="preserve"> وكذلك أثناء ممارستها لنشاطاتها ولضعف رأس المال المحدد في نص القانون لهذه الش</w:t>
      </w:r>
      <w:r>
        <w:rPr>
          <w:rFonts w:ascii="Simplified Arabic" w:eastAsia="Times New Roman" w:hAnsi="Simplified Arabic" w:cs="Simplified Arabic"/>
          <w:color w:val="000000"/>
          <w:sz w:val="26"/>
          <w:szCs w:val="26"/>
          <w:rtl/>
        </w:rPr>
        <w:t>ركة نقترح على المشرع الأردني</w:t>
      </w:r>
      <w:r w:rsidRPr="00A57E8D">
        <w:rPr>
          <w:rFonts w:ascii="Simplified Arabic" w:eastAsia="Times New Roman" w:hAnsi="Simplified Arabic" w:cs="Simplified Arabic"/>
          <w:color w:val="000000"/>
          <w:sz w:val="26"/>
          <w:szCs w:val="26"/>
          <w:rtl/>
        </w:rPr>
        <w:t xml:space="preserve"> زيادة الحد الأدنى لرأسمال الشركة ذات المسؤولية المحدودة.</w:t>
      </w:r>
    </w:p>
    <w:p w14:paraId="010A01B4" w14:textId="469AC520" w:rsidR="002F02E9" w:rsidRPr="00A57E8D" w:rsidRDefault="002F02E9" w:rsidP="002F02E9">
      <w:pPr>
        <w:spacing w:after="0" w:line="240" w:lineRule="auto"/>
        <w:ind w:hanging="270"/>
        <w:jc w:val="both"/>
        <w:rPr>
          <w:rFonts w:ascii="Simplified Arabic" w:eastAsia="Times New Roman" w:hAnsi="Simplified Arabic" w:cs="Simplified Arabic"/>
          <w:color w:val="000000"/>
          <w:sz w:val="26"/>
          <w:szCs w:val="26"/>
          <w:rtl/>
        </w:rPr>
      </w:pPr>
      <w:r w:rsidRPr="00A57E8D">
        <w:rPr>
          <w:rFonts w:ascii="Simplified Arabic" w:eastAsia="Times New Roman" w:hAnsi="Simplified Arabic" w:cs="Simplified Arabic"/>
          <w:color w:val="000000"/>
          <w:sz w:val="26"/>
          <w:szCs w:val="26"/>
          <w:rtl/>
        </w:rPr>
        <w:t>5. النص على حالة الاحتيال والغش في إعادة تأسيس شركة ذات المسؤولية المحدودة بعد</w:t>
      </w:r>
      <w:r>
        <w:rPr>
          <w:rFonts w:ascii="Simplified Arabic" w:eastAsia="Times New Roman" w:hAnsi="Simplified Arabic" w:cs="Simplified Arabic"/>
          <w:color w:val="000000"/>
          <w:sz w:val="26"/>
          <w:szCs w:val="26"/>
          <w:rtl/>
        </w:rPr>
        <w:t xml:space="preserve"> حلّ </w:t>
      </w:r>
      <w:r>
        <w:rPr>
          <w:rFonts w:ascii="Simplified Arabic" w:eastAsia="Times New Roman" w:hAnsi="Simplified Arabic" w:cs="Simplified Arabic" w:hint="cs"/>
          <w:color w:val="000000"/>
          <w:sz w:val="26"/>
          <w:szCs w:val="26"/>
          <w:rtl/>
        </w:rPr>
        <w:t>ال</w:t>
      </w:r>
      <w:r>
        <w:rPr>
          <w:rFonts w:ascii="Simplified Arabic" w:eastAsia="Times New Roman" w:hAnsi="Simplified Arabic" w:cs="Simplified Arabic"/>
          <w:color w:val="000000"/>
          <w:sz w:val="26"/>
          <w:szCs w:val="26"/>
          <w:rtl/>
        </w:rPr>
        <w:t>شركة</w:t>
      </w:r>
      <w:r>
        <w:rPr>
          <w:rFonts w:ascii="Simplified Arabic" w:eastAsia="Times New Roman" w:hAnsi="Simplified Arabic" w:cs="Simplified Arabic" w:hint="cs"/>
          <w:color w:val="000000"/>
          <w:sz w:val="26"/>
          <w:szCs w:val="26"/>
          <w:rtl/>
        </w:rPr>
        <w:t xml:space="preserve"> السابقة</w:t>
      </w:r>
      <w:r>
        <w:rPr>
          <w:rFonts w:ascii="Simplified Arabic" w:eastAsia="Times New Roman" w:hAnsi="Simplified Arabic" w:cs="Simplified Arabic"/>
          <w:color w:val="000000"/>
          <w:sz w:val="26"/>
          <w:szCs w:val="26"/>
          <w:rtl/>
        </w:rPr>
        <w:t xml:space="preserve"> من قبل ذات الشركاء </w:t>
      </w:r>
      <w:r>
        <w:rPr>
          <w:rFonts w:ascii="Simplified Arabic" w:eastAsia="Times New Roman" w:hAnsi="Simplified Arabic" w:cs="Simplified Arabic" w:hint="cs"/>
          <w:color w:val="000000"/>
          <w:sz w:val="26"/>
          <w:szCs w:val="26"/>
          <w:rtl/>
        </w:rPr>
        <w:t xml:space="preserve">على أن </w:t>
      </w:r>
      <w:r w:rsidRPr="00A57E8D">
        <w:rPr>
          <w:rFonts w:ascii="Simplified Arabic" w:eastAsia="Times New Roman" w:hAnsi="Simplified Arabic" w:cs="Simplified Arabic"/>
          <w:color w:val="000000"/>
          <w:sz w:val="26"/>
          <w:szCs w:val="26"/>
          <w:rtl/>
        </w:rPr>
        <w:t>تمارس ذات الغايات ووضع قواعد خاصة لتقادم عدم سماع دعوى المسؤولية المدنية بحيث تخضع للتقادم الطويل والذي يبدأ سريانه اعتباراً من اكتشاف الغش والاحتيال.</w:t>
      </w:r>
    </w:p>
    <w:p w14:paraId="77F00811" w14:textId="77777777" w:rsidR="002F02E9" w:rsidRPr="00A57E8D" w:rsidRDefault="002F02E9" w:rsidP="002F02E9">
      <w:pPr>
        <w:spacing w:after="0" w:line="240" w:lineRule="auto"/>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w:t>
      </w:r>
    </w:p>
    <w:p w14:paraId="4E725E6D" w14:textId="77777777" w:rsidR="002F02E9" w:rsidRPr="00A57E8D" w:rsidRDefault="002F02E9" w:rsidP="002F02E9">
      <w:pPr>
        <w:spacing w:after="0" w:line="240" w:lineRule="auto"/>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w:t>
      </w:r>
    </w:p>
    <w:p w14:paraId="149D5058" w14:textId="77777777" w:rsidR="002F02E9" w:rsidRPr="00A57E8D" w:rsidRDefault="002F02E9" w:rsidP="002F02E9">
      <w:pPr>
        <w:spacing w:after="0" w:line="240" w:lineRule="auto"/>
        <w:jc w:val="center"/>
        <w:rPr>
          <w:rFonts w:ascii="Simplified Arabic" w:hAnsi="Simplified Arabic" w:cs="Simplified Arabic"/>
          <w:color w:val="000000"/>
          <w:sz w:val="26"/>
          <w:szCs w:val="26"/>
          <w:rtl/>
        </w:rPr>
      </w:pPr>
      <w:r>
        <w:rPr>
          <w:rFonts w:ascii="Simplified Arabic" w:hAnsi="Simplified Arabic" w:cs="Simplified Arabic"/>
          <w:b/>
          <w:bCs/>
          <w:color w:val="000000"/>
          <w:sz w:val="26"/>
          <w:szCs w:val="26"/>
          <w:rtl/>
        </w:rPr>
        <w:br w:type="column"/>
      </w:r>
      <w:r w:rsidRPr="00A57E8D">
        <w:rPr>
          <w:rFonts w:ascii="Simplified Arabic" w:hAnsi="Simplified Arabic" w:cs="Simplified Arabic"/>
          <w:b/>
          <w:bCs/>
          <w:color w:val="000000"/>
          <w:sz w:val="26"/>
          <w:szCs w:val="26"/>
          <w:rtl/>
        </w:rPr>
        <w:lastRenderedPageBreak/>
        <w:t>قائمة المراجع</w:t>
      </w:r>
    </w:p>
    <w:p w14:paraId="72200427" w14:textId="77777777" w:rsidR="002F02E9" w:rsidRPr="00A57E8D" w:rsidRDefault="002F02E9" w:rsidP="002F02E9">
      <w:pPr>
        <w:spacing w:after="0" w:line="240" w:lineRule="auto"/>
        <w:jc w:val="both"/>
        <w:rPr>
          <w:rFonts w:ascii="Simplified Arabic" w:hAnsi="Simplified Arabic" w:cs="Simplified Arabic"/>
          <w:color w:val="000000"/>
          <w:sz w:val="26"/>
          <w:szCs w:val="26"/>
          <w:rtl/>
        </w:rPr>
      </w:pPr>
      <w:r w:rsidRPr="00A57E8D">
        <w:rPr>
          <w:rFonts w:ascii="Simplified Arabic" w:hAnsi="Simplified Arabic" w:cs="Simplified Arabic"/>
          <w:b/>
          <w:bCs/>
          <w:color w:val="000000"/>
          <w:sz w:val="26"/>
          <w:szCs w:val="26"/>
          <w:rtl/>
        </w:rPr>
        <w:t>المراجع العربية </w:t>
      </w:r>
    </w:p>
    <w:p w14:paraId="514C313F" w14:textId="77777777" w:rsidR="002F02E9" w:rsidRPr="00A57E8D" w:rsidRDefault="002F02E9" w:rsidP="002F02E9">
      <w:pPr>
        <w:spacing w:after="0" w:line="240" w:lineRule="auto"/>
        <w:jc w:val="both"/>
        <w:rPr>
          <w:rFonts w:ascii="Simplified Arabic" w:hAnsi="Simplified Arabic" w:cs="Simplified Arabic"/>
          <w:color w:val="000000"/>
          <w:sz w:val="26"/>
          <w:szCs w:val="26"/>
          <w:lang w:val="en-GB"/>
        </w:rPr>
      </w:pPr>
      <w:r w:rsidRPr="00A57E8D">
        <w:rPr>
          <w:rFonts w:ascii="Simplified Arabic" w:hAnsi="Simplified Arabic" w:cs="Simplified Arabic"/>
          <w:color w:val="000000"/>
          <w:sz w:val="26"/>
          <w:szCs w:val="26"/>
          <w:rtl/>
        </w:rPr>
        <w:t> </w:t>
      </w:r>
    </w:p>
    <w:p w14:paraId="730A1912" w14:textId="77777777" w:rsidR="002F02E9" w:rsidRPr="00A57E8D" w:rsidRDefault="002F02E9" w:rsidP="002F02E9">
      <w:pPr>
        <w:spacing w:after="0" w:line="240" w:lineRule="auto"/>
        <w:jc w:val="both"/>
        <w:rPr>
          <w:rFonts w:ascii="Simplified Arabic" w:hAnsi="Simplified Arabic" w:cs="Simplified Arabic"/>
          <w:color w:val="000000"/>
          <w:sz w:val="26"/>
          <w:szCs w:val="26"/>
          <w:rtl/>
          <w:lang w:val="en-GB"/>
        </w:rPr>
      </w:pPr>
      <w:r w:rsidRPr="00A57E8D">
        <w:rPr>
          <w:rFonts w:ascii="Simplified Arabic" w:hAnsi="Simplified Arabic" w:cs="Simplified Arabic"/>
          <w:color w:val="000000"/>
          <w:sz w:val="26"/>
          <w:szCs w:val="26"/>
          <w:rtl/>
          <w:lang w:val="en-GB"/>
        </w:rPr>
        <w:t>مكناس، جمال الدين (</w:t>
      </w:r>
      <w:r w:rsidRPr="00A57E8D">
        <w:rPr>
          <w:rFonts w:ascii="Simplified Arabic" w:hAnsi="Simplified Arabic" w:cs="Simplified Arabic"/>
          <w:color w:val="000000"/>
          <w:sz w:val="26"/>
          <w:szCs w:val="26"/>
          <w:lang w:val="en-GB"/>
        </w:rPr>
        <w:t>2021</w:t>
      </w:r>
      <w:r w:rsidRPr="00A57E8D">
        <w:rPr>
          <w:rFonts w:ascii="Simplified Arabic" w:hAnsi="Simplified Arabic" w:cs="Simplified Arabic"/>
          <w:color w:val="000000"/>
          <w:sz w:val="26"/>
          <w:szCs w:val="26"/>
          <w:rtl/>
          <w:lang w:val="en-GB"/>
        </w:rPr>
        <w:t xml:space="preserve">) الشركات التجارية، الجامعة الافتراضية السورية </w:t>
      </w:r>
    </w:p>
    <w:p w14:paraId="6570C9EA" w14:textId="77777777" w:rsidR="002F02E9" w:rsidRPr="00A57E8D" w:rsidRDefault="002F02E9" w:rsidP="002F02E9">
      <w:pPr>
        <w:spacing w:after="0" w:line="240" w:lineRule="auto"/>
        <w:jc w:val="both"/>
        <w:rPr>
          <w:rFonts w:ascii="Simplified Arabic" w:hAnsi="Simplified Arabic" w:cs="Simplified Arabic"/>
          <w:color w:val="000000"/>
          <w:sz w:val="26"/>
          <w:szCs w:val="26"/>
          <w:rtl/>
        </w:rPr>
      </w:pPr>
      <w:proofErr w:type="spellStart"/>
      <w:r w:rsidRPr="00A57E8D">
        <w:rPr>
          <w:rFonts w:ascii="Simplified Arabic" w:hAnsi="Simplified Arabic" w:cs="Simplified Arabic"/>
          <w:color w:val="000000"/>
          <w:sz w:val="26"/>
          <w:szCs w:val="26"/>
          <w:rtl/>
        </w:rPr>
        <w:t>سليحات</w:t>
      </w:r>
      <w:proofErr w:type="spellEnd"/>
      <w:r w:rsidRPr="00A57E8D">
        <w:rPr>
          <w:rFonts w:ascii="Simplified Arabic" w:hAnsi="Simplified Arabic" w:cs="Simplified Arabic"/>
          <w:color w:val="000000"/>
          <w:sz w:val="26"/>
          <w:szCs w:val="26"/>
          <w:rtl/>
        </w:rPr>
        <w:t xml:space="preserve">، </w:t>
      </w:r>
      <w:proofErr w:type="gramStart"/>
      <w:r w:rsidRPr="00A57E8D">
        <w:rPr>
          <w:rFonts w:ascii="Simplified Arabic" w:hAnsi="Simplified Arabic" w:cs="Simplified Arabic"/>
          <w:color w:val="000000"/>
          <w:sz w:val="26"/>
          <w:szCs w:val="26"/>
          <w:rtl/>
        </w:rPr>
        <w:t>فوزي(</w:t>
      </w:r>
      <w:proofErr w:type="gramEnd"/>
      <w:r w:rsidRPr="00A57E8D">
        <w:rPr>
          <w:rFonts w:ascii="Simplified Arabic" w:hAnsi="Simplified Arabic" w:cs="Simplified Arabic"/>
          <w:color w:val="000000"/>
          <w:sz w:val="26"/>
          <w:szCs w:val="26"/>
          <w:lang w:val="en-GB"/>
        </w:rPr>
        <w:t>2024</w:t>
      </w:r>
      <w:r w:rsidRPr="00A57E8D">
        <w:rPr>
          <w:rFonts w:ascii="Simplified Arabic" w:hAnsi="Simplified Arabic" w:cs="Simplified Arabic"/>
          <w:color w:val="000000"/>
          <w:sz w:val="26"/>
          <w:szCs w:val="26"/>
          <w:rtl/>
        </w:rPr>
        <w:t>)مدى ثبوت حجاب الشركة في ظل الغش والتعسف في استعمال شخصيتهما الاعتبارية.</w:t>
      </w:r>
    </w:p>
    <w:p w14:paraId="32FEF1F2" w14:textId="77777777" w:rsidR="002F02E9" w:rsidRPr="00A57E8D" w:rsidRDefault="002F02E9" w:rsidP="002F02E9">
      <w:pPr>
        <w:spacing w:after="0" w:line="240" w:lineRule="auto"/>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الحكيم، جاك (2000). </w:t>
      </w:r>
      <w:r w:rsidRPr="00A57E8D">
        <w:rPr>
          <w:rFonts w:ascii="Simplified Arabic" w:hAnsi="Simplified Arabic" w:cs="Simplified Arabic"/>
          <w:i/>
          <w:iCs/>
          <w:color w:val="000000"/>
          <w:sz w:val="26"/>
          <w:szCs w:val="26"/>
          <w:rtl/>
        </w:rPr>
        <w:t>الشركات التجارية.</w:t>
      </w:r>
      <w:r w:rsidRPr="00A57E8D">
        <w:rPr>
          <w:rFonts w:ascii="Simplified Arabic" w:hAnsi="Simplified Arabic" w:cs="Simplified Arabic"/>
          <w:color w:val="000000"/>
          <w:sz w:val="26"/>
          <w:szCs w:val="26"/>
          <w:rtl/>
        </w:rPr>
        <w:t> منشورات جامعة دمشق. </w:t>
      </w:r>
    </w:p>
    <w:p w14:paraId="7994A5E1" w14:textId="77777777" w:rsidR="002F02E9" w:rsidRPr="00A57E8D" w:rsidRDefault="002F02E9" w:rsidP="002F02E9">
      <w:pPr>
        <w:spacing w:after="0" w:line="240" w:lineRule="auto"/>
        <w:ind w:left="420" w:hanging="420"/>
        <w:jc w:val="both"/>
        <w:rPr>
          <w:rFonts w:ascii="Simplified Arabic" w:hAnsi="Simplified Arabic" w:cs="Simplified Arabic"/>
          <w:color w:val="000000"/>
          <w:sz w:val="26"/>
          <w:szCs w:val="26"/>
          <w:rtl/>
        </w:rPr>
      </w:pPr>
      <w:proofErr w:type="spellStart"/>
      <w:r w:rsidRPr="00A57E8D">
        <w:rPr>
          <w:rFonts w:ascii="Simplified Arabic" w:hAnsi="Simplified Arabic" w:cs="Simplified Arabic"/>
          <w:color w:val="000000"/>
          <w:sz w:val="26"/>
          <w:szCs w:val="26"/>
          <w:rtl/>
        </w:rPr>
        <w:t>الخوالده</w:t>
      </w:r>
      <w:proofErr w:type="spellEnd"/>
      <w:r w:rsidRPr="00A57E8D">
        <w:rPr>
          <w:rFonts w:ascii="Simplified Arabic" w:hAnsi="Simplified Arabic" w:cs="Simplified Arabic"/>
          <w:color w:val="000000"/>
          <w:sz w:val="26"/>
          <w:szCs w:val="26"/>
          <w:rtl/>
        </w:rPr>
        <w:t>، محمد ناصر (2024). </w:t>
      </w:r>
      <w:r w:rsidRPr="00A57E8D">
        <w:rPr>
          <w:rFonts w:ascii="Simplified Arabic" w:hAnsi="Simplified Arabic" w:cs="Simplified Arabic"/>
          <w:i/>
          <w:iCs/>
          <w:color w:val="000000"/>
          <w:sz w:val="26"/>
          <w:szCs w:val="26"/>
          <w:rtl/>
        </w:rPr>
        <w:t>الوجيز في الشركات التجارية الأحكام العامة والخاصة.</w:t>
      </w:r>
      <w:r w:rsidRPr="00A57E8D">
        <w:rPr>
          <w:rFonts w:ascii="Simplified Arabic" w:hAnsi="Simplified Arabic" w:cs="Simplified Arabic"/>
          <w:color w:val="000000"/>
          <w:sz w:val="26"/>
          <w:szCs w:val="26"/>
          <w:rtl/>
        </w:rPr>
        <w:t> دار الثقافة للنشر والتوزيع، عمان.</w:t>
      </w:r>
    </w:p>
    <w:p w14:paraId="56ACA831" w14:textId="77777777" w:rsidR="002F02E9" w:rsidRPr="00A57E8D" w:rsidRDefault="002F02E9" w:rsidP="002F02E9">
      <w:pPr>
        <w:spacing w:after="0" w:line="240" w:lineRule="auto"/>
        <w:ind w:left="420" w:hanging="42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شوشة، إبراهيم سلامة أحمد (2021). </w:t>
      </w:r>
      <w:r w:rsidRPr="00A57E8D">
        <w:rPr>
          <w:rFonts w:ascii="Simplified Arabic" w:hAnsi="Simplified Arabic" w:cs="Simplified Arabic"/>
          <w:i/>
          <w:iCs/>
          <w:color w:val="000000"/>
          <w:sz w:val="26"/>
          <w:szCs w:val="26"/>
          <w:rtl/>
        </w:rPr>
        <w:t>الانحراف بالشخصية الاعتبارية للشركة دراسة مقارنة.</w:t>
      </w:r>
      <w:r w:rsidRPr="00A57E8D">
        <w:rPr>
          <w:rFonts w:ascii="Simplified Arabic" w:hAnsi="Simplified Arabic" w:cs="Simplified Arabic"/>
          <w:color w:val="000000"/>
          <w:sz w:val="26"/>
          <w:szCs w:val="26"/>
          <w:rtl/>
        </w:rPr>
        <w:t> أطروحة دكتوراه منشورة، جامعة مدينة السادات، مصر..</w:t>
      </w:r>
    </w:p>
    <w:p w14:paraId="38BD3897" w14:textId="77777777" w:rsidR="002F02E9" w:rsidRPr="00A57E8D" w:rsidRDefault="002F02E9" w:rsidP="002F02E9">
      <w:pPr>
        <w:spacing w:after="0" w:line="240" w:lineRule="auto"/>
        <w:ind w:left="420" w:hanging="420"/>
        <w:jc w:val="both"/>
        <w:rPr>
          <w:rFonts w:ascii="Simplified Arabic" w:hAnsi="Simplified Arabic" w:cs="Simplified Arabic"/>
          <w:color w:val="000000"/>
          <w:sz w:val="26"/>
          <w:szCs w:val="26"/>
          <w:rtl/>
        </w:rPr>
      </w:pPr>
      <w:proofErr w:type="spellStart"/>
      <w:r w:rsidRPr="00A57E8D">
        <w:rPr>
          <w:rFonts w:ascii="Simplified Arabic" w:hAnsi="Simplified Arabic" w:cs="Simplified Arabic"/>
          <w:color w:val="000000"/>
          <w:sz w:val="26"/>
          <w:szCs w:val="26"/>
          <w:rtl/>
        </w:rPr>
        <w:t>القليوبي</w:t>
      </w:r>
      <w:proofErr w:type="spellEnd"/>
      <w:r w:rsidRPr="00A57E8D">
        <w:rPr>
          <w:rFonts w:ascii="Simplified Arabic" w:hAnsi="Simplified Arabic" w:cs="Simplified Arabic"/>
          <w:color w:val="000000"/>
          <w:sz w:val="26"/>
          <w:szCs w:val="26"/>
          <w:rtl/>
        </w:rPr>
        <w:t>، سميحة (2022). </w:t>
      </w:r>
      <w:r w:rsidRPr="00A57E8D">
        <w:rPr>
          <w:rFonts w:ascii="Simplified Arabic" w:hAnsi="Simplified Arabic" w:cs="Simplified Arabic"/>
          <w:i/>
          <w:iCs/>
          <w:color w:val="000000"/>
          <w:sz w:val="26"/>
          <w:szCs w:val="26"/>
          <w:rtl/>
        </w:rPr>
        <w:t>الشركات التجارية</w:t>
      </w:r>
      <w:r w:rsidRPr="00A57E8D">
        <w:rPr>
          <w:rFonts w:ascii="Simplified Arabic" w:hAnsi="Simplified Arabic" w:cs="Simplified Arabic"/>
          <w:color w:val="000000"/>
          <w:sz w:val="26"/>
          <w:szCs w:val="26"/>
          <w:rtl/>
        </w:rPr>
        <w:t>. دار الأهرام للنشر، المنصورة.</w:t>
      </w:r>
    </w:p>
    <w:p w14:paraId="4E30DC0F" w14:textId="77777777" w:rsidR="002F02E9" w:rsidRPr="00A57E8D" w:rsidRDefault="002F02E9" w:rsidP="002F02E9">
      <w:pPr>
        <w:spacing w:after="0" w:line="240" w:lineRule="auto"/>
        <w:ind w:left="420" w:hanging="420"/>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 xml:space="preserve">مكناس، جمال الدين؛ الشيّاب، لمى </w:t>
      </w:r>
      <w:proofErr w:type="gramStart"/>
      <w:r w:rsidRPr="00A57E8D">
        <w:rPr>
          <w:rFonts w:ascii="Simplified Arabic" w:hAnsi="Simplified Arabic" w:cs="Simplified Arabic"/>
          <w:color w:val="000000"/>
          <w:sz w:val="26"/>
          <w:szCs w:val="26"/>
          <w:rtl/>
        </w:rPr>
        <w:t>عبدالكريم</w:t>
      </w:r>
      <w:proofErr w:type="gramEnd"/>
      <w:r w:rsidRPr="00A57E8D">
        <w:rPr>
          <w:rFonts w:ascii="Simplified Arabic" w:hAnsi="Simplified Arabic" w:cs="Simplified Arabic"/>
          <w:color w:val="000000"/>
          <w:sz w:val="26"/>
          <w:szCs w:val="26"/>
          <w:rtl/>
        </w:rPr>
        <w:t xml:space="preserve"> (2021). المركز القانوني للمدير العام في شركة المساهمة العامة في التشريع الأردني. </w:t>
      </w:r>
      <w:r w:rsidRPr="00A57E8D">
        <w:rPr>
          <w:rFonts w:ascii="Simplified Arabic" w:hAnsi="Simplified Arabic" w:cs="Simplified Arabic"/>
          <w:i/>
          <w:iCs/>
          <w:color w:val="000000"/>
          <w:sz w:val="26"/>
          <w:szCs w:val="26"/>
          <w:rtl/>
        </w:rPr>
        <w:t>مجلة جامعة دمشق للعلوم الاقتصادية والسياسية</w:t>
      </w:r>
      <w:r w:rsidRPr="00A57E8D">
        <w:rPr>
          <w:rFonts w:ascii="Simplified Arabic" w:hAnsi="Simplified Arabic" w:cs="Simplified Arabic"/>
          <w:color w:val="000000"/>
          <w:sz w:val="26"/>
          <w:szCs w:val="26"/>
          <w:rtl/>
        </w:rPr>
        <w:t>، 37(1)، 153 وما بعدها.</w:t>
      </w:r>
    </w:p>
    <w:p w14:paraId="4377182C" w14:textId="77777777" w:rsidR="002F02E9" w:rsidRPr="00A57E8D" w:rsidRDefault="002F02E9" w:rsidP="002F02E9">
      <w:pPr>
        <w:spacing w:after="0" w:line="240" w:lineRule="auto"/>
        <w:jc w:val="both"/>
        <w:rPr>
          <w:rFonts w:ascii="Simplified Arabic" w:hAnsi="Simplified Arabic" w:cs="Simplified Arabic"/>
          <w:color w:val="000000"/>
          <w:sz w:val="26"/>
          <w:szCs w:val="26"/>
          <w:rtl/>
        </w:rPr>
      </w:pPr>
      <w:r w:rsidRPr="00A57E8D">
        <w:rPr>
          <w:rFonts w:ascii="Simplified Arabic" w:hAnsi="Simplified Arabic" w:cs="Simplified Arabic"/>
          <w:color w:val="000000"/>
          <w:sz w:val="26"/>
          <w:szCs w:val="26"/>
          <w:rtl/>
        </w:rPr>
        <w:t>منشورات منصة قسطاس القانونية.</w:t>
      </w:r>
    </w:p>
    <w:p w14:paraId="4F482F50" w14:textId="77777777" w:rsidR="002F02E9" w:rsidRPr="002F02E9" w:rsidRDefault="002F02E9" w:rsidP="002F02E9">
      <w:pPr>
        <w:bidi w:val="0"/>
        <w:spacing w:after="0" w:line="240" w:lineRule="auto"/>
        <w:ind w:left="420" w:hanging="420"/>
        <w:jc w:val="both"/>
        <w:rPr>
          <w:rFonts w:asciiTheme="majorBidi" w:hAnsiTheme="majorBidi" w:cstheme="majorBidi"/>
          <w:color w:val="000000"/>
          <w:sz w:val="24"/>
          <w:szCs w:val="24"/>
        </w:rPr>
      </w:pPr>
      <w:r w:rsidRPr="002F02E9">
        <w:rPr>
          <w:rFonts w:asciiTheme="majorBidi" w:hAnsiTheme="majorBidi" w:cstheme="majorBidi"/>
          <w:color w:val="000000"/>
          <w:sz w:val="24"/>
          <w:szCs w:val="24"/>
        </w:rPr>
        <w:t> </w:t>
      </w:r>
    </w:p>
    <w:p w14:paraId="1F4BEC74" w14:textId="77777777" w:rsidR="002F02E9" w:rsidRPr="002F02E9" w:rsidRDefault="002F02E9" w:rsidP="002F02E9">
      <w:pPr>
        <w:bidi w:val="0"/>
        <w:spacing w:after="0" w:line="240" w:lineRule="auto"/>
        <w:ind w:left="420" w:hanging="420"/>
        <w:jc w:val="both"/>
        <w:rPr>
          <w:rFonts w:asciiTheme="majorBidi" w:hAnsiTheme="majorBidi" w:cstheme="majorBidi"/>
          <w:color w:val="000000"/>
          <w:sz w:val="24"/>
          <w:szCs w:val="24"/>
          <w:rtl/>
        </w:rPr>
      </w:pPr>
      <w:r w:rsidRPr="002F02E9">
        <w:rPr>
          <w:rFonts w:asciiTheme="majorBidi" w:hAnsiTheme="majorBidi" w:cstheme="majorBidi"/>
          <w:color w:val="000000"/>
          <w:sz w:val="24"/>
          <w:szCs w:val="24"/>
          <w:rtl/>
        </w:rPr>
        <w:t> </w:t>
      </w:r>
    </w:p>
    <w:p w14:paraId="3EBAD031" w14:textId="77777777" w:rsidR="002F02E9" w:rsidRPr="002F02E9" w:rsidRDefault="002F02E9" w:rsidP="002F02E9">
      <w:pPr>
        <w:bidi w:val="0"/>
        <w:spacing w:after="0" w:line="240" w:lineRule="auto"/>
        <w:jc w:val="both"/>
        <w:rPr>
          <w:rFonts w:asciiTheme="majorBidi" w:hAnsiTheme="majorBidi" w:cstheme="majorBidi"/>
          <w:color w:val="000000"/>
          <w:sz w:val="24"/>
          <w:szCs w:val="24"/>
        </w:rPr>
      </w:pPr>
      <w:r w:rsidRPr="00A57E8D">
        <w:rPr>
          <w:rFonts w:ascii="Simplified Arabic" w:hAnsi="Simplified Arabic" w:cs="Simplified Arabic"/>
          <w:color w:val="000000"/>
          <w:sz w:val="26"/>
          <w:szCs w:val="26"/>
          <w:rtl/>
        </w:rPr>
        <w:t> </w:t>
      </w:r>
      <w:proofErr w:type="spellStart"/>
      <w:r w:rsidRPr="002F02E9">
        <w:rPr>
          <w:rFonts w:asciiTheme="majorBidi" w:hAnsiTheme="majorBidi" w:cstheme="majorBidi"/>
          <w:color w:val="000000"/>
          <w:sz w:val="24"/>
          <w:szCs w:val="24"/>
        </w:rPr>
        <w:t>Aydogdu</w:t>
      </w:r>
      <w:proofErr w:type="spellEnd"/>
      <w:r w:rsidRPr="002F02E9">
        <w:rPr>
          <w:rFonts w:asciiTheme="majorBidi" w:hAnsiTheme="majorBidi" w:cstheme="majorBidi"/>
          <w:color w:val="000000"/>
          <w:sz w:val="24"/>
          <w:szCs w:val="24"/>
        </w:rPr>
        <w:t>, M., </w:t>
      </w:r>
      <w:proofErr w:type="spellStart"/>
      <w:r w:rsidRPr="002F02E9">
        <w:rPr>
          <w:rFonts w:asciiTheme="majorBidi" w:hAnsiTheme="majorBidi" w:cstheme="majorBidi"/>
          <w:color w:val="000000"/>
          <w:sz w:val="24"/>
          <w:szCs w:val="24"/>
        </w:rPr>
        <w:t>Shekhar</w:t>
      </w:r>
      <w:proofErr w:type="spellEnd"/>
      <w:r w:rsidRPr="002F02E9">
        <w:rPr>
          <w:rFonts w:asciiTheme="majorBidi" w:hAnsiTheme="majorBidi" w:cstheme="majorBidi"/>
          <w:color w:val="000000"/>
          <w:sz w:val="24"/>
          <w:szCs w:val="24"/>
        </w:rPr>
        <w:t>, C., &amp; </w:t>
      </w:r>
      <w:proofErr w:type="spellStart"/>
      <w:r w:rsidRPr="002F02E9">
        <w:rPr>
          <w:rFonts w:asciiTheme="majorBidi" w:hAnsiTheme="majorBidi" w:cstheme="majorBidi"/>
          <w:color w:val="000000"/>
          <w:sz w:val="24"/>
          <w:szCs w:val="24"/>
        </w:rPr>
        <w:t>Torbey</w:t>
      </w:r>
      <w:proofErr w:type="spellEnd"/>
      <w:r w:rsidRPr="002F02E9">
        <w:rPr>
          <w:rFonts w:asciiTheme="majorBidi" w:hAnsiTheme="majorBidi" w:cstheme="majorBidi"/>
          <w:color w:val="000000"/>
          <w:sz w:val="24"/>
          <w:szCs w:val="24"/>
        </w:rPr>
        <w:t>, V. (2007). Shell companies as IPO alternatives: an analysis of trading activity around reverse mergers. Applied Financial </w:t>
      </w:r>
      <w:proofErr w:type="spellStart"/>
      <w:r w:rsidRPr="002F02E9">
        <w:rPr>
          <w:rFonts w:asciiTheme="majorBidi" w:hAnsiTheme="majorBidi" w:cstheme="majorBidi"/>
          <w:color w:val="000000"/>
          <w:sz w:val="24"/>
          <w:szCs w:val="24"/>
        </w:rPr>
        <w:t>Economices</w:t>
      </w:r>
      <w:proofErr w:type="spellEnd"/>
      <w:r w:rsidRPr="002F02E9">
        <w:rPr>
          <w:rFonts w:asciiTheme="majorBidi" w:hAnsiTheme="majorBidi" w:cstheme="majorBidi"/>
          <w:color w:val="000000"/>
          <w:sz w:val="24"/>
          <w:szCs w:val="24"/>
        </w:rPr>
        <w:t>, 17(16), p.1335 et seq.</w:t>
      </w:r>
    </w:p>
    <w:p w14:paraId="1FD1CE88" w14:textId="77777777" w:rsidR="002F02E9" w:rsidRPr="002F02E9" w:rsidRDefault="002F02E9" w:rsidP="002F02E9">
      <w:pPr>
        <w:bidi w:val="0"/>
        <w:spacing w:after="0" w:line="240" w:lineRule="auto"/>
        <w:ind w:left="420" w:hanging="420"/>
        <w:jc w:val="both"/>
        <w:rPr>
          <w:rFonts w:asciiTheme="majorBidi" w:hAnsiTheme="majorBidi" w:cstheme="majorBidi"/>
          <w:color w:val="000000"/>
          <w:sz w:val="24"/>
          <w:szCs w:val="24"/>
        </w:rPr>
      </w:pPr>
      <w:proofErr w:type="spellStart"/>
      <w:r w:rsidRPr="002F02E9">
        <w:rPr>
          <w:rFonts w:asciiTheme="majorBidi" w:hAnsiTheme="majorBidi" w:cstheme="majorBidi"/>
          <w:color w:val="000000"/>
          <w:sz w:val="24"/>
          <w:szCs w:val="24"/>
        </w:rPr>
        <w:t>Banoo</w:t>
      </w:r>
      <w:proofErr w:type="spellEnd"/>
      <w:r w:rsidRPr="002F02E9">
        <w:rPr>
          <w:rFonts w:asciiTheme="majorBidi" w:hAnsiTheme="majorBidi" w:cstheme="majorBidi"/>
          <w:color w:val="000000"/>
          <w:sz w:val="24"/>
          <w:szCs w:val="24"/>
        </w:rPr>
        <w:t>, S. (2018). Legal Personality. Available at SSRN: https://ssrn.com/abstract=360245, p.2.</w:t>
      </w:r>
    </w:p>
    <w:p w14:paraId="4EECEC01" w14:textId="77777777" w:rsidR="002F02E9" w:rsidRPr="002F02E9" w:rsidRDefault="002F02E9" w:rsidP="002F02E9">
      <w:pPr>
        <w:bidi w:val="0"/>
        <w:spacing w:after="0" w:line="240" w:lineRule="auto"/>
        <w:ind w:left="420" w:hanging="420"/>
        <w:jc w:val="both"/>
        <w:rPr>
          <w:rFonts w:asciiTheme="majorBidi" w:hAnsiTheme="majorBidi" w:cstheme="majorBidi"/>
          <w:color w:val="000000"/>
          <w:sz w:val="24"/>
          <w:szCs w:val="24"/>
        </w:rPr>
      </w:pPr>
      <w:r w:rsidRPr="002F02E9">
        <w:rPr>
          <w:rFonts w:asciiTheme="majorBidi" w:hAnsiTheme="majorBidi" w:cstheme="majorBidi"/>
          <w:color w:val="000000"/>
          <w:sz w:val="24"/>
          <w:szCs w:val="24"/>
        </w:rPr>
        <w:t>BLAISE, P. La </w:t>
      </w:r>
      <w:proofErr w:type="spellStart"/>
      <w:r w:rsidRPr="002F02E9">
        <w:rPr>
          <w:rFonts w:asciiTheme="majorBidi" w:hAnsiTheme="majorBidi" w:cstheme="majorBidi"/>
          <w:color w:val="000000"/>
          <w:sz w:val="24"/>
          <w:szCs w:val="24"/>
        </w:rPr>
        <w:t>recherche</w:t>
      </w:r>
      <w:proofErr w:type="spellEnd"/>
      <w:r w:rsidRPr="002F02E9">
        <w:rPr>
          <w:rFonts w:asciiTheme="majorBidi" w:hAnsiTheme="majorBidi" w:cstheme="majorBidi"/>
          <w:color w:val="000000"/>
          <w:sz w:val="24"/>
          <w:szCs w:val="24"/>
        </w:rPr>
        <w:t> de la </w:t>
      </w:r>
      <w:proofErr w:type="spellStart"/>
      <w:r w:rsidRPr="002F02E9">
        <w:rPr>
          <w:rFonts w:asciiTheme="majorBidi" w:hAnsiTheme="majorBidi" w:cstheme="majorBidi"/>
          <w:color w:val="000000"/>
          <w:sz w:val="24"/>
          <w:szCs w:val="24"/>
        </w:rPr>
        <w:t>responsabilité</w:t>
      </w:r>
      <w:proofErr w:type="spellEnd"/>
      <w:r w:rsidRPr="002F02E9">
        <w:rPr>
          <w:rFonts w:asciiTheme="majorBidi" w:hAnsiTheme="majorBidi" w:cstheme="majorBidi"/>
          <w:color w:val="000000"/>
          <w:sz w:val="24"/>
          <w:szCs w:val="24"/>
        </w:rPr>
        <w:t> de </w:t>
      </w:r>
      <w:proofErr w:type="spellStart"/>
      <w:r w:rsidRPr="002F02E9">
        <w:rPr>
          <w:rFonts w:asciiTheme="majorBidi" w:hAnsiTheme="majorBidi" w:cstheme="majorBidi"/>
          <w:color w:val="000000"/>
          <w:sz w:val="24"/>
          <w:szCs w:val="24"/>
        </w:rPr>
        <w:t>l’actionnaire</w:t>
      </w:r>
      <w:proofErr w:type="spellEnd"/>
      <w:r w:rsidRPr="002F02E9">
        <w:rPr>
          <w:rFonts w:asciiTheme="majorBidi" w:hAnsiTheme="majorBidi" w:cstheme="majorBidi"/>
          <w:color w:val="000000"/>
          <w:sz w:val="24"/>
          <w:szCs w:val="24"/>
        </w:rPr>
        <w:t> dominant, p.52.</w:t>
      </w:r>
    </w:p>
    <w:p w14:paraId="7226CFD5" w14:textId="77777777" w:rsidR="002F02E9" w:rsidRPr="002F02E9" w:rsidRDefault="002F02E9" w:rsidP="002F02E9">
      <w:pPr>
        <w:bidi w:val="0"/>
        <w:spacing w:after="0" w:line="240" w:lineRule="auto"/>
        <w:ind w:left="420" w:hanging="420"/>
        <w:jc w:val="both"/>
        <w:rPr>
          <w:rFonts w:asciiTheme="majorBidi" w:hAnsiTheme="majorBidi" w:cstheme="majorBidi"/>
          <w:color w:val="000000"/>
          <w:sz w:val="24"/>
          <w:szCs w:val="24"/>
        </w:rPr>
      </w:pPr>
      <w:proofErr w:type="spellStart"/>
      <w:r w:rsidRPr="002F02E9">
        <w:rPr>
          <w:rFonts w:asciiTheme="majorBidi" w:hAnsiTheme="majorBidi" w:cstheme="majorBidi"/>
          <w:color w:val="000000"/>
          <w:sz w:val="24"/>
          <w:szCs w:val="24"/>
        </w:rPr>
        <w:t>Carneiro</w:t>
      </w:r>
      <w:proofErr w:type="spellEnd"/>
      <w:r w:rsidRPr="002F02E9">
        <w:rPr>
          <w:rFonts w:asciiTheme="majorBidi" w:hAnsiTheme="majorBidi" w:cstheme="majorBidi"/>
          <w:color w:val="000000"/>
          <w:sz w:val="24"/>
          <w:szCs w:val="24"/>
        </w:rPr>
        <w:t>, D. D. A. (2018). The Disregard of Legal Entity in the European Union Perspective. Worthington Law Review, 1, 43–60, p.46.</w:t>
      </w:r>
    </w:p>
    <w:p w14:paraId="560006AE" w14:textId="77777777" w:rsidR="002F02E9" w:rsidRPr="002F02E9" w:rsidRDefault="002F02E9" w:rsidP="002F02E9">
      <w:pPr>
        <w:bidi w:val="0"/>
        <w:spacing w:after="0" w:line="240" w:lineRule="auto"/>
        <w:ind w:left="420" w:hanging="420"/>
        <w:jc w:val="both"/>
        <w:rPr>
          <w:rFonts w:asciiTheme="majorBidi" w:hAnsiTheme="majorBidi" w:cstheme="majorBidi"/>
          <w:color w:val="000000"/>
          <w:sz w:val="24"/>
          <w:szCs w:val="24"/>
        </w:rPr>
      </w:pPr>
      <w:r w:rsidRPr="002F02E9">
        <w:rPr>
          <w:rFonts w:asciiTheme="majorBidi" w:hAnsiTheme="majorBidi" w:cstheme="majorBidi"/>
          <w:color w:val="000000"/>
          <w:sz w:val="24"/>
          <w:szCs w:val="24"/>
        </w:rPr>
        <w:t>Céline, R. (2000/2001). </w:t>
      </w:r>
      <w:proofErr w:type="spellStart"/>
      <w:r w:rsidRPr="002F02E9">
        <w:rPr>
          <w:rFonts w:asciiTheme="majorBidi" w:hAnsiTheme="majorBidi" w:cstheme="majorBidi"/>
          <w:color w:val="000000"/>
          <w:sz w:val="24"/>
          <w:szCs w:val="24"/>
        </w:rPr>
        <w:t>L'abus</w:t>
      </w:r>
      <w:proofErr w:type="spellEnd"/>
      <w:r w:rsidRPr="002F02E9">
        <w:rPr>
          <w:rFonts w:asciiTheme="majorBidi" w:hAnsiTheme="majorBidi" w:cstheme="majorBidi"/>
          <w:color w:val="000000"/>
          <w:sz w:val="24"/>
          <w:szCs w:val="24"/>
        </w:rPr>
        <w:t> de la </w:t>
      </w:r>
      <w:proofErr w:type="spellStart"/>
      <w:r w:rsidRPr="002F02E9">
        <w:rPr>
          <w:rFonts w:asciiTheme="majorBidi" w:hAnsiTheme="majorBidi" w:cstheme="majorBidi"/>
          <w:color w:val="000000"/>
          <w:sz w:val="24"/>
          <w:szCs w:val="24"/>
        </w:rPr>
        <w:t>personnalité</w:t>
      </w:r>
      <w:proofErr w:type="spellEnd"/>
      <w:r w:rsidRPr="002F02E9">
        <w:rPr>
          <w:rFonts w:asciiTheme="majorBidi" w:hAnsiTheme="majorBidi" w:cstheme="majorBidi"/>
          <w:color w:val="000000"/>
          <w:sz w:val="24"/>
          <w:szCs w:val="24"/>
        </w:rPr>
        <w:t> morale des sociétés en droit français et en droit anglais. Université de Nantes, Master Thesis, </w:t>
      </w:r>
      <w:proofErr w:type="spellStart"/>
      <w:r w:rsidRPr="002F02E9">
        <w:rPr>
          <w:rFonts w:asciiTheme="majorBidi" w:hAnsiTheme="majorBidi" w:cstheme="majorBidi"/>
          <w:color w:val="000000"/>
          <w:sz w:val="24"/>
          <w:szCs w:val="24"/>
        </w:rPr>
        <w:t>Faculté</w:t>
      </w:r>
      <w:proofErr w:type="spellEnd"/>
      <w:r w:rsidRPr="002F02E9">
        <w:rPr>
          <w:rFonts w:asciiTheme="majorBidi" w:hAnsiTheme="majorBidi" w:cstheme="majorBidi"/>
          <w:color w:val="000000"/>
          <w:sz w:val="24"/>
          <w:szCs w:val="24"/>
        </w:rPr>
        <w:t> de droit et de sciences </w:t>
      </w:r>
      <w:proofErr w:type="spellStart"/>
      <w:r w:rsidRPr="002F02E9">
        <w:rPr>
          <w:rFonts w:asciiTheme="majorBidi" w:hAnsiTheme="majorBidi" w:cstheme="majorBidi"/>
          <w:color w:val="000000"/>
          <w:sz w:val="24"/>
          <w:szCs w:val="24"/>
        </w:rPr>
        <w:t>politiques</w:t>
      </w:r>
      <w:proofErr w:type="spellEnd"/>
      <w:r w:rsidRPr="002F02E9">
        <w:rPr>
          <w:rFonts w:asciiTheme="majorBidi" w:hAnsiTheme="majorBidi" w:cstheme="majorBidi"/>
          <w:color w:val="000000"/>
          <w:sz w:val="24"/>
          <w:szCs w:val="24"/>
        </w:rPr>
        <w:t>, p.10. Available at: http://celine.robert.free.fr/memoire.html</w:t>
      </w:r>
    </w:p>
    <w:p w14:paraId="5A0D150E" w14:textId="77777777" w:rsidR="002F02E9" w:rsidRPr="002F02E9" w:rsidRDefault="002F02E9" w:rsidP="002F02E9">
      <w:pPr>
        <w:bidi w:val="0"/>
        <w:spacing w:after="0" w:line="240" w:lineRule="auto"/>
        <w:ind w:left="420" w:hanging="420"/>
        <w:jc w:val="both"/>
        <w:rPr>
          <w:rFonts w:asciiTheme="majorBidi" w:hAnsiTheme="majorBidi" w:cstheme="majorBidi"/>
          <w:color w:val="000000"/>
          <w:sz w:val="24"/>
          <w:szCs w:val="24"/>
        </w:rPr>
      </w:pPr>
      <w:proofErr w:type="spellStart"/>
      <w:r w:rsidRPr="002F02E9">
        <w:rPr>
          <w:rFonts w:asciiTheme="majorBidi" w:hAnsiTheme="majorBidi" w:cstheme="majorBidi"/>
          <w:color w:val="000000"/>
          <w:sz w:val="24"/>
          <w:szCs w:val="24"/>
        </w:rPr>
        <w:t>Chauveau</w:t>
      </w:r>
      <w:proofErr w:type="spellEnd"/>
      <w:r w:rsidRPr="002F02E9">
        <w:rPr>
          <w:rFonts w:asciiTheme="majorBidi" w:hAnsiTheme="majorBidi" w:cstheme="majorBidi"/>
          <w:color w:val="000000"/>
          <w:sz w:val="24"/>
          <w:szCs w:val="24"/>
        </w:rPr>
        <w:t>, P. (1938). Les </w:t>
      </w:r>
      <w:proofErr w:type="spellStart"/>
      <w:r w:rsidRPr="002F02E9">
        <w:rPr>
          <w:rFonts w:asciiTheme="majorBidi" w:hAnsiTheme="majorBidi" w:cstheme="majorBidi"/>
          <w:color w:val="000000"/>
          <w:sz w:val="24"/>
          <w:szCs w:val="24"/>
        </w:rPr>
        <w:t>abus</w:t>
      </w:r>
      <w:proofErr w:type="spellEnd"/>
      <w:r w:rsidRPr="002F02E9">
        <w:rPr>
          <w:rFonts w:asciiTheme="majorBidi" w:hAnsiTheme="majorBidi" w:cstheme="majorBidi"/>
          <w:color w:val="000000"/>
          <w:sz w:val="24"/>
          <w:szCs w:val="24"/>
        </w:rPr>
        <w:t> de la </w:t>
      </w:r>
      <w:proofErr w:type="spellStart"/>
      <w:r w:rsidRPr="002F02E9">
        <w:rPr>
          <w:rFonts w:asciiTheme="majorBidi" w:hAnsiTheme="majorBidi" w:cstheme="majorBidi"/>
          <w:color w:val="000000"/>
          <w:sz w:val="24"/>
          <w:szCs w:val="24"/>
        </w:rPr>
        <w:t>personnalité</w:t>
      </w:r>
      <w:proofErr w:type="spellEnd"/>
      <w:r w:rsidRPr="002F02E9">
        <w:rPr>
          <w:rFonts w:asciiTheme="majorBidi" w:hAnsiTheme="majorBidi" w:cstheme="majorBidi"/>
          <w:color w:val="000000"/>
          <w:sz w:val="24"/>
          <w:szCs w:val="24"/>
        </w:rPr>
        <w:t> morale des </w:t>
      </w:r>
      <w:proofErr w:type="spellStart"/>
      <w:r w:rsidRPr="002F02E9">
        <w:rPr>
          <w:rFonts w:asciiTheme="majorBidi" w:hAnsiTheme="majorBidi" w:cstheme="majorBidi"/>
          <w:color w:val="000000"/>
          <w:sz w:val="24"/>
          <w:szCs w:val="24"/>
        </w:rPr>
        <w:t>sociétés</w:t>
      </w:r>
      <w:proofErr w:type="spellEnd"/>
      <w:r w:rsidRPr="002F02E9">
        <w:rPr>
          <w:rFonts w:asciiTheme="majorBidi" w:hAnsiTheme="majorBidi" w:cstheme="majorBidi"/>
          <w:color w:val="000000"/>
          <w:sz w:val="24"/>
          <w:szCs w:val="24"/>
        </w:rPr>
        <w:t>. Revue </w:t>
      </w:r>
      <w:proofErr w:type="spellStart"/>
      <w:r w:rsidRPr="002F02E9">
        <w:rPr>
          <w:rFonts w:asciiTheme="majorBidi" w:hAnsiTheme="majorBidi" w:cstheme="majorBidi"/>
          <w:color w:val="000000"/>
          <w:sz w:val="24"/>
          <w:szCs w:val="24"/>
        </w:rPr>
        <w:t>Générale</w:t>
      </w:r>
      <w:proofErr w:type="spellEnd"/>
      <w:r w:rsidRPr="002F02E9">
        <w:rPr>
          <w:rFonts w:asciiTheme="majorBidi" w:hAnsiTheme="majorBidi" w:cstheme="majorBidi"/>
          <w:color w:val="000000"/>
          <w:sz w:val="24"/>
          <w:szCs w:val="24"/>
        </w:rPr>
        <w:t> de Droit Commercial, p.397. Quoted in: Céline, R. (2000/2001), p.8.</w:t>
      </w:r>
    </w:p>
    <w:p w14:paraId="42ED9DBE" w14:textId="77777777" w:rsidR="002F02E9" w:rsidRPr="002F02E9" w:rsidRDefault="002F02E9" w:rsidP="002F02E9">
      <w:pPr>
        <w:bidi w:val="0"/>
        <w:spacing w:after="0" w:line="240" w:lineRule="auto"/>
        <w:ind w:left="420" w:hanging="420"/>
        <w:jc w:val="both"/>
        <w:rPr>
          <w:rFonts w:asciiTheme="majorBidi" w:hAnsiTheme="majorBidi" w:cstheme="majorBidi"/>
          <w:color w:val="000000"/>
          <w:sz w:val="24"/>
          <w:szCs w:val="24"/>
        </w:rPr>
      </w:pPr>
      <w:proofErr w:type="spellStart"/>
      <w:r w:rsidRPr="002F02E9">
        <w:rPr>
          <w:rFonts w:asciiTheme="majorBidi" w:hAnsiTheme="majorBidi" w:cstheme="majorBidi"/>
          <w:color w:val="000000"/>
          <w:sz w:val="24"/>
          <w:szCs w:val="24"/>
        </w:rPr>
        <w:t>Chauveu</w:t>
      </w:r>
      <w:proofErr w:type="spellEnd"/>
      <w:r w:rsidRPr="002F02E9">
        <w:rPr>
          <w:rFonts w:asciiTheme="majorBidi" w:hAnsiTheme="majorBidi" w:cstheme="majorBidi"/>
          <w:color w:val="000000"/>
          <w:sz w:val="24"/>
          <w:szCs w:val="24"/>
        </w:rPr>
        <w:t>, P. Des </w:t>
      </w:r>
      <w:proofErr w:type="spellStart"/>
      <w:r w:rsidRPr="002F02E9">
        <w:rPr>
          <w:rFonts w:asciiTheme="majorBidi" w:hAnsiTheme="majorBidi" w:cstheme="majorBidi"/>
          <w:color w:val="000000"/>
          <w:sz w:val="24"/>
          <w:szCs w:val="24"/>
        </w:rPr>
        <w:t>abus</w:t>
      </w:r>
      <w:proofErr w:type="spellEnd"/>
      <w:r w:rsidRPr="002F02E9">
        <w:rPr>
          <w:rFonts w:asciiTheme="majorBidi" w:hAnsiTheme="majorBidi" w:cstheme="majorBidi"/>
          <w:color w:val="000000"/>
          <w:sz w:val="24"/>
          <w:szCs w:val="24"/>
        </w:rPr>
        <w:t> de la notion de la </w:t>
      </w:r>
      <w:proofErr w:type="spellStart"/>
      <w:r w:rsidRPr="002F02E9">
        <w:rPr>
          <w:rFonts w:asciiTheme="majorBidi" w:hAnsiTheme="majorBidi" w:cstheme="majorBidi"/>
          <w:color w:val="000000"/>
          <w:sz w:val="24"/>
          <w:szCs w:val="24"/>
        </w:rPr>
        <w:t>personnalité</w:t>
      </w:r>
      <w:proofErr w:type="spellEnd"/>
      <w:r w:rsidRPr="002F02E9">
        <w:rPr>
          <w:rFonts w:asciiTheme="majorBidi" w:hAnsiTheme="majorBidi" w:cstheme="majorBidi"/>
          <w:color w:val="000000"/>
          <w:sz w:val="24"/>
          <w:szCs w:val="24"/>
        </w:rPr>
        <w:t> morale des </w:t>
      </w:r>
      <w:proofErr w:type="spellStart"/>
      <w:r w:rsidRPr="002F02E9">
        <w:rPr>
          <w:rFonts w:asciiTheme="majorBidi" w:hAnsiTheme="majorBidi" w:cstheme="majorBidi"/>
          <w:color w:val="000000"/>
          <w:sz w:val="24"/>
          <w:szCs w:val="24"/>
        </w:rPr>
        <w:t>sociétés</w:t>
      </w:r>
      <w:proofErr w:type="spellEnd"/>
      <w:r w:rsidRPr="002F02E9">
        <w:rPr>
          <w:rFonts w:asciiTheme="majorBidi" w:hAnsiTheme="majorBidi" w:cstheme="majorBidi"/>
          <w:color w:val="000000"/>
          <w:sz w:val="24"/>
          <w:szCs w:val="24"/>
        </w:rPr>
        <w:t>, p.409.</w:t>
      </w:r>
    </w:p>
    <w:p w14:paraId="30C94BD4" w14:textId="77777777" w:rsidR="002F02E9" w:rsidRPr="002F02E9" w:rsidRDefault="002F02E9" w:rsidP="002F02E9">
      <w:pPr>
        <w:bidi w:val="0"/>
        <w:spacing w:after="0" w:line="240" w:lineRule="auto"/>
        <w:jc w:val="both"/>
        <w:rPr>
          <w:rFonts w:asciiTheme="majorBidi" w:hAnsiTheme="majorBidi" w:cstheme="majorBidi"/>
          <w:color w:val="000000"/>
          <w:sz w:val="24"/>
          <w:szCs w:val="24"/>
        </w:rPr>
      </w:pPr>
      <w:proofErr w:type="spellStart"/>
      <w:r w:rsidRPr="002F02E9">
        <w:rPr>
          <w:rFonts w:asciiTheme="majorBidi" w:hAnsiTheme="majorBidi" w:cstheme="majorBidi"/>
          <w:color w:val="000000"/>
          <w:sz w:val="24"/>
          <w:szCs w:val="24"/>
        </w:rPr>
        <w:t>Cutajar-Riviere</w:t>
      </w:r>
      <w:proofErr w:type="spellEnd"/>
      <w:r w:rsidRPr="002F02E9">
        <w:rPr>
          <w:rFonts w:asciiTheme="majorBidi" w:hAnsiTheme="majorBidi" w:cstheme="majorBidi"/>
          <w:color w:val="000000"/>
          <w:sz w:val="24"/>
          <w:szCs w:val="24"/>
        </w:rPr>
        <w:t>, C. La </w:t>
      </w:r>
      <w:proofErr w:type="spellStart"/>
      <w:r w:rsidRPr="002F02E9">
        <w:rPr>
          <w:rFonts w:asciiTheme="majorBidi" w:hAnsiTheme="majorBidi" w:cstheme="majorBidi"/>
          <w:color w:val="000000"/>
          <w:sz w:val="24"/>
          <w:szCs w:val="24"/>
        </w:rPr>
        <w:t>Société</w:t>
      </w:r>
      <w:proofErr w:type="spellEnd"/>
      <w:r w:rsidRPr="002F02E9">
        <w:rPr>
          <w:rFonts w:asciiTheme="majorBidi" w:hAnsiTheme="majorBidi" w:cstheme="majorBidi"/>
          <w:color w:val="000000"/>
          <w:sz w:val="24"/>
          <w:szCs w:val="24"/>
        </w:rPr>
        <w:t> </w:t>
      </w:r>
      <w:proofErr w:type="spellStart"/>
      <w:r w:rsidRPr="002F02E9">
        <w:rPr>
          <w:rFonts w:asciiTheme="majorBidi" w:hAnsiTheme="majorBidi" w:cstheme="majorBidi"/>
          <w:color w:val="000000"/>
          <w:sz w:val="24"/>
          <w:szCs w:val="24"/>
        </w:rPr>
        <w:t>Écran</w:t>
      </w:r>
      <w:proofErr w:type="spellEnd"/>
      <w:r w:rsidRPr="002F02E9">
        <w:rPr>
          <w:rFonts w:asciiTheme="majorBidi" w:hAnsiTheme="majorBidi" w:cstheme="majorBidi"/>
          <w:color w:val="000000"/>
          <w:sz w:val="24"/>
          <w:szCs w:val="24"/>
        </w:rPr>
        <w:t>, p.243 et seq.</w:t>
      </w:r>
    </w:p>
    <w:p w14:paraId="356EDAA2" w14:textId="77777777" w:rsidR="002F02E9" w:rsidRPr="002F02E9" w:rsidRDefault="002F02E9" w:rsidP="002F02E9">
      <w:pPr>
        <w:bidi w:val="0"/>
        <w:spacing w:after="0" w:line="240" w:lineRule="auto"/>
        <w:ind w:left="420" w:hanging="420"/>
        <w:jc w:val="both"/>
        <w:rPr>
          <w:rFonts w:asciiTheme="majorBidi" w:hAnsiTheme="majorBidi" w:cstheme="majorBidi"/>
          <w:color w:val="000000"/>
          <w:sz w:val="24"/>
          <w:szCs w:val="24"/>
        </w:rPr>
      </w:pPr>
      <w:proofErr w:type="spellStart"/>
      <w:r w:rsidRPr="002F02E9">
        <w:rPr>
          <w:rFonts w:asciiTheme="majorBidi" w:hAnsiTheme="majorBidi" w:cstheme="majorBidi"/>
          <w:color w:val="000000"/>
          <w:sz w:val="24"/>
          <w:szCs w:val="24"/>
        </w:rPr>
        <w:t>Dignam</w:t>
      </w:r>
      <w:proofErr w:type="spellEnd"/>
      <w:r w:rsidRPr="002F02E9">
        <w:rPr>
          <w:rFonts w:asciiTheme="majorBidi" w:hAnsiTheme="majorBidi" w:cstheme="majorBidi"/>
          <w:color w:val="000000"/>
          <w:sz w:val="24"/>
          <w:szCs w:val="24"/>
        </w:rPr>
        <w:t>, A., &amp; Lowry, J.P. (2022). Company Law (12th ed.). Oxford University Press, p.32.</w:t>
      </w:r>
    </w:p>
    <w:p w14:paraId="78C651CA" w14:textId="77777777" w:rsidR="002F02E9" w:rsidRPr="002F02E9" w:rsidRDefault="002F02E9" w:rsidP="002F02E9">
      <w:pPr>
        <w:bidi w:val="0"/>
        <w:spacing w:after="0" w:line="240" w:lineRule="auto"/>
        <w:ind w:left="420" w:hanging="420"/>
        <w:jc w:val="both"/>
        <w:rPr>
          <w:rFonts w:asciiTheme="majorBidi" w:hAnsiTheme="majorBidi" w:cstheme="majorBidi"/>
          <w:color w:val="000000"/>
          <w:sz w:val="24"/>
          <w:szCs w:val="24"/>
        </w:rPr>
      </w:pPr>
      <w:r w:rsidRPr="002F02E9">
        <w:rPr>
          <w:rFonts w:asciiTheme="majorBidi" w:hAnsiTheme="majorBidi" w:cstheme="majorBidi"/>
          <w:color w:val="000000"/>
          <w:sz w:val="24"/>
          <w:szCs w:val="24"/>
        </w:rPr>
        <w:t>Hameed, I. The Doctrine of Limited Liability and the Piercing of the Corporate Veil in the Light of Fraud, p.2. Available at SSRN: https://ssrn.com/abstract=2282306</w:t>
      </w:r>
    </w:p>
    <w:p w14:paraId="6B3CA386" w14:textId="77777777" w:rsidR="002F02E9" w:rsidRPr="002F02E9" w:rsidRDefault="002F02E9" w:rsidP="002F02E9">
      <w:pPr>
        <w:bidi w:val="0"/>
        <w:spacing w:after="0" w:line="240" w:lineRule="auto"/>
        <w:ind w:left="420" w:hanging="420"/>
        <w:jc w:val="both"/>
        <w:rPr>
          <w:rFonts w:asciiTheme="majorBidi" w:hAnsiTheme="majorBidi" w:cstheme="majorBidi"/>
          <w:color w:val="000000"/>
          <w:sz w:val="24"/>
          <w:szCs w:val="24"/>
        </w:rPr>
      </w:pPr>
      <w:proofErr w:type="spellStart"/>
      <w:r w:rsidRPr="002F02E9">
        <w:rPr>
          <w:rFonts w:asciiTheme="majorBidi" w:hAnsiTheme="majorBidi" w:cstheme="majorBidi"/>
          <w:color w:val="000000"/>
          <w:sz w:val="24"/>
          <w:szCs w:val="24"/>
        </w:rPr>
        <w:t>Hansmann</w:t>
      </w:r>
      <w:proofErr w:type="spellEnd"/>
      <w:r w:rsidRPr="002F02E9">
        <w:rPr>
          <w:rFonts w:asciiTheme="majorBidi" w:hAnsiTheme="majorBidi" w:cstheme="majorBidi"/>
          <w:color w:val="000000"/>
          <w:sz w:val="24"/>
          <w:szCs w:val="24"/>
        </w:rPr>
        <w:t>, H., &amp; </w:t>
      </w:r>
      <w:proofErr w:type="spellStart"/>
      <w:r w:rsidRPr="002F02E9">
        <w:rPr>
          <w:rFonts w:asciiTheme="majorBidi" w:hAnsiTheme="majorBidi" w:cstheme="majorBidi"/>
          <w:color w:val="000000"/>
          <w:sz w:val="24"/>
          <w:szCs w:val="24"/>
        </w:rPr>
        <w:t>Kraakman</w:t>
      </w:r>
      <w:proofErr w:type="spellEnd"/>
      <w:r w:rsidRPr="002F02E9">
        <w:rPr>
          <w:rFonts w:asciiTheme="majorBidi" w:hAnsiTheme="majorBidi" w:cstheme="majorBidi"/>
          <w:color w:val="000000"/>
          <w:sz w:val="24"/>
          <w:szCs w:val="24"/>
        </w:rPr>
        <w:t>, R. Toward unlimited shareholder liability for corporate torts, p.1892.</w:t>
      </w:r>
    </w:p>
    <w:p w14:paraId="105A3050" w14:textId="77777777" w:rsidR="002F02E9" w:rsidRPr="002F02E9" w:rsidRDefault="002F02E9" w:rsidP="002F02E9">
      <w:pPr>
        <w:bidi w:val="0"/>
        <w:spacing w:after="0" w:line="240" w:lineRule="auto"/>
        <w:ind w:left="420" w:hanging="420"/>
        <w:jc w:val="both"/>
        <w:rPr>
          <w:rFonts w:asciiTheme="majorBidi" w:hAnsiTheme="majorBidi" w:cstheme="majorBidi"/>
          <w:color w:val="000000"/>
          <w:sz w:val="24"/>
          <w:szCs w:val="24"/>
        </w:rPr>
      </w:pPr>
      <w:proofErr w:type="spellStart"/>
      <w:r w:rsidRPr="002F02E9">
        <w:rPr>
          <w:rFonts w:asciiTheme="majorBidi" w:hAnsiTheme="majorBidi" w:cstheme="majorBidi"/>
          <w:color w:val="000000"/>
          <w:sz w:val="24"/>
          <w:szCs w:val="24"/>
        </w:rPr>
        <w:t>Jousset</w:t>
      </w:r>
      <w:proofErr w:type="spellEnd"/>
      <w:r w:rsidRPr="002F02E9">
        <w:rPr>
          <w:rFonts w:asciiTheme="majorBidi" w:hAnsiTheme="majorBidi" w:cstheme="majorBidi"/>
          <w:color w:val="000000"/>
          <w:sz w:val="24"/>
          <w:szCs w:val="24"/>
        </w:rPr>
        <w:t>, D. (2016). L'emploi des présomptions dans la lutte contre la fraude et l'évasion fiscalesinternationales. PhD Thesis, </w:t>
      </w:r>
      <w:proofErr w:type="spellStart"/>
      <w:r w:rsidRPr="002F02E9">
        <w:rPr>
          <w:rFonts w:asciiTheme="majorBidi" w:hAnsiTheme="majorBidi" w:cstheme="majorBidi"/>
          <w:color w:val="000000"/>
          <w:sz w:val="24"/>
          <w:szCs w:val="24"/>
        </w:rPr>
        <w:t>Université</w:t>
      </w:r>
      <w:proofErr w:type="spellEnd"/>
      <w:r w:rsidRPr="002F02E9">
        <w:rPr>
          <w:rFonts w:asciiTheme="majorBidi" w:hAnsiTheme="majorBidi" w:cstheme="majorBidi"/>
          <w:color w:val="000000"/>
          <w:sz w:val="24"/>
          <w:szCs w:val="24"/>
        </w:rPr>
        <w:t> </w:t>
      </w:r>
      <w:proofErr w:type="spellStart"/>
      <w:r w:rsidRPr="002F02E9">
        <w:rPr>
          <w:rFonts w:asciiTheme="majorBidi" w:hAnsiTheme="majorBidi" w:cstheme="majorBidi"/>
          <w:color w:val="000000"/>
          <w:sz w:val="24"/>
          <w:szCs w:val="24"/>
        </w:rPr>
        <w:t>Panthéon</w:t>
      </w:r>
      <w:proofErr w:type="spellEnd"/>
      <w:r w:rsidRPr="002F02E9">
        <w:rPr>
          <w:rFonts w:asciiTheme="majorBidi" w:hAnsiTheme="majorBidi" w:cstheme="majorBidi"/>
          <w:color w:val="000000"/>
          <w:sz w:val="24"/>
          <w:szCs w:val="24"/>
        </w:rPr>
        <w:t>-Sorbonne-Paris I, pp.74–76.</w:t>
      </w:r>
    </w:p>
    <w:p w14:paraId="6EFC1E70" w14:textId="77777777" w:rsidR="002F02E9" w:rsidRPr="002F02E9" w:rsidRDefault="002F02E9" w:rsidP="002F02E9">
      <w:pPr>
        <w:bidi w:val="0"/>
        <w:spacing w:after="0" w:line="240" w:lineRule="auto"/>
        <w:ind w:left="420" w:hanging="420"/>
        <w:jc w:val="both"/>
        <w:rPr>
          <w:rFonts w:asciiTheme="majorBidi" w:hAnsiTheme="majorBidi" w:cstheme="majorBidi"/>
          <w:color w:val="000000"/>
          <w:sz w:val="24"/>
          <w:szCs w:val="24"/>
        </w:rPr>
      </w:pPr>
      <w:proofErr w:type="spellStart"/>
      <w:r w:rsidRPr="002F02E9">
        <w:rPr>
          <w:rFonts w:asciiTheme="majorBidi" w:hAnsiTheme="majorBidi" w:cstheme="majorBidi"/>
          <w:color w:val="000000"/>
          <w:sz w:val="24"/>
          <w:szCs w:val="24"/>
        </w:rPr>
        <w:lastRenderedPageBreak/>
        <w:t>Khimji</w:t>
      </w:r>
      <w:proofErr w:type="spellEnd"/>
      <w:r w:rsidRPr="002F02E9">
        <w:rPr>
          <w:rFonts w:asciiTheme="majorBidi" w:hAnsiTheme="majorBidi" w:cstheme="majorBidi"/>
          <w:color w:val="000000"/>
          <w:sz w:val="24"/>
          <w:szCs w:val="24"/>
        </w:rPr>
        <w:t>, M. F., &amp; Nicholls, C. C. (2015). Piercing the corporate veil reframed as evasion and concealment. UBC Law Review, 48(2), Article 5, p.6.</w:t>
      </w:r>
    </w:p>
    <w:p w14:paraId="5928A36D" w14:textId="77777777" w:rsidR="002F02E9" w:rsidRPr="002F02E9" w:rsidRDefault="002F02E9" w:rsidP="002F02E9">
      <w:pPr>
        <w:bidi w:val="0"/>
        <w:spacing w:after="0" w:line="240" w:lineRule="auto"/>
        <w:ind w:left="420" w:hanging="420"/>
        <w:jc w:val="both"/>
        <w:rPr>
          <w:rFonts w:asciiTheme="majorBidi" w:hAnsiTheme="majorBidi" w:cstheme="majorBidi"/>
          <w:color w:val="000000"/>
          <w:sz w:val="24"/>
          <w:szCs w:val="24"/>
        </w:rPr>
      </w:pPr>
      <w:proofErr w:type="spellStart"/>
      <w:r w:rsidRPr="002F02E9">
        <w:rPr>
          <w:rFonts w:asciiTheme="majorBidi" w:hAnsiTheme="majorBidi" w:cstheme="majorBidi"/>
          <w:color w:val="000000"/>
          <w:sz w:val="24"/>
          <w:szCs w:val="24"/>
        </w:rPr>
        <w:t>Kinner</w:t>
      </w:r>
      <w:proofErr w:type="spellEnd"/>
      <w:r w:rsidRPr="002F02E9">
        <w:rPr>
          <w:rFonts w:asciiTheme="majorBidi" w:hAnsiTheme="majorBidi" w:cstheme="majorBidi"/>
          <w:color w:val="000000"/>
          <w:sz w:val="24"/>
          <w:szCs w:val="24"/>
        </w:rPr>
        <w:t>, M. Shell Companies. Siena College, Leonard W. </w:t>
      </w:r>
      <w:proofErr w:type="spellStart"/>
      <w:r w:rsidRPr="002F02E9">
        <w:rPr>
          <w:rFonts w:asciiTheme="majorBidi" w:hAnsiTheme="majorBidi" w:cstheme="majorBidi"/>
          <w:color w:val="000000"/>
          <w:sz w:val="24"/>
          <w:szCs w:val="24"/>
        </w:rPr>
        <w:t>Vona</w:t>
      </w:r>
      <w:proofErr w:type="spellEnd"/>
      <w:r w:rsidRPr="002F02E9">
        <w:rPr>
          <w:rFonts w:asciiTheme="majorBidi" w:hAnsiTheme="majorBidi" w:cstheme="majorBidi"/>
          <w:color w:val="000000"/>
          <w:sz w:val="24"/>
          <w:szCs w:val="24"/>
        </w:rPr>
        <w:t>, CPA, CFE, p.2.</w:t>
      </w:r>
    </w:p>
    <w:p w14:paraId="07126671" w14:textId="77777777" w:rsidR="002F02E9" w:rsidRPr="002F02E9" w:rsidRDefault="002F02E9" w:rsidP="002F02E9">
      <w:pPr>
        <w:bidi w:val="0"/>
        <w:spacing w:after="0" w:line="240" w:lineRule="auto"/>
        <w:ind w:left="420" w:hanging="420"/>
        <w:jc w:val="both"/>
        <w:rPr>
          <w:rFonts w:asciiTheme="majorBidi" w:hAnsiTheme="majorBidi" w:cstheme="majorBidi"/>
          <w:color w:val="000000"/>
          <w:sz w:val="24"/>
          <w:szCs w:val="24"/>
        </w:rPr>
      </w:pPr>
      <w:proofErr w:type="spellStart"/>
      <w:r w:rsidRPr="002F02E9">
        <w:rPr>
          <w:rFonts w:asciiTheme="majorBidi" w:hAnsiTheme="majorBidi" w:cstheme="majorBidi"/>
          <w:color w:val="000000"/>
          <w:sz w:val="24"/>
          <w:szCs w:val="24"/>
        </w:rPr>
        <w:t>Lexique</w:t>
      </w:r>
      <w:proofErr w:type="spellEnd"/>
      <w:r w:rsidRPr="002F02E9">
        <w:rPr>
          <w:rFonts w:asciiTheme="majorBidi" w:hAnsiTheme="majorBidi" w:cstheme="majorBidi"/>
          <w:color w:val="000000"/>
          <w:sz w:val="24"/>
          <w:szCs w:val="24"/>
        </w:rPr>
        <w:t> des </w:t>
      </w:r>
      <w:proofErr w:type="spellStart"/>
      <w:r w:rsidRPr="002F02E9">
        <w:rPr>
          <w:rFonts w:asciiTheme="majorBidi" w:hAnsiTheme="majorBidi" w:cstheme="majorBidi"/>
          <w:color w:val="000000"/>
          <w:sz w:val="24"/>
          <w:szCs w:val="24"/>
        </w:rPr>
        <w:t>termes</w:t>
      </w:r>
      <w:proofErr w:type="spellEnd"/>
      <w:r w:rsidRPr="002F02E9">
        <w:rPr>
          <w:rFonts w:asciiTheme="majorBidi" w:hAnsiTheme="majorBidi" w:cstheme="majorBidi"/>
          <w:color w:val="000000"/>
          <w:sz w:val="24"/>
          <w:szCs w:val="24"/>
        </w:rPr>
        <w:t> </w:t>
      </w:r>
      <w:proofErr w:type="spellStart"/>
      <w:r w:rsidRPr="002F02E9">
        <w:rPr>
          <w:rFonts w:asciiTheme="majorBidi" w:hAnsiTheme="majorBidi" w:cstheme="majorBidi"/>
          <w:color w:val="000000"/>
          <w:sz w:val="24"/>
          <w:szCs w:val="24"/>
        </w:rPr>
        <w:t>juridiques</w:t>
      </w:r>
      <w:proofErr w:type="spellEnd"/>
      <w:r w:rsidRPr="002F02E9">
        <w:rPr>
          <w:rFonts w:asciiTheme="majorBidi" w:hAnsiTheme="majorBidi" w:cstheme="majorBidi"/>
          <w:color w:val="000000"/>
          <w:sz w:val="24"/>
          <w:szCs w:val="24"/>
        </w:rPr>
        <w:t>, </w:t>
      </w:r>
      <w:proofErr w:type="spellStart"/>
      <w:r w:rsidRPr="002F02E9">
        <w:rPr>
          <w:rFonts w:asciiTheme="majorBidi" w:hAnsiTheme="majorBidi" w:cstheme="majorBidi"/>
          <w:color w:val="000000"/>
          <w:sz w:val="24"/>
          <w:szCs w:val="24"/>
        </w:rPr>
        <w:t>Dalloz</w:t>
      </w:r>
      <w:proofErr w:type="spellEnd"/>
      <w:r w:rsidRPr="002F02E9">
        <w:rPr>
          <w:rFonts w:asciiTheme="majorBidi" w:hAnsiTheme="majorBidi" w:cstheme="majorBidi"/>
          <w:color w:val="000000"/>
          <w:sz w:val="24"/>
          <w:szCs w:val="24"/>
        </w:rPr>
        <w:t>, 21e </w:t>
      </w:r>
      <w:proofErr w:type="spellStart"/>
      <w:r w:rsidRPr="002F02E9">
        <w:rPr>
          <w:rFonts w:asciiTheme="majorBidi" w:hAnsiTheme="majorBidi" w:cstheme="majorBidi"/>
          <w:color w:val="000000"/>
          <w:sz w:val="24"/>
          <w:szCs w:val="24"/>
        </w:rPr>
        <w:t>éd</w:t>
      </w:r>
      <w:proofErr w:type="spellEnd"/>
      <w:r w:rsidRPr="002F02E9">
        <w:rPr>
          <w:rFonts w:asciiTheme="majorBidi" w:hAnsiTheme="majorBidi" w:cstheme="majorBidi"/>
          <w:color w:val="000000"/>
          <w:sz w:val="24"/>
          <w:szCs w:val="24"/>
        </w:rPr>
        <w:t>. (2014), p.451.</w:t>
      </w:r>
    </w:p>
    <w:p w14:paraId="67F0A85B" w14:textId="77777777" w:rsidR="002F02E9" w:rsidRPr="002F02E9" w:rsidRDefault="002F02E9" w:rsidP="002F02E9">
      <w:pPr>
        <w:bidi w:val="0"/>
        <w:spacing w:after="0" w:line="240" w:lineRule="auto"/>
        <w:ind w:left="420" w:hanging="420"/>
        <w:jc w:val="both"/>
        <w:rPr>
          <w:rFonts w:asciiTheme="majorBidi" w:hAnsiTheme="majorBidi" w:cstheme="majorBidi"/>
          <w:color w:val="000000"/>
          <w:sz w:val="24"/>
          <w:szCs w:val="24"/>
        </w:rPr>
      </w:pPr>
      <w:r w:rsidRPr="002F02E9">
        <w:rPr>
          <w:rFonts w:asciiTheme="majorBidi" w:hAnsiTheme="majorBidi" w:cstheme="majorBidi"/>
          <w:color w:val="000000"/>
          <w:sz w:val="24"/>
          <w:szCs w:val="24"/>
        </w:rPr>
        <w:t>Mackenzie, D. (2008). Abusing the Corporate Form: Limited Liability, Phoenix Companies, and a Misguided Response. University of Otago, New Zealand, p.19 et seq.</w:t>
      </w:r>
    </w:p>
    <w:p w14:paraId="1677AAD0" w14:textId="77777777" w:rsidR="002F02E9" w:rsidRPr="002F02E9" w:rsidRDefault="002F02E9" w:rsidP="002F02E9">
      <w:pPr>
        <w:bidi w:val="0"/>
        <w:spacing w:after="0" w:line="240" w:lineRule="auto"/>
        <w:ind w:left="420" w:hanging="420"/>
        <w:jc w:val="both"/>
        <w:rPr>
          <w:rFonts w:asciiTheme="majorBidi" w:hAnsiTheme="majorBidi" w:cstheme="majorBidi"/>
          <w:color w:val="000000"/>
          <w:sz w:val="24"/>
          <w:szCs w:val="24"/>
        </w:rPr>
      </w:pPr>
      <w:r w:rsidRPr="002F02E9">
        <w:rPr>
          <w:rFonts w:asciiTheme="majorBidi" w:hAnsiTheme="majorBidi" w:cstheme="majorBidi"/>
          <w:color w:val="000000"/>
          <w:sz w:val="24"/>
          <w:szCs w:val="24"/>
        </w:rPr>
        <w:t>Marias, A. J. Abuse of legal personality to avoid tax: Piercing the corporate veil as remedy in case of the abuse of legal personality for tax purposes, p.94.</w:t>
      </w:r>
    </w:p>
    <w:p w14:paraId="07E0BBCB" w14:textId="77777777" w:rsidR="002F02E9" w:rsidRPr="002F02E9" w:rsidRDefault="002F02E9" w:rsidP="002F02E9">
      <w:pPr>
        <w:bidi w:val="0"/>
        <w:spacing w:after="0" w:line="240" w:lineRule="auto"/>
        <w:ind w:left="420" w:hanging="420"/>
        <w:jc w:val="both"/>
        <w:rPr>
          <w:rFonts w:asciiTheme="majorBidi" w:hAnsiTheme="majorBidi" w:cstheme="majorBidi"/>
          <w:color w:val="000000"/>
          <w:sz w:val="24"/>
          <w:szCs w:val="24"/>
        </w:rPr>
      </w:pPr>
      <w:proofErr w:type="spellStart"/>
      <w:r w:rsidRPr="002F02E9">
        <w:rPr>
          <w:rFonts w:asciiTheme="majorBidi" w:hAnsiTheme="majorBidi" w:cstheme="majorBidi"/>
          <w:color w:val="000000"/>
          <w:sz w:val="24"/>
          <w:szCs w:val="24"/>
        </w:rPr>
        <w:t>Meunier</w:t>
      </w:r>
      <w:proofErr w:type="spellEnd"/>
      <w:r w:rsidRPr="002F02E9">
        <w:rPr>
          <w:rFonts w:asciiTheme="majorBidi" w:hAnsiTheme="majorBidi" w:cstheme="majorBidi"/>
          <w:color w:val="000000"/>
          <w:sz w:val="24"/>
          <w:szCs w:val="24"/>
        </w:rPr>
        <w:t>, A., &amp; De </w:t>
      </w:r>
      <w:proofErr w:type="spellStart"/>
      <w:r w:rsidRPr="002F02E9">
        <w:rPr>
          <w:rFonts w:asciiTheme="majorBidi" w:hAnsiTheme="majorBidi" w:cstheme="majorBidi"/>
          <w:color w:val="000000"/>
          <w:sz w:val="24"/>
          <w:szCs w:val="24"/>
        </w:rPr>
        <w:t>Cordt</w:t>
      </w:r>
      <w:proofErr w:type="spellEnd"/>
      <w:r w:rsidRPr="002F02E9">
        <w:rPr>
          <w:rFonts w:asciiTheme="majorBidi" w:hAnsiTheme="majorBidi" w:cstheme="majorBidi"/>
          <w:color w:val="000000"/>
          <w:sz w:val="24"/>
          <w:szCs w:val="24"/>
        </w:rPr>
        <w:t>, Y. (2013). Aux </w:t>
      </w:r>
      <w:proofErr w:type="spellStart"/>
      <w:r w:rsidRPr="002F02E9">
        <w:rPr>
          <w:rFonts w:asciiTheme="majorBidi" w:hAnsiTheme="majorBidi" w:cstheme="majorBidi"/>
          <w:color w:val="000000"/>
          <w:sz w:val="24"/>
          <w:szCs w:val="24"/>
        </w:rPr>
        <w:t>frontières</w:t>
      </w:r>
      <w:proofErr w:type="spellEnd"/>
      <w:r w:rsidRPr="002F02E9">
        <w:rPr>
          <w:rFonts w:asciiTheme="majorBidi" w:hAnsiTheme="majorBidi" w:cstheme="majorBidi"/>
          <w:color w:val="000000"/>
          <w:sz w:val="24"/>
          <w:szCs w:val="24"/>
        </w:rPr>
        <w:t> de la </w:t>
      </w:r>
      <w:proofErr w:type="spellStart"/>
      <w:r w:rsidRPr="002F02E9">
        <w:rPr>
          <w:rFonts w:asciiTheme="majorBidi" w:hAnsiTheme="majorBidi" w:cstheme="majorBidi"/>
          <w:color w:val="000000"/>
          <w:sz w:val="24"/>
          <w:szCs w:val="24"/>
        </w:rPr>
        <w:t>personnalité</w:t>
      </w:r>
      <w:proofErr w:type="spellEnd"/>
      <w:r w:rsidRPr="002F02E9">
        <w:rPr>
          <w:rFonts w:asciiTheme="majorBidi" w:hAnsiTheme="majorBidi" w:cstheme="majorBidi"/>
          <w:color w:val="000000"/>
          <w:sz w:val="24"/>
          <w:szCs w:val="24"/>
        </w:rPr>
        <w:t> morale: la </w:t>
      </w:r>
      <w:proofErr w:type="spellStart"/>
      <w:r w:rsidRPr="002F02E9">
        <w:rPr>
          <w:rFonts w:asciiTheme="majorBidi" w:hAnsiTheme="majorBidi" w:cstheme="majorBidi"/>
          <w:color w:val="000000"/>
          <w:sz w:val="24"/>
          <w:szCs w:val="24"/>
        </w:rPr>
        <w:t>levée</w:t>
      </w:r>
      <w:proofErr w:type="spellEnd"/>
      <w:r w:rsidRPr="002F02E9">
        <w:rPr>
          <w:rFonts w:asciiTheme="majorBidi" w:hAnsiTheme="majorBidi" w:cstheme="majorBidi"/>
          <w:color w:val="000000"/>
          <w:sz w:val="24"/>
          <w:szCs w:val="24"/>
        </w:rPr>
        <w:t> du voile social. Master Thesis, </w:t>
      </w:r>
      <w:proofErr w:type="spellStart"/>
      <w:r w:rsidRPr="002F02E9">
        <w:rPr>
          <w:rFonts w:asciiTheme="majorBidi" w:hAnsiTheme="majorBidi" w:cstheme="majorBidi"/>
          <w:color w:val="000000"/>
          <w:sz w:val="24"/>
          <w:szCs w:val="24"/>
        </w:rPr>
        <w:t>Faculté</w:t>
      </w:r>
      <w:proofErr w:type="spellEnd"/>
      <w:r w:rsidRPr="002F02E9">
        <w:rPr>
          <w:rFonts w:asciiTheme="majorBidi" w:hAnsiTheme="majorBidi" w:cstheme="majorBidi"/>
          <w:color w:val="000000"/>
          <w:sz w:val="24"/>
          <w:szCs w:val="24"/>
        </w:rPr>
        <w:t> de droit et de </w:t>
      </w:r>
      <w:proofErr w:type="spellStart"/>
      <w:r w:rsidRPr="002F02E9">
        <w:rPr>
          <w:rFonts w:asciiTheme="majorBidi" w:hAnsiTheme="majorBidi" w:cstheme="majorBidi"/>
          <w:color w:val="000000"/>
          <w:sz w:val="24"/>
          <w:szCs w:val="24"/>
        </w:rPr>
        <w:t>criminologie</w:t>
      </w:r>
      <w:proofErr w:type="spellEnd"/>
      <w:r w:rsidRPr="002F02E9">
        <w:rPr>
          <w:rFonts w:asciiTheme="majorBidi" w:hAnsiTheme="majorBidi" w:cstheme="majorBidi"/>
          <w:color w:val="000000"/>
          <w:sz w:val="24"/>
          <w:szCs w:val="24"/>
        </w:rPr>
        <w:t>, </w:t>
      </w:r>
      <w:proofErr w:type="spellStart"/>
      <w:r w:rsidRPr="002F02E9">
        <w:rPr>
          <w:rFonts w:asciiTheme="majorBidi" w:hAnsiTheme="majorBidi" w:cstheme="majorBidi"/>
          <w:color w:val="000000"/>
          <w:sz w:val="24"/>
          <w:szCs w:val="24"/>
        </w:rPr>
        <w:t>Université</w:t>
      </w:r>
      <w:proofErr w:type="spellEnd"/>
      <w:r w:rsidRPr="002F02E9">
        <w:rPr>
          <w:rFonts w:asciiTheme="majorBidi" w:hAnsiTheme="majorBidi" w:cstheme="majorBidi"/>
          <w:color w:val="000000"/>
          <w:sz w:val="24"/>
          <w:szCs w:val="24"/>
        </w:rPr>
        <w:t> </w:t>
      </w:r>
      <w:proofErr w:type="spellStart"/>
      <w:r w:rsidRPr="002F02E9">
        <w:rPr>
          <w:rFonts w:asciiTheme="majorBidi" w:hAnsiTheme="majorBidi" w:cstheme="majorBidi"/>
          <w:color w:val="000000"/>
          <w:sz w:val="24"/>
          <w:szCs w:val="24"/>
        </w:rPr>
        <w:t>Catholique</w:t>
      </w:r>
      <w:proofErr w:type="spellEnd"/>
      <w:r w:rsidRPr="002F02E9">
        <w:rPr>
          <w:rFonts w:asciiTheme="majorBidi" w:hAnsiTheme="majorBidi" w:cstheme="majorBidi"/>
          <w:color w:val="000000"/>
          <w:sz w:val="24"/>
          <w:szCs w:val="24"/>
        </w:rPr>
        <w:t> de Louvain, Louvain-la-</w:t>
      </w:r>
      <w:proofErr w:type="spellStart"/>
      <w:r w:rsidRPr="002F02E9">
        <w:rPr>
          <w:rFonts w:asciiTheme="majorBidi" w:hAnsiTheme="majorBidi" w:cstheme="majorBidi"/>
          <w:color w:val="000000"/>
          <w:sz w:val="24"/>
          <w:szCs w:val="24"/>
        </w:rPr>
        <w:t>Neuve</w:t>
      </w:r>
      <w:proofErr w:type="spellEnd"/>
      <w:r w:rsidRPr="002F02E9">
        <w:rPr>
          <w:rFonts w:asciiTheme="majorBidi" w:hAnsiTheme="majorBidi" w:cstheme="majorBidi"/>
          <w:color w:val="000000"/>
          <w:sz w:val="24"/>
          <w:szCs w:val="24"/>
        </w:rPr>
        <w:t>, </w:t>
      </w:r>
      <w:proofErr w:type="spellStart"/>
      <w:r w:rsidRPr="002F02E9">
        <w:rPr>
          <w:rFonts w:asciiTheme="majorBidi" w:hAnsiTheme="majorBidi" w:cstheme="majorBidi"/>
          <w:color w:val="000000"/>
          <w:sz w:val="24"/>
          <w:szCs w:val="24"/>
        </w:rPr>
        <w:t>Belgique</w:t>
      </w:r>
      <w:proofErr w:type="spellEnd"/>
      <w:r w:rsidRPr="002F02E9">
        <w:rPr>
          <w:rFonts w:asciiTheme="majorBidi" w:hAnsiTheme="majorBidi" w:cstheme="majorBidi"/>
          <w:color w:val="000000"/>
          <w:sz w:val="24"/>
          <w:szCs w:val="24"/>
        </w:rPr>
        <w:t>, p.53.</w:t>
      </w:r>
    </w:p>
    <w:p w14:paraId="53910022" w14:textId="77777777" w:rsidR="002F02E9" w:rsidRPr="002F02E9" w:rsidRDefault="002F02E9" w:rsidP="002F02E9">
      <w:pPr>
        <w:bidi w:val="0"/>
        <w:spacing w:after="0" w:line="240" w:lineRule="auto"/>
        <w:ind w:left="420" w:hanging="420"/>
        <w:jc w:val="both"/>
        <w:rPr>
          <w:rFonts w:asciiTheme="majorBidi" w:hAnsiTheme="majorBidi" w:cstheme="majorBidi"/>
          <w:color w:val="000000"/>
          <w:sz w:val="24"/>
          <w:szCs w:val="24"/>
        </w:rPr>
      </w:pPr>
      <w:proofErr w:type="spellStart"/>
      <w:r w:rsidRPr="002F02E9">
        <w:rPr>
          <w:rFonts w:asciiTheme="majorBidi" w:hAnsiTheme="majorBidi" w:cstheme="majorBidi"/>
          <w:color w:val="000000"/>
          <w:sz w:val="24"/>
          <w:szCs w:val="24"/>
        </w:rPr>
        <w:t>Miangaly</w:t>
      </w:r>
      <w:proofErr w:type="spellEnd"/>
      <w:r w:rsidRPr="002F02E9">
        <w:rPr>
          <w:rFonts w:asciiTheme="majorBidi" w:hAnsiTheme="majorBidi" w:cstheme="majorBidi"/>
          <w:color w:val="000000"/>
          <w:sz w:val="24"/>
          <w:szCs w:val="24"/>
        </w:rPr>
        <w:t>, R. </w:t>
      </w:r>
      <w:proofErr w:type="spellStart"/>
      <w:r w:rsidRPr="002F02E9">
        <w:rPr>
          <w:rFonts w:asciiTheme="majorBidi" w:hAnsiTheme="majorBidi" w:cstheme="majorBidi"/>
          <w:color w:val="000000"/>
          <w:sz w:val="24"/>
          <w:szCs w:val="24"/>
        </w:rPr>
        <w:t>Société</w:t>
      </w:r>
      <w:proofErr w:type="spellEnd"/>
      <w:r w:rsidRPr="002F02E9">
        <w:rPr>
          <w:rFonts w:asciiTheme="majorBidi" w:hAnsiTheme="majorBidi" w:cstheme="majorBidi"/>
          <w:color w:val="000000"/>
          <w:sz w:val="24"/>
          <w:szCs w:val="24"/>
        </w:rPr>
        <w:t> </w:t>
      </w:r>
      <w:proofErr w:type="spellStart"/>
      <w:r w:rsidRPr="002F02E9">
        <w:rPr>
          <w:rFonts w:asciiTheme="majorBidi" w:hAnsiTheme="majorBidi" w:cstheme="majorBidi"/>
          <w:color w:val="000000"/>
          <w:sz w:val="24"/>
          <w:szCs w:val="24"/>
        </w:rPr>
        <w:t>Écran</w:t>
      </w:r>
      <w:proofErr w:type="spellEnd"/>
      <w:r w:rsidRPr="002F02E9">
        <w:rPr>
          <w:rFonts w:asciiTheme="majorBidi" w:hAnsiTheme="majorBidi" w:cstheme="majorBidi"/>
          <w:color w:val="000000"/>
          <w:sz w:val="24"/>
          <w:szCs w:val="24"/>
        </w:rPr>
        <w:t>: </w:t>
      </w:r>
      <w:proofErr w:type="spellStart"/>
      <w:r w:rsidRPr="002F02E9">
        <w:rPr>
          <w:rFonts w:asciiTheme="majorBidi" w:hAnsiTheme="majorBidi" w:cstheme="majorBidi"/>
          <w:color w:val="000000"/>
          <w:sz w:val="24"/>
          <w:szCs w:val="24"/>
        </w:rPr>
        <w:t>Illicéité</w:t>
      </w:r>
      <w:proofErr w:type="spellEnd"/>
      <w:r w:rsidRPr="002F02E9">
        <w:rPr>
          <w:rFonts w:asciiTheme="majorBidi" w:hAnsiTheme="majorBidi" w:cstheme="majorBidi"/>
          <w:color w:val="000000"/>
          <w:sz w:val="24"/>
          <w:szCs w:val="24"/>
        </w:rPr>
        <w:t> </w:t>
      </w:r>
      <w:proofErr w:type="spellStart"/>
      <w:r w:rsidRPr="002F02E9">
        <w:rPr>
          <w:rFonts w:asciiTheme="majorBidi" w:hAnsiTheme="majorBidi" w:cstheme="majorBidi"/>
          <w:color w:val="000000"/>
          <w:sz w:val="24"/>
          <w:szCs w:val="24"/>
        </w:rPr>
        <w:t>ou</w:t>
      </w:r>
      <w:proofErr w:type="spellEnd"/>
      <w:r w:rsidRPr="002F02E9">
        <w:rPr>
          <w:rFonts w:asciiTheme="majorBidi" w:hAnsiTheme="majorBidi" w:cstheme="majorBidi"/>
          <w:color w:val="000000"/>
          <w:sz w:val="24"/>
          <w:szCs w:val="24"/>
        </w:rPr>
        <w:t> </w:t>
      </w:r>
      <w:proofErr w:type="gramStart"/>
      <w:r w:rsidRPr="002F02E9">
        <w:rPr>
          <w:rFonts w:asciiTheme="majorBidi" w:hAnsiTheme="majorBidi" w:cstheme="majorBidi"/>
          <w:color w:val="000000"/>
          <w:sz w:val="24"/>
          <w:szCs w:val="24"/>
        </w:rPr>
        <w:t>Complaisance?,</w:t>
      </w:r>
      <w:proofErr w:type="gramEnd"/>
      <w:r w:rsidRPr="002F02E9">
        <w:rPr>
          <w:rFonts w:asciiTheme="majorBidi" w:hAnsiTheme="majorBidi" w:cstheme="majorBidi"/>
          <w:color w:val="000000"/>
          <w:sz w:val="24"/>
          <w:szCs w:val="24"/>
        </w:rPr>
        <w:t> pp.21–22.</w:t>
      </w:r>
    </w:p>
    <w:p w14:paraId="7CBF0AB0" w14:textId="77777777" w:rsidR="002F02E9" w:rsidRPr="002F02E9" w:rsidRDefault="002F02E9" w:rsidP="002F02E9">
      <w:pPr>
        <w:bidi w:val="0"/>
        <w:spacing w:after="0" w:line="240" w:lineRule="auto"/>
        <w:ind w:left="420" w:hanging="420"/>
        <w:jc w:val="both"/>
        <w:rPr>
          <w:rFonts w:asciiTheme="majorBidi" w:hAnsiTheme="majorBidi" w:cstheme="majorBidi"/>
          <w:color w:val="000000"/>
          <w:sz w:val="24"/>
          <w:szCs w:val="24"/>
        </w:rPr>
      </w:pPr>
      <w:proofErr w:type="spellStart"/>
      <w:r w:rsidRPr="002F02E9">
        <w:rPr>
          <w:rFonts w:asciiTheme="majorBidi" w:hAnsiTheme="majorBidi" w:cstheme="majorBidi"/>
          <w:color w:val="000000"/>
          <w:sz w:val="24"/>
          <w:szCs w:val="24"/>
        </w:rPr>
        <w:t>Picciotto</w:t>
      </w:r>
      <w:proofErr w:type="spellEnd"/>
      <w:r w:rsidRPr="002F02E9">
        <w:rPr>
          <w:rFonts w:asciiTheme="majorBidi" w:hAnsiTheme="majorBidi" w:cstheme="majorBidi"/>
          <w:color w:val="000000"/>
          <w:sz w:val="24"/>
          <w:szCs w:val="24"/>
        </w:rPr>
        <w:t>, S. (2020). What is ‘Offshore’? International Tax Evasion and Avoidance and How to Combat it, p.2.</w:t>
      </w:r>
    </w:p>
    <w:p w14:paraId="480A092F" w14:textId="77777777" w:rsidR="002F02E9" w:rsidRPr="002F02E9" w:rsidRDefault="002F02E9" w:rsidP="002F02E9">
      <w:pPr>
        <w:bidi w:val="0"/>
        <w:spacing w:after="0" w:line="240" w:lineRule="auto"/>
        <w:ind w:left="420" w:hanging="420"/>
        <w:jc w:val="both"/>
        <w:rPr>
          <w:rFonts w:asciiTheme="majorBidi" w:hAnsiTheme="majorBidi" w:cstheme="majorBidi"/>
          <w:color w:val="000000"/>
          <w:sz w:val="24"/>
          <w:szCs w:val="24"/>
        </w:rPr>
      </w:pPr>
      <w:proofErr w:type="spellStart"/>
      <w:r w:rsidRPr="002F02E9">
        <w:rPr>
          <w:rFonts w:asciiTheme="majorBidi" w:hAnsiTheme="majorBidi" w:cstheme="majorBidi"/>
          <w:color w:val="000000"/>
          <w:sz w:val="24"/>
          <w:szCs w:val="24"/>
        </w:rPr>
        <w:t>Sarigul</w:t>
      </w:r>
      <w:proofErr w:type="spellEnd"/>
      <w:r w:rsidRPr="002F02E9">
        <w:rPr>
          <w:rFonts w:asciiTheme="majorBidi" w:hAnsiTheme="majorBidi" w:cstheme="majorBidi"/>
          <w:color w:val="000000"/>
          <w:sz w:val="24"/>
          <w:szCs w:val="24"/>
        </w:rPr>
        <w:t>, H. Money Laundering and Abuse of the Financial System, p.293.</w:t>
      </w:r>
    </w:p>
    <w:p w14:paraId="440F24AB" w14:textId="77777777" w:rsidR="002F02E9" w:rsidRPr="002F02E9" w:rsidRDefault="002F02E9" w:rsidP="002F02E9">
      <w:pPr>
        <w:bidi w:val="0"/>
        <w:spacing w:after="0" w:line="240" w:lineRule="auto"/>
        <w:ind w:left="420" w:hanging="420"/>
        <w:jc w:val="both"/>
        <w:rPr>
          <w:rFonts w:asciiTheme="majorBidi" w:hAnsiTheme="majorBidi" w:cstheme="majorBidi"/>
          <w:color w:val="000000"/>
          <w:sz w:val="24"/>
          <w:szCs w:val="24"/>
        </w:rPr>
      </w:pPr>
      <w:proofErr w:type="spellStart"/>
      <w:r w:rsidRPr="002F02E9">
        <w:rPr>
          <w:rFonts w:asciiTheme="majorBidi" w:hAnsiTheme="majorBidi" w:cstheme="majorBidi"/>
          <w:color w:val="000000"/>
          <w:sz w:val="24"/>
          <w:szCs w:val="24"/>
        </w:rPr>
        <w:t>Simonart</w:t>
      </w:r>
      <w:proofErr w:type="spellEnd"/>
      <w:r w:rsidRPr="002F02E9">
        <w:rPr>
          <w:rFonts w:asciiTheme="majorBidi" w:hAnsiTheme="majorBidi" w:cstheme="majorBidi"/>
          <w:color w:val="000000"/>
          <w:sz w:val="24"/>
          <w:szCs w:val="24"/>
        </w:rPr>
        <w:t>, V. </w:t>
      </w:r>
      <w:proofErr w:type="spellStart"/>
      <w:r w:rsidRPr="002F02E9">
        <w:rPr>
          <w:rFonts w:asciiTheme="majorBidi" w:hAnsiTheme="majorBidi" w:cstheme="majorBidi"/>
          <w:color w:val="000000"/>
          <w:sz w:val="24"/>
          <w:szCs w:val="24"/>
        </w:rPr>
        <w:t>Personnalité</w:t>
      </w:r>
      <w:proofErr w:type="spellEnd"/>
      <w:r w:rsidRPr="002F02E9">
        <w:rPr>
          <w:rFonts w:asciiTheme="majorBidi" w:hAnsiTheme="majorBidi" w:cstheme="majorBidi"/>
          <w:color w:val="000000"/>
          <w:sz w:val="24"/>
          <w:szCs w:val="24"/>
        </w:rPr>
        <w:t> morale </w:t>
      </w:r>
      <w:proofErr w:type="spellStart"/>
      <w:r w:rsidRPr="002F02E9">
        <w:rPr>
          <w:rFonts w:asciiTheme="majorBidi" w:hAnsiTheme="majorBidi" w:cstheme="majorBidi"/>
          <w:color w:val="000000"/>
          <w:sz w:val="24"/>
          <w:szCs w:val="24"/>
        </w:rPr>
        <w:t>en</w:t>
      </w:r>
      <w:proofErr w:type="spellEnd"/>
      <w:r w:rsidRPr="002F02E9">
        <w:rPr>
          <w:rFonts w:asciiTheme="majorBidi" w:hAnsiTheme="majorBidi" w:cstheme="majorBidi"/>
          <w:color w:val="000000"/>
          <w:sz w:val="24"/>
          <w:szCs w:val="24"/>
        </w:rPr>
        <w:t> droit </w:t>
      </w:r>
      <w:proofErr w:type="spellStart"/>
      <w:r w:rsidRPr="002F02E9">
        <w:rPr>
          <w:rFonts w:asciiTheme="majorBidi" w:hAnsiTheme="majorBidi" w:cstheme="majorBidi"/>
          <w:color w:val="000000"/>
          <w:sz w:val="24"/>
          <w:szCs w:val="24"/>
        </w:rPr>
        <w:t>privé</w:t>
      </w:r>
      <w:proofErr w:type="spellEnd"/>
      <w:r w:rsidRPr="002F02E9">
        <w:rPr>
          <w:rFonts w:asciiTheme="majorBidi" w:hAnsiTheme="majorBidi" w:cstheme="majorBidi"/>
          <w:color w:val="000000"/>
          <w:sz w:val="24"/>
          <w:szCs w:val="24"/>
        </w:rPr>
        <w:t> </w:t>
      </w:r>
      <w:proofErr w:type="spellStart"/>
      <w:r w:rsidRPr="002F02E9">
        <w:rPr>
          <w:rFonts w:asciiTheme="majorBidi" w:hAnsiTheme="majorBidi" w:cstheme="majorBidi"/>
          <w:color w:val="000000"/>
          <w:sz w:val="24"/>
          <w:szCs w:val="24"/>
        </w:rPr>
        <w:t>comparé</w:t>
      </w:r>
      <w:proofErr w:type="spellEnd"/>
      <w:r w:rsidRPr="002F02E9">
        <w:rPr>
          <w:rFonts w:asciiTheme="majorBidi" w:hAnsiTheme="majorBidi" w:cstheme="majorBidi"/>
          <w:color w:val="000000"/>
          <w:sz w:val="24"/>
          <w:szCs w:val="24"/>
        </w:rPr>
        <w:t>, p.471.</w:t>
      </w:r>
    </w:p>
    <w:p w14:paraId="13FE90BC" w14:textId="77777777" w:rsidR="002F02E9" w:rsidRPr="002F02E9" w:rsidRDefault="002F02E9" w:rsidP="002F02E9">
      <w:pPr>
        <w:bidi w:val="0"/>
        <w:spacing w:after="0" w:line="240" w:lineRule="auto"/>
        <w:ind w:left="420" w:hanging="420"/>
        <w:jc w:val="both"/>
        <w:rPr>
          <w:rFonts w:asciiTheme="majorBidi" w:hAnsiTheme="majorBidi" w:cstheme="majorBidi"/>
          <w:color w:val="000000"/>
          <w:sz w:val="24"/>
          <w:szCs w:val="24"/>
        </w:rPr>
      </w:pPr>
      <w:proofErr w:type="spellStart"/>
      <w:r w:rsidRPr="002F02E9">
        <w:rPr>
          <w:rFonts w:asciiTheme="majorBidi" w:hAnsiTheme="majorBidi" w:cstheme="majorBidi"/>
          <w:color w:val="000000"/>
          <w:sz w:val="24"/>
          <w:szCs w:val="24"/>
        </w:rPr>
        <w:t>Sørensen</w:t>
      </w:r>
      <w:proofErr w:type="spellEnd"/>
      <w:r w:rsidRPr="002F02E9">
        <w:rPr>
          <w:rFonts w:asciiTheme="majorBidi" w:hAnsiTheme="majorBidi" w:cstheme="majorBidi"/>
          <w:color w:val="000000"/>
          <w:sz w:val="24"/>
          <w:szCs w:val="24"/>
        </w:rPr>
        <w:t>, K. E. (2021). "Front" or "straw men" directors: a missing element in the effort to prevent the abuse of companies? Nordic &amp; European Company Law Working Paper 21-02, pp.4–5.</w:t>
      </w:r>
    </w:p>
    <w:p w14:paraId="28034341" w14:textId="77777777" w:rsidR="002F02E9" w:rsidRPr="002F02E9" w:rsidRDefault="002F02E9" w:rsidP="002F02E9">
      <w:pPr>
        <w:bidi w:val="0"/>
        <w:spacing w:after="0" w:line="240" w:lineRule="auto"/>
        <w:ind w:left="420" w:hanging="420"/>
        <w:jc w:val="both"/>
        <w:rPr>
          <w:rFonts w:asciiTheme="majorBidi" w:hAnsiTheme="majorBidi" w:cstheme="majorBidi"/>
          <w:color w:val="000000"/>
          <w:sz w:val="24"/>
          <w:szCs w:val="24"/>
        </w:rPr>
      </w:pPr>
      <w:proofErr w:type="spellStart"/>
      <w:r w:rsidRPr="002F02E9">
        <w:rPr>
          <w:rFonts w:asciiTheme="majorBidi" w:hAnsiTheme="majorBidi" w:cstheme="majorBidi"/>
          <w:color w:val="000000"/>
          <w:sz w:val="24"/>
          <w:szCs w:val="24"/>
        </w:rPr>
        <w:t>Vandekerckhove</w:t>
      </w:r>
      <w:proofErr w:type="spellEnd"/>
      <w:r w:rsidRPr="002F02E9">
        <w:rPr>
          <w:rFonts w:asciiTheme="majorBidi" w:hAnsiTheme="majorBidi" w:cstheme="majorBidi"/>
          <w:color w:val="000000"/>
          <w:sz w:val="24"/>
          <w:szCs w:val="24"/>
        </w:rPr>
        <w:t>, K. (2007). Piercing the Corporate Veil. Alphen </w:t>
      </w:r>
      <w:proofErr w:type="spellStart"/>
      <w:r w:rsidRPr="002F02E9">
        <w:rPr>
          <w:rFonts w:asciiTheme="majorBidi" w:hAnsiTheme="majorBidi" w:cstheme="majorBidi"/>
          <w:color w:val="000000"/>
          <w:sz w:val="24"/>
          <w:szCs w:val="24"/>
        </w:rPr>
        <w:t>aan</w:t>
      </w:r>
      <w:proofErr w:type="spellEnd"/>
      <w:r w:rsidRPr="002F02E9">
        <w:rPr>
          <w:rFonts w:asciiTheme="majorBidi" w:hAnsiTheme="majorBidi" w:cstheme="majorBidi"/>
          <w:color w:val="000000"/>
          <w:sz w:val="24"/>
          <w:szCs w:val="24"/>
        </w:rPr>
        <w:t> den Rijn: Kluwer Law International, p.392.</w:t>
      </w:r>
    </w:p>
    <w:p w14:paraId="2037EEFB" w14:textId="77777777" w:rsidR="002F02E9" w:rsidRPr="002F02E9" w:rsidRDefault="002F02E9" w:rsidP="002F02E9">
      <w:pPr>
        <w:bidi w:val="0"/>
        <w:spacing w:after="0" w:line="240" w:lineRule="auto"/>
        <w:ind w:left="420" w:hanging="420"/>
        <w:jc w:val="both"/>
        <w:rPr>
          <w:rFonts w:asciiTheme="majorBidi" w:hAnsiTheme="majorBidi" w:cstheme="majorBidi"/>
          <w:color w:val="000000"/>
          <w:sz w:val="24"/>
          <w:szCs w:val="24"/>
        </w:rPr>
      </w:pPr>
      <w:proofErr w:type="spellStart"/>
      <w:r w:rsidRPr="002F02E9">
        <w:rPr>
          <w:rFonts w:asciiTheme="majorBidi" w:hAnsiTheme="majorBidi" w:cstheme="majorBidi"/>
          <w:color w:val="000000"/>
          <w:sz w:val="24"/>
          <w:szCs w:val="24"/>
        </w:rPr>
        <w:t>Wibberley</w:t>
      </w:r>
      <w:proofErr w:type="spellEnd"/>
      <w:r w:rsidRPr="002F02E9">
        <w:rPr>
          <w:rFonts w:asciiTheme="majorBidi" w:hAnsiTheme="majorBidi" w:cstheme="majorBidi"/>
          <w:color w:val="000000"/>
          <w:sz w:val="24"/>
          <w:szCs w:val="24"/>
          <w:rtl/>
        </w:rPr>
        <w:t xml:space="preserve">, </w:t>
      </w:r>
      <w:r w:rsidRPr="002F02E9">
        <w:rPr>
          <w:rFonts w:asciiTheme="majorBidi" w:hAnsiTheme="majorBidi" w:cstheme="majorBidi"/>
          <w:color w:val="000000"/>
          <w:sz w:val="24"/>
          <w:szCs w:val="24"/>
        </w:rPr>
        <w:t>J., Guildhall Chambers</w:t>
      </w:r>
      <w:r w:rsidRPr="002F02E9">
        <w:rPr>
          <w:rFonts w:asciiTheme="majorBidi" w:hAnsiTheme="majorBidi" w:cstheme="majorBidi"/>
          <w:color w:val="000000"/>
          <w:sz w:val="24"/>
          <w:szCs w:val="24"/>
          <w:rtl/>
        </w:rPr>
        <w:t xml:space="preserve">, &amp; </w:t>
      </w:r>
      <w:r w:rsidRPr="002F02E9">
        <w:rPr>
          <w:rFonts w:asciiTheme="majorBidi" w:hAnsiTheme="majorBidi" w:cstheme="majorBidi"/>
          <w:color w:val="000000"/>
          <w:sz w:val="24"/>
          <w:szCs w:val="24"/>
        </w:rPr>
        <w:t>Di</w:t>
      </w:r>
      <w:r w:rsidRPr="002F02E9">
        <w:rPr>
          <w:rFonts w:asciiTheme="majorBidi" w:hAnsiTheme="majorBidi" w:cstheme="majorBidi"/>
          <w:color w:val="000000"/>
          <w:sz w:val="24"/>
          <w:szCs w:val="24"/>
          <w:rtl/>
        </w:rPr>
        <w:t> </w:t>
      </w:r>
      <w:proofErr w:type="spellStart"/>
      <w:r w:rsidRPr="002F02E9">
        <w:rPr>
          <w:rFonts w:asciiTheme="majorBidi" w:hAnsiTheme="majorBidi" w:cstheme="majorBidi"/>
          <w:color w:val="000000"/>
          <w:sz w:val="24"/>
          <w:szCs w:val="24"/>
        </w:rPr>
        <w:t>Giola</w:t>
      </w:r>
      <w:proofErr w:type="spellEnd"/>
      <w:r w:rsidRPr="002F02E9">
        <w:rPr>
          <w:rFonts w:asciiTheme="majorBidi" w:hAnsiTheme="majorBidi" w:cstheme="majorBidi"/>
          <w:color w:val="000000"/>
          <w:sz w:val="24"/>
          <w:szCs w:val="24"/>
          <w:rtl/>
        </w:rPr>
        <w:t xml:space="preserve">, </w:t>
      </w:r>
      <w:r w:rsidRPr="002F02E9">
        <w:rPr>
          <w:rFonts w:asciiTheme="majorBidi" w:hAnsiTheme="majorBidi" w:cstheme="majorBidi"/>
          <w:color w:val="000000"/>
          <w:sz w:val="24"/>
          <w:szCs w:val="24"/>
        </w:rPr>
        <w:t>M. (2014). Lifting, Piercing and Sidestepping the Corporate Veil. Guildhall Chambers. Available at: www.guildhallchambers.co.uk, p.1</w:t>
      </w:r>
      <w:r w:rsidRPr="002F02E9">
        <w:rPr>
          <w:rFonts w:asciiTheme="majorBidi" w:hAnsiTheme="majorBidi" w:cstheme="majorBidi"/>
          <w:color w:val="000000"/>
          <w:sz w:val="24"/>
          <w:szCs w:val="24"/>
          <w:rtl/>
        </w:rPr>
        <w:t>.</w:t>
      </w:r>
    </w:p>
    <w:p w14:paraId="2ECBAD85" w14:textId="77777777" w:rsidR="002F02E9" w:rsidRPr="002F02E9" w:rsidRDefault="002F02E9" w:rsidP="00A318E1">
      <w:pPr>
        <w:spacing w:line="240" w:lineRule="auto"/>
        <w:jc w:val="both"/>
        <w:rPr>
          <w:rFonts w:ascii="Simplified Arabic" w:hAnsi="Simplified Arabic" w:cs="Simplified Arabic"/>
          <w:sz w:val="28"/>
          <w:szCs w:val="28"/>
          <w:rtl/>
        </w:rPr>
      </w:pPr>
      <w:bookmarkStart w:id="23" w:name="_GoBack"/>
      <w:bookmarkEnd w:id="23"/>
    </w:p>
    <w:sectPr w:rsidR="002F02E9" w:rsidRPr="002F02E9" w:rsidSect="00192D53">
      <w:headerReference w:type="even" r:id="rId11"/>
      <w:headerReference w:type="default" r:id="rId12"/>
      <w:footerReference w:type="even" r:id="rId13"/>
      <w:footerReference w:type="default" r:id="rId14"/>
      <w:headerReference w:type="first" r:id="rId15"/>
      <w:footerReference w:type="first" r:id="rId16"/>
      <w:pgSz w:w="11906" w:h="16838"/>
      <w:pgMar w:top="1090" w:right="1418" w:bottom="1418" w:left="1418" w:header="340" w:footer="737" w:gutter="0"/>
      <w:pgNumType w:start="255"/>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FAE4AC" w14:textId="77777777" w:rsidR="001D024F" w:rsidRDefault="001D024F" w:rsidP="00096C0D">
      <w:pPr>
        <w:spacing w:after="0" w:line="240" w:lineRule="auto"/>
      </w:pPr>
      <w:r>
        <w:separator/>
      </w:r>
    </w:p>
  </w:endnote>
  <w:endnote w:type="continuationSeparator" w:id="0">
    <w:p w14:paraId="1FDE301A" w14:textId="77777777" w:rsidR="001D024F" w:rsidRDefault="001D024F" w:rsidP="00096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plified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jawal">
    <w:altName w:val="Times New Roman"/>
    <w:charset w:val="B2"/>
    <w:family w:val="auto"/>
    <w:pitch w:val="variable"/>
    <w:sig w:usb0="80002AAF" w:usb1="9000204A" w:usb2="00000008" w:usb3="00000000" w:csb0="000001FF" w:csb1="00000000"/>
  </w:font>
  <w:font w:name="Arabic Transparent">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HASOOB">
    <w:altName w:val="Arial"/>
    <w:charset w:val="B2"/>
    <w:family w:val="auto"/>
    <w:pitch w:val="variable"/>
    <w:sig w:usb0="00002003" w:usb1="00000000" w:usb2="00000000" w:usb3="00000000" w:csb0="00000041" w:csb1="00000000"/>
  </w:font>
  <w:font w:name="Georgia">
    <w:panose1 w:val="02040502050405020303"/>
    <w:charset w:val="00"/>
    <w:family w:val="roman"/>
    <w:pitch w:val="variable"/>
    <w:sig w:usb0="00000287" w:usb1="00000000" w:usb2="00000000" w:usb3="00000000" w:csb0="0000009F" w:csb1="00000000"/>
  </w:font>
  <w:font w:name="PT Bold Heading">
    <w:panose1 w:val="0201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MCS SILVER">
    <w:altName w:val="Times New Roman"/>
    <w:charset w:val="B2"/>
    <w:family w:val="auto"/>
    <w:pitch w:val="variable"/>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AF_Jeddah">
    <w:altName w:val="Times New Roman"/>
    <w:charset w:val="B2"/>
    <w:family w:val="auto"/>
    <w:pitch w:val="variable"/>
    <w:sig w:usb0="00002000" w:usb1="00000000" w:usb2="00000000" w:usb3="00000000" w:csb0="00000040" w:csb1="00000000"/>
  </w:font>
  <w:font w:name="Bookman Old Style">
    <w:panose1 w:val="02050604050505020204"/>
    <w:charset w:val="00"/>
    <w:family w:val="roman"/>
    <w:pitch w:val="variable"/>
    <w:sig w:usb0="00000287" w:usb1="00000000" w:usb2="00000000" w:usb3="00000000" w:csb0="0000009F" w:csb1="00000000"/>
  </w:font>
  <w:font w:name="NCADFO+TimesNewRoman,Bold">
    <w:altName w:val="Times New Roman"/>
    <w:panose1 w:val="00000000000000000000"/>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ppleSystemUIFont">
    <w:altName w:val="Cambria"/>
    <w:charset w:val="00"/>
    <w:family w:val="roman"/>
    <w:pitch w:val="default"/>
  </w:font>
  <w:font w:name="UICTFontTextStyleBody">
    <w:altName w:val="Cambria"/>
    <w:charset w:val="00"/>
    <w:family w:val="roman"/>
    <w:pitch w:val="default"/>
  </w:font>
  <w:font w:name="CIDFont+F16">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582038902"/>
      <w:docPartObj>
        <w:docPartGallery w:val="Page Numbers (Bottom of Page)"/>
        <w:docPartUnique/>
      </w:docPartObj>
    </w:sdtPr>
    <w:sdtEndPr>
      <w:rPr>
        <w:noProof/>
      </w:rPr>
    </w:sdtEndPr>
    <w:sdtContent>
      <w:p w14:paraId="0F51044B" w14:textId="3809A6FC" w:rsidR="00232A03" w:rsidRDefault="00232A03">
        <w:pPr>
          <w:pStyle w:val="Footer"/>
          <w:jc w:val="center"/>
        </w:pPr>
        <w:r>
          <w:fldChar w:fldCharType="begin"/>
        </w:r>
        <w:r>
          <w:instrText xml:space="preserve"> PAGE   \* MERGEFORMAT </w:instrText>
        </w:r>
        <w:r>
          <w:fldChar w:fldCharType="separate"/>
        </w:r>
        <w:r w:rsidR="00192D53">
          <w:rPr>
            <w:noProof/>
            <w:rtl/>
          </w:rPr>
          <w:t>276</w:t>
        </w:r>
        <w:r>
          <w:rPr>
            <w:noProof/>
          </w:rPr>
          <w:fldChar w:fldCharType="end"/>
        </w:r>
      </w:p>
    </w:sdtContent>
  </w:sdt>
  <w:p w14:paraId="23D73D7C" w14:textId="77777777" w:rsidR="00232A03" w:rsidRDefault="00232A03"/>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649748238"/>
      <w:docPartObj>
        <w:docPartGallery w:val="Page Numbers (Bottom of Page)"/>
        <w:docPartUnique/>
      </w:docPartObj>
    </w:sdtPr>
    <w:sdtEndPr/>
    <w:sdtContent>
      <w:p w14:paraId="110BAB66" w14:textId="659E861B" w:rsidR="00232A03" w:rsidRDefault="00232A03">
        <w:pPr>
          <w:pStyle w:val="Footer"/>
          <w:jc w:val="center"/>
        </w:pPr>
        <w:r>
          <w:fldChar w:fldCharType="begin"/>
        </w:r>
        <w:r>
          <w:instrText>PAGE   \* MERGEFORMAT</w:instrText>
        </w:r>
        <w:r>
          <w:fldChar w:fldCharType="separate"/>
        </w:r>
        <w:r w:rsidR="00192D53" w:rsidRPr="00192D53">
          <w:rPr>
            <w:noProof/>
            <w:rtl/>
            <w:lang w:val="ar-SA"/>
          </w:rPr>
          <w:t>275</w:t>
        </w:r>
        <w:r>
          <w:fldChar w:fldCharType="end"/>
        </w:r>
      </w:p>
    </w:sdtContent>
  </w:sdt>
  <w:p w14:paraId="2316F925" w14:textId="77777777" w:rsidR="00232A03" w:rsidRDefault="00232A03">
    <w:pPr>
      <w:pStyle w:val="Footer"/>
    </w:pPr>
  </w:p>
  <w:p w14:paraId="59CD880B" w14:textId="77777777" w:rsidR="00232A03" w:rsidRDefault="00232A03"/>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62062084"/>
      <w:docPartObj>
        <w:docPartGallery w:val="Page Numbers (Bottom of Page)"/>
        <w:docPartUnique/>
      </w:docPartObj>
    </w:sdtPr>
    <w:sdtEndPr/>
    <w:sdtContent>
      <w:p w14:paraId="3E5378FF" w14:textId="796AF569" w:rsidR="00232A03" w:rsidRDefault="00232A03">
        <w:pPr>
          <w:pStyle w:val="Footer"/>
          <w:jc w:val="center"/>
        </w:pPr>
        <w:r>
          <w:fldChar w:fldCharType="begin"/>
        </w:r>
        <w:r>
          <w:instrText>PAGE   \* MERGEFORMAT</w:instrText>
        </w:r>
        <w:r>
          <w:fldChar w:fldCharType="separate"/>
        </w:r>
        <w:r w:rsidR="00192D53" w:rsidRPr="00192D53">
          <w:rPr>
            <w:noProof/>
            <w:rtl/>
            <w:lang w:val="ar-SA"/>
          </w:rPr>
          <w:t>255</w:t>
        </w:r>
        <w:r>
          <w:fldChar w:fldCharType="end"/>
        </w:r>
      </w:p>
    </w:sdtContent>
  </w:sdt>
  <w:p w14:paraId="5F2D366F" w14:textId="77777777" w:rsidR="00232A03" w:rsidRDefault="00232A03">
    <w:pPr>
      <w:pStyle w:val="Footer"/>
    </w:pPr>
  </w:p>
  <w:p w14:paraId="2DAD2207" w14:textId="77777777" w:rsidR="00232A03" w:rsidRDefault="00232A03"/>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375155" w14:textId="77777777" w:rsidR="001D024F" w:rsidRDefault="001D024F" w:rsidP="00096C0D">
      <w:pPr>
        <w:spacing w:after="0" w:line="240" w:lineRule="auto"/>
      </w:pPr>
      <w:r>
        <w:separator/>
      </w:r>
    </w:p>
  </w:footnote>
  <w:footnote w:type="continuationSeparator" w:id="0">
    <w:p w14:paraId="734697BF" w14:textId="77777777" w:rsidR="001D024F" w:rsidRDefault="001D024F" w:rsidP="00096C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3E3E" w14:textId="4791C5A7" w:rsidR="00232A03" w:rsidRPr="006B7EDE" w:rsidRDefault="00232A03" w:rsidP="0052240C">
    <w:pPr>
      <w:tabs>
        <w:tab w:val="center" w:pos="4153"/>
        <w:tab w:val="right" w:pos="9070"/>
      </w:tabs>
      <w:spacing w:after="0" w:line="240" w:lineRule="auto"/>
      <w:ind w:left="-2"/>
      <w:jc w:val="center"/>
      <w:rPr>
        <w:rFonts w:ascii="Times New Roman" w:eastAsia="Times New Roman" w:hAnsi="Times New Roman" w:cs="Simplified Arabic"/>
        <w:color w:val="002060"/>
        <w:sz w:val="20"/>
        <w:rtl/>
        <w:lang w:eastAsia="ar-SA" w:bidi="ar-JO"/>
      </w:rPr>
    </w:pPr>
    <w:r w:rsidRPr="006B7EDE">
      <w:rPr>
        <w:rFonts w:ascii="Times New Roman" w:eastAsia="Times New Roman" w:hAnsi="Times New Roman" w:cs="Simplified Arabic" w:hint="cs"/>
        <w:b/>
        <w:bCs/>
        <w:color w:val="002060"/>
        <w:szCs w:val="24"/>
        <w:rtl/>
        <w:lang w:eastAsia="ar-SA" w:bidi="ar-JO"/>
      </w:rPr>
      <w:t xml:space="preserve">المجلة الأردنية في القانــون والعلوم </w:t>
    </w:r>
    <w:r>
      <w:rPr>
        <w:rFonts w:ascii="Times New Roman" w:eastAsia="Times New Roman" w:hAnsi="Times New Roman" w:cs="Simplified Arabic" w:hint="cs"/>
        <w:b/>
        <w:bCs/>
        <w:color w:val="002060"/>
        <w:szCs w:val="24"/>
        <w:rtl/>
        <w:lang w:eastAsia="ar-SA" w:bidi="ar-JO"/>
      </w:rPr>
      <w:t xml:space="preserve">السياسية             </w:t>
    </w:r>
    <w:r w:rsidRPr="006B7EDE">
      <w:rPr>
        <w:rFonts w:ascii="Times New Roman" w:eastAsia="Times New Roman" w:hAnsi="Times New Roman" w:cs="Simplified Arabic" w:hint="cs"/>
        <w:b/>
        <w:bCs/>
        <w:color w:val="002060"/>
        <w:szCs w:val="24"/>
        <w:rtl/>
        <w:lang w:eastAsia="ar-SA" w:bidi="ar-JO"/>
      </w:rPr>
      <w:t xml:space="preserve">                              </w:t>
    </w:r>
    <w:r w:rsidRPr="006B7EDE">
      <w:rPr>
        <w:rFonts w:ascii="Times New Roman" w:eastAsia="Times New Roman" w:hAnsi="Times New Roman" w:cs="Simplified Arabic" w:hint="cs"/>
        <w:b/>
        <w:bCs/>
        <w:color w:val="002060"/>
        <w:sz w:val="20"/>
        <w:rtl/>
        <w:lang w:eastAsia="ar-SA" w:bidi="ar-JO"/>
      </w:rPr>
      <w:t>المجلد (</w:t>
    </w:r>
    <w:r>
      <w:rPr>
        <w:rFonts w:ascii="Times New Roman" w:eastAsia="Times New Roman" w:hAnsi="Times New Roman" w:cs="Simplified Arabic" w:hint="cs"/>
        <w:b/>
        <w:bCs/>
        <w:color w:val="002060"/>
        <w:sz w:val="20"/>
        <w:rtl/>
        <w:lang w:eastAsia="ar-SA" w:bidi="ar-JO"/>
      </w:rPr>
      <w:t>18</w:t>
    </w:r>
    <w:r w:rsidRPr="006B7EDE">
      <w:rPr>
        <w:rFonts w:ascii="Times New Roman" w:eastAsia="Times New Roman" w:hAnsi="Times New Roman" w:cs="Simplified Arabic" w:hint="cs"/>
        <w:b/>
        <w:bCs/>
        <w:color w:val="002060"/>
        <w:sz w:val="20"/>
        <w:rtl/>
        <w:lang w:eastAsia="ar-SA" w:bidi="ar-JO"/>
      </w:rPr>
      <w:t>) العدد (</w:t>
    </w:r>
    <w:r>
      <w:rPr>
        <w:rFonts w:ascii="Times New Roman" w:eastAsia="Times New Roman" w:hAnsi="Times New Roman" w:cs="Simplified Arabic" w:hint="cs"/>
        <w:b/>
        <w:bCs/>
        <w:color w:val="002060"/>
        <w:sz w:val="20"/>
        <w:rtl/>
        <w:lang w:eastAsia="ar-SA" w:bidi="ar-JO"/>
      </w:rPr>
      <w:t>3</w:t>
    </w:r>
    <w:r w:rsidRPr="006B7EDE">
      <w:rPr>
        <w:rFonts w:ascii="Times New Roman" w:eastAsia="Times New Roman" w:hAnsi="Times New Roman" w:cs="Simplified Arabic" w:hint="cs"/>
        <w:b/>
        <w:bCs/>
        <w:color w:val="002060"/>
        <w:sz w:val="20"/>
        <w:rtl/>
        <w:lang w:eastAsia="ar-SA" w:bidi="ar-JO"/>
      </w:rPr>
      <w:t xml:space="preserve">) </w:t>
    </w:r>
    <w:r>
      <w:rPr>
        <w:rFonts w:ascii="Times New Roman" w:eastAsia="Times New Roman" w:hAnsi="Times New Roman" w:cs="Simplified Arabic" w:hint="cs"/>
        <w:b/>
        <w:bCs/>
        <w:color w:val="002060"/>
        <w:sz w:val="20"/>
        <w:rtl/>
        <w:lang w:eastAsia="ar-SA" w:bidi="ar-JO"/>
      </w:rPr>
      <w:t>2026</w:t>
    </w:r>
  </w:p>
  <w:p w14:paraId="6A732101" w14:textId="4E818F9D" w:rsidR="00232A03" w:rsidRPr="00040A84" w:rsidRDefault="001D024F" w:rsidP="006956A6">
    <w:pPr>
      <w:pStyle w:val="Header"/>
      <w:tabs>
        <w:tab w:val="clear" w:pos="4680"/>
        <w:tab w:val="clear" w:pos="9360"/>
        <w:tab w:val="right" w:pos="9070"/>
      </w:tabs>
      <w:jc w:val="center"/>
      <w:rPr>
        <w:rtl/>
        <w:lang w:bidi="ar-JO"/>
      </w:rPr>
    </w:pPr>
    <w:r>
      <w:rPr>
        <w:rFonts w:ascii="Times New Roman" w:eastAsia="Times New Roman" w:hAnsi="Times New Roman" w:cs="Simplified Arabic"/>
        <w:b/>
        <w:bCs/>
        <w:color w:val="002060"/>
        <w:sz w:val="24"/>
        <w:szCs w:val="28"/>
        <w:lang w:eastAsia="ar-SA" w:bidi="ar-JO"/>
      </w:rPr>
      <w:pict w14:anchorId="65001063">
        <v:rect id="_x0000_i1025" style="width:453.6pt;height:2pt" o:hralign="center" o:hrstd="t" o:hrnoshade="t" o:hr="t" fillcolor="#002060" stroked="f"/>
      </w:pict>
    </w:r>
  </w:p>
  <w:p w14:paraId="47D0F5F1" w14:textId="77777777" w:rsidR="00232A03" w:rsidRDefault="00232A0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AFBD5" w14:textId="77777777" w:rsidR="00483705" w:rsidRDefault="00483705" w:rsidP="00483705">
    <w:pPr>
      <w:spacing w:after="0" w:line="240" w:lineRule="auto"/>
      <w:rPr>
        <w:rFonts w:ascii="Simplified Arabic" w:hAnsi="Simplified Arabic" w:cs="Simplified Arabic"/>
        <w:b/>
        <w:bCs/>
        <w:color w:val="365F91" w:themeColor="accent1" w:themeShade="BF"/>
        <w:sz w:val="24"/>
        <w:szCs w:val="24"/>
        <w:rtl/>
        <w:lang w:bidi="ar-JO"/>
      </w:rPr>
    </w:pPr>
    <w:r>
      <w:rPr>
        <w:rFonts w:ascii="Simplified Arabic" w:hAnsi="Simplified Arabic" w:cs="Simplified Arabic" w:hint="cs"/>
        <w:b/>
        <w:bCs/>
        <w:color w:val="365F91" w:themeColor="accent1" w:themeShade="BF"/>
        <w:sz w:val="24"/>
        <w:szCs w:val="24"/>
        <w:rtl/>
        <w:lang w:bidi="ar-JO"/>
      </w:rPr>
      <w:t xml:space="preserve">أثر التعسف في استعمال الشخصية الاعتبارية للشركة ذات المسؤولية المحدودة في تحديد </w:t>
    </w:r>
  </w:p>
  <w:p w14:paraId="09D2B7B9" w14:textId="55AE2C92" w:rsidR="00232A03" w:rsidRPr="00232435" w:rsidRDefault="00483705" w:rsidP="00483705">
    <w:pPr>
      <w:spacing w:after="0" w:line="240" w:lineRule="auto"/>
      <w:rPr>
        <w:rFonts w:ascii="Simplified Arabic" w:hAnsi="Simplified Arabic" w:cs="Simplified Arabic"/>
        <w:b/>
        <w:bCs/>
        <w:color w:val="1F497D" w:themeColor="text2"/>
        <w:sz w:val="24"/>
        <w:szCs w:val="24"/>
        <w:lang w:bidi="ar-JO"/>
      </w:rPr>
    </w:pPr>
    <w:r>
      <w:rPr>
        <w:rFonts w:ascii="Simplified Arabic" w:hAnsi="Simplified Arabic" w:cs="Simplified Arabic" w:hint="cs"/>
        <w:b/>
        <w:bCs/>
        <w:color w:val="365F91" w:themeColor="accent1" w:themeShade="BF"/>
        <w:sz w:val="24"/>
        <w:szCs w:val="24"/>
        <w:rtl/>
        <w:lang w:bidi="ar-JO"/>
      </w:rPr>
      <w:t>مسؤولية الشركاء والمديرين فيها</w:t>
    </w:r>
    <w:r>
      <w:rPr>
        <w:rFonts w:ascii="Simplified Arabic" w:hAnsi="Simplified Arabic" w:cs="Simplified Arabic" w:hint="cs"/>
        <w:b/>
        <w:bCs/>
        <w:color w:val="365F91" w:themeColor="accent1" w:themeShade="BF"/>
        <w:sz w:val="24"/>
        <w:szCs w:val="24"/>
        <w:rtl/>
        <w:lang w:bidi="ar-JO"/>
      </w:rPr>
      <w:tab/>
    </w:r>
    <w:r>
      <w:rPr>
        <w:rFonts w:ascii="Simplified Arabic" w:hAnsi="Simplified Arabic" w:cs="Simplified Arabic"/>
        <w:b/>
        <w:bCs/>
        <w:color w:val="365F91" w:themeColor="accent1" w:themeShade="BF"/>
        <w:sz w:val="24"/>
        <w:szCs w:val="24"/>
        <w:rtl/>
        <w:lang w:bidi="ar-JO"/>
      </w:rPr>
      <w:tab/>
    </w:r>
    <w:r>
      <w:rPr>
        <w:rFonts w:ascii="Simplified Arabic" w:hAnsi="Simplified Arabic" w:cs="Simplified Arabic"/>
        <w:b/>
        <w:bCs/>
        <w:color w:val="365F91" w:themeColor="accent1" w:themeShade="BF"/>
        <w:sz w:val="24"/>
        <w:szCs w:val="24"/>
        <w:rtl/>
        <w:lang w:bidi="ar-JO"/>
      </w:rPr>
      <w:tab/>
    </w:r>
    <w:r w:rsidR="00232A03">
      <w:rPr>
        <w:rFonts w:ascii="Simplified Arabic" w:hAnsi="Simplified Arabic" w:cs="Simplified Arabic"/>
        <w:b/>
        <w:bCs/>
        <w:color w:val="365F91" w:themeColor="accent1" w:themeShade="BF"/>
        <w:sz w:val="24"/>
        <w:szCs w:val="24"/>
        <w:rtl/>
        <w:lang w:bidi="ar-JO"/>
      </w:rPr>
      <w:tab/>
    </w:r>
    <w:r w:rsidR="00232A03">
      <w:rPr>
        <w:rFonts w:ascii="Simplified Arabic" w:hAnsi="Simplified Arabic" w:cs="Simplified Arabic"/>
        <w:b/>
        <w:bCs/>
        <w:color w:val="365F91" w:themeColor="accent1" w:themeShade="BF"/>
        <w:sz w:val="24"/>
        <w:szCs w:val="24"/>
        <w:rtl/>
        <w:lang w:bidi="ar-JO"/>
      </w:rPr>
      <w:tab/>
    </w:r>
    <w:r>
      <w:rPr>
        <w:rFonts w:ascii="Simplified Arabic" w:hAnsi="Simplified Arabic" w:cs="Simplified Arabic"/>
        <w:b/>
        <w:bCs/>
        <w:color w:val="365F91" w:themeColor="accent1" w:themeShade="BF"/>
        <w:sz w:val="24"/>
        <w:szCs w:val="24"/>
        <w:rtl/>
        <w:lang w:bidi="ar-JO"/>
      </w:rPr>
      <w:tab/>
    </w:r>
    <w:r>
      <w:rPr>
        <w:rFonts w:ascii="Simplified Arabic" w:hAnsi="Simplified Arabic" w:cs="Simplified Arabic"/>
        <w:b/>
        <w:bCs/>
        <w:color w:val="365F91" w:themeColor="accent1" w:themeShade="BF"/>
        <w:sz w:val="24"/>
        <w:szCs w:val="24"/>
        <w:rtl/>
        <w:lang w:bidi="ar-JO"/>
      </w:rPr>
      <w:tab/>
    </w:r>
    <w:r w:rsidR="00232A03">
      <w:rPr>
        <w:rFonts w:ascii="Simplified Arabic" w:hAnsi="Simplified Arabic" w:cs="Simplified Arabic" w:hint="cs"/>
        <w:b/>
        <w:bCs/>
        <w:color w:val="365F91" w:themeColor="accent1" w:themeShade="BF"/>
        <w:sz w:val="24"/>
        <w:szCs w:val="24"/>
        <w:rtl/>
        <w:lang w:bidi="ar-JO"/>
      </w:rPr>
      <w:t xml:space="preserve">د. </w:t>
    </w:r>
    <w:r>
      <w:rPr>
        <w:rFonts w:ascii="Simplified Arabic" w:hAnsi="Simplified Arabic" w:cs="Simplified Arabic" w:hint="cs"/>
        <w:b/>
        <w:bCs/>
        <w:color w:val="365F91" w:themeColor="accent1" w:themeShade="BF"/>
        <w:sz w:val="24"/>
        <w:szCs w:val="24"/>
        <w:rtl/>
        <w:lang w:bidi="ar-JO"/>
      </w:rPr>
      <w:t>محمد الخوالدة</w:t>
    </w:r>
    <w:r w:rsidR="001D024F">
      <w:rPr>
        <w:rFonts w:ascii="Times New Roman" w:eastAsia="Times New Roman" w:hAnsi="Times New Roman" w:cs="Simplified Arabic"/>
        <w:b/>
        <w:bCs/>
        <w:color w:val="002060"/>
        <w:szCs w:val="24"/>
        <w:lang w:eastAsia="ar-SA" w:bidi="ar-JO"/>
      </w:rPr>
      <w:pict w14:anchorId="6AC3E8D4">
        <v:rect id="_x0000_i1026" style="width:453.6pt;height:2pt" o:hralign="center" o:hrstd="t" o:hrnoshade="t" o:hr="t" fillcolor="#002060" stroked="f"/>
      </w:pict>
    </w:r>
  </w:p>
  <w:p w14:paraId="09DFD047" w14:textId="77777777" w:rsidR="00232A03" w:rsidRDefault="00232A03"/>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8B29D" w14:textId="46BE260C" w:rsidR="00232A03" w:rsidRDefault="00232A03" w:rsidP="00131859">
    <w:pPr>
      <w:tabs>
        <w:tab w:val="center" w:pos="4153"/>
        <w:tab w:val="right" w:pos="9072"/>
      </w:tabs>
      <w:bidi w:val="0"/>
      <w:spacing w:after="0" w:line="240" w:lineRule="auto"/>
      <w:ind w:right="-2"/>
      <w:jc w:val="center"/>
      <w:rPr>
        <w:rFonts w:ascii="Times New Roman" w:eastAsia="Times New Roman" w:hAnsi="Times New Roman" w:cs="Simplified Arabic"/>
        <w:b/>
        <w:bCs/>
        <w:color w:val="002060"/>
        <w:sz w:val="24"/>
        <w:szCs w:val="28"/>
        <w:lang w:eastAsia="ar-SA" w:bidi="ar-JO"/>
      </w:rPr>
    </w:pPr>
    <w:r w:rsidRPr="006B7EDE">
      <w:rPr>
        <w:rFonts w:ascii="Times New Roman" w:eastAsia="Times New Roman" w:hAnsi="Times New Roman" w:cs="Simplified Arabic"/>
        <w:b/>
        <w:bCs/>
        <w:color w:val="002060"/>
        <w:sz w:val="24"/>
        <w:szCs w:val="28"/>
        <w:lang w:eastAsia="ar-SA" w:bidi="ar-JO"/>
      </w:rPr>
      <w:t xml:space="preserve">Jordanian Journal of </w:t>
    </w:r>
    <w:r>
      <w:rPr>
        <w:rFonts w:ascii="Times New Roman" w:eastAsia="Times New Roman" w:hAnsi="Times New Roman" w:cs="Simplified Arabic"/>
        <w:b/>
        <w:bCs/>
        <w:color w:val="002060"/>
        <w:sz w:val="24"/>
        <w:szCs w:val="28"/>
        <w:lang w:eastAsia="ar-SA" w:bidi="ar-JO"/>
      </w:rPr>
      <w:t xml:space="preserve">Law and Political Science </w:t>
    </w:r>
    <w:r w:rsidRPr="006B7EDE">
      <w:rPr>
        <w:rFonts w:ascii="Times New Roman" w:eastAsia="Times New Roman" w:hAnsi="Times New Roman" w:cs="Simplified Arabic"/>
        <w:b/>
        <w:bCs/>
        <w:color w:val="002060"/>
        <w:sz w:val="24"/>
        <w:szCs w:val="28"/>
        <w:lang w:eastAsia="ar-SA" w:bidi="ar-JO"/>
      </w:rPr>
      <w:t xml:space="preserve">                           Volume </w:t>
    </w:r>
    <w:r>
      <w:rPr>
        <w:rFonts w:ascii="Times New Roman" w:eastAsia="Times New Roman" w:hAnsi="Times New Roman" w:cs="Simplified Arabic" w:hint="cs"/>
        <w:b/>
        <w:bCs/>
        <w:color w:val="002060"/>
        <w:sz w:val="24"/>
        <w:szCs w:val="28"/>
        <w:rtl/>
        <w:lang w:eastAsia="ar-SA" w:bidi="ar-JO"/>
      </w:rPr>
      <w:t>18</w:t>
    </w:r>
    <w:r>
      <w:rPr>
        <w:rFonts w:ascii="Times New Roman" w:eastAsia="Times New Roman" w:hAnsi="Times New Roman" w:cs="Simplified Arabic"/>
        <w:b/>
        <w:bCs/>
        <w:color w:val="002060"/>
        <w:sz w:val="24"/>
        <w:szCs w:val="28"/>
        <w:lang w:eastAsia="ar-SA" w:bidi="ar-JO"/>
      </w:rPr>
      <w:t>,</w:t>
    </w:r>
    <w:r w:rsidRPr="006B7EDE">
      <w:rPr>
        <w:rFonts w:ascii="Times New Roman" w:eastAsia="Times New Roman" w:hAnsi="Times New Roman" w:cs="Simplified Arabic"/>
        <w:b/>
        <w:bCs/>
        <w:color w:val="002060"/>
        <w:sz w:val="24"/>
        <w:szCs w:val="28"/>
        <w:lang w:eastAsia="ar-SA" w:bidi="ar-JO"/>
      </w:rPr>
      <w:t xml:space="preserve"> No. </w:t>
    </w:r>
    <w:r>
      <w:rPr>
        <w:rFonts w:ascii="Times New Roman" w:eastAsia="Times New Roman" w:hAnsi="Times New Roman" w:cs="Simplified Arabic" w:hint="cs"/>
        <w:b/>
        <w:bCs/>
        <w:color w:val="002060"/>
        <w:sz w:val="24"/>
        <w:szCs w:val="28"/>
        <w:rtl/>
        <w:lang w:eastAsia="ar-SA" w:bidi="ar-JO"/>
      </w:rPr>
      <w:t>3</w:t>
    </w:r>
    <w:r>
      <w:rPr>
        <w:rFonts w:ascii="Times New Roman" w:eastAsia="Times New Roman" w:hAnsi="Times New Roman" w:cs="Simplified Arabic"/>
        <w:b/>
        <w:bCs/>
        <w:color w:val="002060"/>
        <w:sz w:val="24"/>
        <w:szCs w:val="28"/>
        <w:lang w:eastAsia="ar-SA" w:bidi="ar-JO"/>
      </w:rPr>
      <w:t>,</w:t>
    </w:r>
    <w:r w:rsidRPr="006B7EDE">
      <w:rPr>
        <w:rFonts w:ascii="Times New Roman" w:eastAsia="Times New Roman" w:hAnsi="Times New Roman" w:cs="Simplified Arabic"/>
        <w:b/>
        <w:bCs/>
        <w:color w:val="002060"/>
        <w:sz w:val="24"/>
        <w:szCs w:val="28"/>
        <w:lang w:eastAsia="ar-SA" w:bidi="ar-JO"/>
      </w:rPr>
      <w:t xml:space="preserve"> </w:t>
    </w:r>
    <w:r>
      <w:rPr>
        <w:rFonts w:ascii="Times New Roman" w:eastAsia="Times New Roman" w:hAnsi="Times New Roman" w:cs="Simplified Arabic" w:hint="cs"/>
        <w:b/>
        <w:bCs/>
        <w:color w:val="002060"/>
        <w:sz w:val="24"/>
        <w:szCs w:val="28"/>
        <w:rtl/>
        <w:lang w:eastAsia="ar-SA" w:bidi="ar-JO"/>
      </w:rPr>
      <w:t>2026</w:t>
    </w:r>
  </w:p>
  <w:p w14:paraId="31BB8428" w14:textId="35569AA3" w:rsidR="00232A03" w:rsidRPr="00674588" w:rsidRDefault="001D024F" w:rsidP="00674588">
    <w:pPr>
      <w:tabs>
        <w:tab w:val="center" w:pos="4153"/>
        <w:tab w:val="right" w:pos="9072"/>
      </w:tabs>
      <w:bidi w:val="0"/>
      <w:spacing w:after="0" w:line="240" w:lineRule="auto"/>
      <w:ind w:right="-2"/>
      <w:jc w:val="center"/>
      <w:rPr>
        <w:rFonts w:ascii="Times New Roman" w:eastAsia="Times New Roman" w:hAnsi="Times New Roman" w:cs="Simplified Arabic"/>
        <w:b/>
        <w:bCs/>
        <w:color w:val="002060"/>
        <w:sz w:val="24"/>
        <w:szCs w:val="28"/>
        <w:rtl/>
        <w:lang w:eastAsia="ar-SA" w:bidi="ar-JO"/>
      </w:rPr>
    </w:pPr>
    <w:r>
      <w:rPr>
        <w:rFonts w:ascii="Times New Roman" w:eastAsia="Times New Roman" w:hAnsi="Times New Roman" w:cs="Simplified Arabic"/>
        <w:b/>
        <w:bCs/>
        <w:color w:val="002060"/>
        <w:sz w:val="24"/>
        <w:szCs w:val="28"/>
        <w:lang w:eastAsia="ar-SA" w:bidi="ar-JO"/>
      </w:rPr>
      <w:pict w14:anchorId="39AB0899">
        <v:rect id="_x0000_i1027" style="width:453.6pt;height:2pt" o:hralign="center" o:hrstd="t" o:hrnoshade="t" o:hr="t" fillcolor="#002060" stroked="f"/>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80EDE88"/>
    <w:lvl w:ilvl="0">
      <w:start w:val="1"/>
      <w:numFmt w:val="chosung"/>
      <w:pStyle w:val="ListBullet"/>
      <w:lvlText w:val=""/>
      <w:lvlJc w:val="center"/>
      <w:pPr>
        <w:tabs>
          <w:tab w:val="num" w:pos="360"/>
        </w:tabs>
        <w:ind w:left="360" w:right="360" w:hanging="360"/>
      </w:pPr>
      <w:rPr>
        <w:rFonts w:ascii="Symbol" w:hAnsi="Symbol" w:hint="default"/>
      </w:rPr>
    </w:lvl>
  </w:abstractNum>
  <w:abstractNum w:abstractNumId="1" w15:restartNumberingAfterBreak="0">
    <w:nsid w:val="0A2D13F8"/>
    <w:multiLevelType w:val="hybridMultilevel"/>
    <w:tmpl w:val="28D27CCC"/>
    <w:lvl w:ilvl="0" w:tplc="88BE7DAE">
      <w:start w:val="1"/>
      <w:numFmt w:val="decimal"/>
      <w:lvlText w:val="%1-"/>
      <w:lvlJc w:val="left"/>
      <w:pPr>
        <w:ind w:left="730" w:hanging="370"/>
      </w:pPr>
      <w:rPr>
        <w:rFonts w:hint="default"/>
      </w:rPr>
    </w:lvl>
    <w:lvl w:ilvl="1" w:tplc="C4D47412">
      <w:numFmt w:val="bullet"/>
      <w:lvlText w:val=""/>
      <w:lvlJc w:val="left"/>
      <w:pPr>
        <w:ind w:left="1440" w:hanging="360"/>
      </w:pPr>
      <w:rPr>
        <w:rFonts w:ascii="Symbol" w:eastAsia="Calibri" w:hAnsi="Symbol" w:cs="Simplified Arabic"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C106CC"/>
    <w:multiLevelType w:val="multilevel"/>
    <w:tmpl w:val="4FE0CB48"/>
    <w:lvl w:ilvl="0">
      <w:start w:val="2"/>
      <w:numFmt w:val="decimal"/>
      <w:lvlText w:val="%1."/>
      <w:lvlJc w:val="left"/>
      <w:pPr>
        <w:tabs>
          <w:tab w:val="num" w:pos="-406"/>
        </w:tabs>
        <w:ind w:left="-766" w:hanging="360"/>
      </w:pPr>
      <w:rPr>
        <w:rFonts w:hint="default"/>
      </w:rPr>
    </w:lvl>
    <w:lvl w:ilvl="1">
      <w:start w:val="5"/>
      <w:numFmt w:val="decimal"/>
      <w:lvlText w:val="%1.%2."/>
      <w:lvlJc w:val="left"/>
      <w:pPr>
        <w:tabs>
          <w:tab w:val="num" w:pos="314"/>
        </w:tabs>
        <w:ind w:left="-334" w:hanging="432"/>
      </w:pPr>
      <w:rPr>
        <w:rFonts w:hint="default"/>
      </w:rPr>
    </w:lvl>
    <w:lvl w:ilvl="2">
      <w:start w:val="1"/>
      <w:numFmt w:val="decimal"/>
      <w:pStyle w:val="Style6"/>
      <w:lvlText w:val="%1.%2.%3."/>
      <w:lvlJc w:val="left"/>
      <w:pPr>
        <w:tabs>
          <w:tab w:val="num" w:pos="1034"/>
        </w:tabs>
        <w:ind w:left="98" w:hanging="504"/>
      </w:pPr>
      <w:rPr>
        <w:rFonts w:hint="default"/>
      </w:rPr>
    </w:lvl>
    <w:lvl w:ilvl="3">
      <w:start w:val="1"/>
      <w:numFmt w:val="decimal"/>
      <w:lvlText w:val="%1.%2.%3.%4."/>
      <w:lvlJc w:val="left"/>
      <w:pPr>
        <w:tabs>
          <w:tab w:val="num" w:pos="1754"/>
        </w:tabs>
        <w:ind w:left="602" w:hanging="648"/>
      </w:pPr>
      <w:rPr>
        <w:rFonts w:hint="default"/>
      </w:rPr>
    </w:lvl>
    <w:lvl w:ilvl="4">
      <w:start w:val="1"/>
      <w:numFmt w:val="decimal"/>
      <w:lvlText w:val="%1.%2.%3.%4.%5."/>
      <w:lvlJc w:val="left"/>
      <w:pPr>
        <w:tabs>
          <w:tab w:val="num" w:pos="2474"/>
        </w:tabs>
        <w:ind w:left="1106" w:hanging="792"/>
      </w:pPr>
      <w:rPr>
        <w:rFonts w:hint="default"/>
      </w:rPr>
    </w:lvl>
    <w:lvl w:ilvl="5">
      <w:start w:val="1"/>
      <w:numFmt w:val="decimal"/>
      <w:lvlText w:val="%1.%2.%3.%4.%5.%6."/>
      <w:lvlJc w:val="left"/>
      <w:pPr>
        <w:tabs>
          <w:tab w:val="num" w:pos="3194"/>
        </w:tabs>
        <w:ind w:left="1610" w:hanging="936"/>
      </w:pPr>
      <w:rPr>
        <w:rFonts w:hint="default"/>
      </w:rPr>
    </w:lvl>
    <w:lvl w:ilvl="6">
      <w:start w:val="1"/>
      <w:numFmt w:val="decimal"/>
      <w:lvlText w:val="%1.%2.%3.%4.%5.%6.%7."/>
      <w:lvlJc w:val="left"/>
      <w:pPr>
        <w:tabs>
          <w:tab w:val="num" w:pos="4274"/>
        </w:tabs>
        <w:ind w:left="2114" w:hanging="1080"/>
      </w:pPr>
      <w:rPr>
        <w:rFonts w:hint="default"/>
      </w:rPr>
    </w:lvl>
    <w:lvl w:ilvl="7">
      <w:start w:val="1"/>
      <w:numFmt w:val="decimal"/>
      <w:lvlText w:val="%1.%2.%3.%4.%5.%6.%7.%8."/>
      <w:lvlJc w:val="left"/>
      <w:pPr>
        <w:tabs>
          <w:tab w:val="num" w:pos="4994"/>
        </w:tabs>
        <w:ind w:left="2618" w:hanging="1224"/>
      </w:pPr>
      <w:rPr>
        <w:rFonts w:hint="default"/>
      </w:rPr>
    </w:lvl>
    <w:lvl w:ilvl="8">
      <w:start w:val="1"/>
      <w:numFmt w:val="decimal"/>
      <w:lvlText w:val="%1.%2.%3.%4.%5.%6.%7.%8.%9."/>
      <w:lvlJc w:val="left"/>
      <w:pPr>
        <w:tabs>
          <w:tab w:val="num" w:pos="5714"/>
        </w:tabs>
        <w:ind w:left="3194" w:hanging="1440"/>
      </w:pPr>
      <w:rPr>
        <w:rFonts w:hint="default"/>
      </w:rPr>
    </w:lvl>
  </w:abstractNum>
  <w:abstractNum w:abstractNumId="3" w15:restartNumberingAfterBreak="0">
    <w:nsid w:val="23FD5615"/>
    <w:multiLevelType w:val="multilevel"/>
    <w:tmpl w:val="4C4C53D8"/>
    <w:lvl w:ilvl="0">
      <w:start w:val="1"/>
      <w:numFmt w:val="decimal"/>
      <w:lvlText w:val="%1."/>
      <w:lvlJc w:val="left"/>
      <w:pPr>
        <w:tabs>
          <w:tab w:val="num" w:pos="360"/>
        </w:tabs>
        <w:ind w:left="360" w:hanging="360"/>
      </w:pPr>
      <w:rPr>
        <w:rFonts w:hint="default"/>
      </w:rPr>
    </w:lvl>
    <w:lvl w:ilvl="1">
      <w:start w:val="1"/>
      <w:numFmt w:val="decimal"/>
      <w:pStyle w:val="Style3"/>
      <w:lvlText w:val="%1.%2"/>
      <w:lvlJc w:val="left"/>
      <w:pPr>
        <w:tabs>
          <w:tab w:val="num" w:pos="936"/>
        </w:tabs>
        <w:ind w:left="936" w:hanging="576"/>
      </w:pPr>
      <w:rPr>
        <w:rFonts w:ascii="Arial" w:hAnsi="Arial" w:cs="Arial" w:hint="default"/>
        <w:b/>
        <w:bCs/>
        <w:i w:val="0"/>
        <w:iCs w:val="0"/>
        <w:caps w:val="0"/>
        <w:smallCaps w:val="0"/>
        <w:strike w:val="0"/>
        <w:dstrike w:val="0"/>
        <w:color w:val="auto"/>
        <w:spacing w:val="0"/>
        <w:w w:val="100"/>
        <w:kern w:val="0"/>
        <w:position w:val="0"/>
        <w:sz w:val="24"/>
        <w:szCs w:val="24"/>
        <w:u w:val="none"/>
        <w:effect w:val="none"/>
        <w:em w:val="none"/>
      </w:rPr>
    </w:lvl>
    <w:lvl w:ilvl="2">
      <w:start w:val="2"/>
      <w:numFmt w:val="decimal"/>
      <w:pStyle w:val="Style2"/>
      <w:lvlText w:val="%3.%2"/>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upperLetter"/>
      <w:lvlText w:val="Appendix %9:"/>
      <w:lvlJc w:val="left"/>
      <w:pPr>
        <w:tabs>
          <w:tab w:val="num" w:pos="1800"/>
        </w:tabs>
        <w:ind w:left="1584" w:hanging="1584"/>
      </w:pPr>
      <w:rPr>
        <w:rFonts w:ascii="Arial Bold" w:hAnsi="Arial Bold" w:hint="default"/>
        <w:b/>
        <w:i w:val="0"/>
        <w:sz w:val="28"/>
      </w:rPr>
    </w:lvl>
  </w:abstractNum>
  <w:abstractNum w:abstractNumId="4" w15:restartNumberingAfterBreak="0">
    <w:nsid w:val="26781619"/>
    <w:multiLevelType w:val="hybridMultilevel"/>
    <w:tmpl w:val="78A61098"/>
    <w:lvl w:ilvl="0" w:tplc="F9D04CB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5F6B7D"/>
    <w:multiLevelType w:val="hybridMultilevel"/>
    <w:tmpl w:val="294CA236"/>
    <w:lvl w:ilvl="0" w:tplc="71BEDF40">
      <w:start w:val="1"/>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8832A6"/>
    <w:multiLevelType w:val="hybridMultilevel"/>
    <w:tmpl w:val="6C9AB62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420246"/>
    <w:multiLevelType w:val="multilevel"/>
    <w:tmpl w:val="DE2AA2D6"/>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FDE5A14"/>
    <w:multiLevelType w:val="hybridMultilevel"/>
    <w:tmpl w:val="DEC0F354"/>
    <w:lvl w:ilvl="0" w:tplc="E702CE90">
      <w:start w:val="78"/>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1D5C34"/>
    <w:multiLevelType w:val="hybridMultilevel"/>
    <w:tmpl w:val="F2184A4A"/>
    <w:lvl w:ilvl="0" w:tplc="0409000F">
      <w:start w:val="1"/>
      <w:numFmt w:val="decimal"/>
      <w:lvlText w:val="%1."/>
      <w:lvlJc w:val="left"/>
      <w:pPr>
        <w:tabs>
          <w:tab w:val="num" w:pos="720"/>
        </w:tabs>
        <w:ind w:left="720" w:hanging="360"/>
      </w:pPr>
    </w:lvl>
    <w:lvl w:ilvl="1" w:tplc="04090019">
      <w:start w:val="1"/>
      <w:numFmt w:val="bullet"/>
      <w:pStyle w:val="Achievement"/>
      <w:lvlText w:val=""/>
      <w:lvlJc w:val="left"/>
      <w:pPr>
        <w:tabs>
          <w:tab w:val="num" w:pos="1080"/>
        </w:tabs>
        <w:ind w:left="1320" w:hanging="240"/>
      </w:pPr>
      <w:rPr>
        <w:rFonts w:ascii="Wingdings" w:hAnsi="Wingdings" w:hint="default"/>
        <w:sz w:val="12"/>
      </w:rPr>
    </w:lvl>
    <w:lvl w:ilvl="2" w:tplc="0409001B">
      <w:numFmt w:val="bullet"/>
      <w:lvlText w:val="·"/>
      <w:lvlJc w:val="left"/>
      <w:pPr>
        <w:tabs>
          <w:tab w:val="num" w:pos="2340"/>
        </w:tabs>
        <w:ind w:left="2340" w:hanging="360"/>
      </w:pPr>
      <w:rPr>
        <w:rFonts w:ascii="Symbol" w:eastAsia="Times New Roman" w:hAnsi="Symbol" w:cs="Times New Roman" w:hint="default"/>
        <w:b/>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568589D"/>
    <w:multiLevelType w:val="hybridMultilevel"/>
    <w:tmpl w:val="48DA34BC"/>
    <w:lvl w:ilvl="0" w:tplc="5F7802F8">
      <w:start w:val="27"/>
      <w:numFmt w:val="bullet"/>
      <w:lvlText w:val="-"/>
      <w:lvlJc w:val="left"/>
      <w:pPr>
        <w:ind w:left="-514" w:hanging="360"/>
      </w:pPr>
      <w:rPr>
        <w:rFonts w:ascii="Simplified Arabic" w:eastAsia="Times New Roman" w:hAnsi="Simplified Arabic" w:cs="Simplified Arabic" w:hint="default"/>
        <w:b/>
      </w:rPr>
    </w:lvl>
    <w:lvl w:ilvl="1" w:tplc="04090003">
      <w:start w:val="1"/>
      <w:numFmt w:val="bullet"/>
      <w:lvlText w:val="o"/>
      <w:lvlJc w:val="left"/>
      <w:pPr>
        <w:ind w:left="206" w:hanging="360"/>
      </w:pPr>
      <w:rPr>
        <w:rFonts w:ascii="Courier New" w:hAnsi="Courier New" w:cs="Courier New" w:hint="default"/>
      </w:rPr>
    </w:lvl>
    <w:lvl w:ilvl="2" w:tplc="04090005" w:tentative="1">
      <w:start w:val="1"/>
      <w:numFmt w:val="bullet"/>
      <w:lvlText w:val=""/>
      <w:lvlJc w:val="left"/>
      <w:pPr>
        <w:ind w:left="926" w:hanging="360"/>
      </w:pPr>
      <w:rPr>
        <w:rFonts w:ascii="Wingdings" w:hAnsi="Wingdings" w:hint="default"/>
      </w:rPr>
    </w:lvl>
    <w:lvl w:ilvl="3" w:tplc="04090001" w:tentative="1">
      <w:start w:val="1"/>
      <w:numFmt w:val="bullet"/>
      <w:lvlText w:val=""/>
      <w:lvlJc w:val="left"/>
      <w:pPr>
        <w:ind w:left="1646" w:hanging="360"/>
      </w:pPr>
      <w:rPr>
        <w:rFonts w:ascii="Symbol" w:hAnsi="Symbol" w:hint="default"/>
      </w:rPr>
    </w:lvl>
    <w:lvl w:ilvl="4" w:tplc="04090003" w:tentative="1">
      <w:start w:val="1"/>
      <w:numFmt w:val="bullet"/>
      <w:lvlText w:val="o"/>
      <w:lvlJc w:val="left"/>
      <w:pPr>
        <w:ind w:left="2366" w:hanging="360"/>
      </w:pPr>
      <w:rPr>
        <w:rFonts w:ascii="Courier New" w:hAnsi="Courier New" w:cs="Courier New" w:hint="default"/>
      </w:rPr>
    </w:lvl>
    <w:lvl w:ilvl="5" w:tplc="04090005" w:tentative="1">
      <w:start w:val="1"/>
      <w:numFmt w:val="bullet"/>
      <w:lvlText w:val=""/>
      <w:lvlJc w:val="left"/>
      <w:pPr>
        <w:ind w:left="3086" w:hanging="360"/>
      </w:pPr>
      <w:rPr>
        <w:rFonts w:ascii="Wingdings" w:hAnsi="Wingdings" w:hint="default"/>
      </w:rPr>
    </w:lvl>
    <w:lvl w:ilvl="6" w:tplc="04090001" w:tentative="1">
      <w:start w:val="1"/>
      <w:numFmt w:val="bullet"/>
      <w:lvlText w:val=""/>
      <w:lvlJc w:val="left"/>
      <w:pPr>
        <w:ind w:left="3806" w:hanging="360"/>
      </w:pPr>
      <w:rPr>
        <w:rFonts w:ascii="Symbol" w:hAnsi="Symbol" w:hint="default"/>
      </w:rPr>
    </w:lvl>
    <w:lvl w:ilvl="7" w:tplc="04090003" w:tentative="1">
      <w:start w:val="1"/>
      <w:numFmt w:val="bullet"/>
      <w:lvlText w:val="o"/>
      <w:lvlJc w:val="left"/>
      <w:pPr>
        <w:ind w:left="4526" w:hanging="360"/>
      </w:pPr>
      <w:rPr>
        <w:rFonts w:ascii="Courier New" w:hAnsi="Courier New" w:cs="Courier New" w:hint="default"/>
      </w:rPr>
    </w:lvl>
    <w:lvl w:ilvl="8" w:tplc="04090005" w:tentative="1">
      <w:start w:val="1"/>
      <w:numFmt w:val="bullet"/>
      <w:lvlText w:val=""/>
      <w:lvlJc w:val="left"/>
      <w:pPr>
        <w:ind w:left="5246" w:hanging="360"/>
      </w:pPr>
      <w:rPr>
        <w:rFonts w:ascii="Wingdings" w:hAnsi="Wingdings" w:hint="default"/>
      </w:rPr>
    </w:lvl>
  </w:abstractNum>
  <w:abstractNum w:abstractNumId="11" w15:restartNumberingAfterBreak="0">
    <w:nsid w:val="55F85A20"/>
    <w:multiLevelType w:val="multilevel"/>
    <w:tmpl w:val="3768EE62"/>
    <w:lvl w:ilvl="0">
      <w:start w:val="1"/>
      <w:numFmt w:val="upperRoman"/>
      <w:pStyle w:val="Sction"/>
      <w:lvlText w:val="%1"/>
      <w:lvlJc w:val="left"/>
      <w:pPr>
        <w:ind w:left="432" w:hanging="432"/>
      </w:pPr>
      <w:rPr>
        <w:rFonts w:hint="default"/>
      </w:rPr>
    </w:lvl>
    <w:lvl w:ilvl="1">
      <w:start w:val="1"/>
      <w:numFmt w:val="upperLetter"/>
      <w:lvlText w:val="%2"/>
      <w:lvlJc w:val="left"/>
      <w:pPr>
        <w:ind w:left="576" w:hanging="576"/>
      </w:pPr>
      <w:rPr>
        <w:rFonts w:hint="default"/>
        <w:lang w:val="en-US"/>
      </w:rPr>
    </w:lvl>
    <w:lvl w:ilvl="2">
      <w:start w:val="1"/>
      <w:numFmt w:val="decimal"/>
      <w:lvlText w:val="%3"/>
      <w:lvlJc w:val="left"/>
      <w:pPr>
        <w:ind w:left="397"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57DC5DDC"/>
    <w:multiLevelType w:val="multilevel"/>
    <w:tmpl w:val="881E62D6"/>
    <w:lvl w:ilvl="0">
      <w:start w:val="1"/>
      <w:numFmt w:val="decimal"/>
      <w:lvlText w:val="%1."/>
      <w:lvlJc w:val="left"/>
      <w:pPr>
        <w:tabs>
          <w:tab w:val="num" w:pos="386"/>
        </w:tabs>
        <w:ind w:left="386" w:hanging="360"/>
      </w:pPr>
      <w:rPr>
        <w:rFonts w:hint="default"/>
      </w:rPr>
    </w:lvl>
    <w:lvl w:ilvl="1">
      <w:start w:val="2"/>
      <w:numFmt w:val="decimal"/>
      <w:lvlText w:val="%1.%2."/>
      <w:lvlJc w:val="left"/>
      <w:pPr>
        <w:tabs>
          <w:tab w:val="num" w:pos="818"/>
        </w:tabs>
        <w:ind w:left="818" w:hanging="432"/>
      </w:pPr>
      <w:rPr>
        <w:rFonts w:hint="default"/>
      </w:rPr>
    </w:lvl>
    <w:lvl w:ilvl="2">
      <w:start w:val="1"/>
      <w:numFmt w:val="decimal"/>
      <w:pStyle w:val="Style4"/>
      <w:lvlText w:val="%1.%2.%3."/>
      <w:lvlJc w:val="left"/>
      <w:pPr>
        <w:tabs>
          <w:tab w:val="num" w:pos="1466"/>
        </w:tabs>
        <w:ind w:left="1250" w:hanging="504"/>
      </w:pPr>
      <w:rPr>
        <w:rFonts w:hint="default"/>
      </w:rPr>
    </w:lvl>
    <w:lvl w:ilvl="3">
      <w:start w:val="1"/>
      <w:numFmt w:val="decimal"/>
      <w:lvlText w:val="%1.%2.%3.%4."/>
      <w:lvlJc w:val="left"/>
      <w:pPr>
        <w:tabs>
          <w:tab w:val="num" w:pos="1826"/>
        </w:tabs>
        <w:ind w:left="1754" w:hanging="648"/>
      </w:pPr>
      <w:rPr>
        <w:rFonts w:hint="default"/>
      </w:rPr>
    </w:lvl>
    <w:lvl w:ilvl="4">
      <w:start w:val="1"/>
      <w:numFmt w:val="decimal"/>
      <w:lvlText w:val="%1.%2.%3.%4.%5."/>
      <w:lvlJc w:val="left"/>
      <w:pPr>
        <w:tabs>
          <w:tab w:val="num" w:pos="2546"/>
        </w:tabs>
        <w:ind w:left="2258" w:hanging="792"/>
      </w:pPr>
      <w:rPr>
        <w:rFonts w:hint="default"/>
      </w:rPr>
    </w:lvl>
    <w:lvl w:ilvl="5">
      <w:start w:val="1"/>
      <w:numFmt w:val="decimal"/>
      <w:lvlText w:val="%1.%2.%3.%4.%5.%6."/>
      <w:lvlJc w:val="left"/>
      <w:pPr>
        <w:tabs>
          <w:tab w:val="num" w:pos="2906"/>
        </w:tabs>
        <w:ind w:left="2762" w:hanging="936"/>
      </w:pPr>
      <w:rPr>
        <w:rFonts w:hint="default"/>
      </w:rPr>
    </w:lvl>
    <w:lvl w:ilvl="6">
      <w:start w:val="1"/>
      <w:numFmt w:val="decimal"/>
      <w:lvlText w:val="%1.%2.%3.%4.%5.%6.%7."/>
      <w:lvlJc w:val="left"/>
      <w:pPr>
        <w:tabs>
          <w:tab w:val="num" w:pos="3626"/>
        </w:tabs>
        <w:ind w:left="3266" w:hanging="1080"/>
      </w:pPr>
      <w:rPr>
        <w:rFonts w:hint="default"/>
      </w:rPr>
    </w:lvl>
    <w:lvl w:ilvl="7">
      <w:start w:val="1"/>
      <w:numFmt w:val="decimal"/>
      <w:lvlText w:val="%1.%2.%3.%4.%5.%6.%7.%8."/>
      <w:lvlJc w:val="left"/>
      <w:pPr>
        <w:tabs>
          <w:tab w:val="num" w:pos="3986"/>
        </w:tabs>
        <w:ind w:left="3770" w:hanging="1224"/>
      </w:pPr>
      <w:rPr>
        <w:rFonts w:hint="default"/>
      </w:rPr>
    </w:lvl>
    <w:lvl w:ilvl="8">
      <w:start w:val="1"/>
      <w:numFmt w:val="decimal"/>
      <w:lvlText w:val="%1.%2.%3.%4.%5.%6.%7.%8.%9."/>
      <w:lvlJc w:val="left"/>
      <w:pPr>
        <w:tabs>
          <w:tab w:val="num" w:pos="4706"/>
        </w:tabs>
        <w:ind w:left="4346" w:hanging="1440"/>
      </w:pPr>
      <w:rPr>
        <w:rFonts w:hint="default"/>
      </w:rPr>
    </w:lvl>
  </w:abstractNum>
  <w:abstractNum w:abstractNumId="13" w15:restartNumberingAfterBreak="0">
    <w:nsid w:val="58F44933"/>
    <w:multiLevelType w:val="hybridMultilevel"/>
    <w:tmpl w:val="063A2E4E"/>
    <w:lvl w:ilvl="0" w:tplc="04090001">
      <w:start w:val="1"/>
      <w:numFmt w:val="bullet"/>
      <w:pStyle w:val="bullet"/>
      <w:lvlText w:val=""/>
      <w:lvlJc w:val="left"/>
      <w:pPr>
        <w:tabs>
          <w:tab w:val="num" w:pos="720"/>
        </w:tabs>
        <w:ind w:left="720" w:hanging="360"/>
      </w:pPr>
      <w:rPr>
        <w:rFonts w:ascii="Symbol" w:hAnsi="Symbol" w:hint="default"/>
      </w:rPr>
    </w:lvl>
    <w:lvl w:ilvl="1" w:tplc="04090003">
      <w:start w:val="1"/>
      <w:numFmt w:val="lowerLetter"/>
      <w:lvlText w:val="(%2)"/>
      <w:lvlJc w:val="left"/>
      <w:pPr>
        <w:tabs>
          <w:tab w:val="num" w:pos="1440"/>
        </w:tabs>
        <w:ind w:left="1440" w:hanging="360"/>
      </w:pPr>
      <w:rPr>
        <w:rFonts w:ascii="Times New Roman" w:hAnsi="Times New Roman" w:cs="Times New Roman"/>
      </w:rPr>
    </w:lvl>
    <w:lvl w:ilvl="2" w:tplc="04090005">
      <w:start w:val="1"/>
      <w:numFmt w:val="decimal"/>
      <w:lvlText w:val="%3."/>
      <w:lvlJc w:val="left"/>
      <w:pPr>
        <w:tabs>
          <w:tab w:val="num" w:pos="2160"/>
        </w:tabs>
        <w:ind w:left="2160" w:hanging="360"/>
      </w:pPr>
      <w:rPr>
        <w:rFonts w:ascii="Times New Roman" w:hAnsi="Times New Roman" w:cs="Times New Roman"/>
      </w:rPr>
    </w:lvl>
    <w:lvl w:ilvl="3" w:tplc="04090001">
      <w:start w:val="1"/>
      <w:numFmt w:val="decimal"/>
      <w:lvlText w:val="%4."/>
      <w:lvlJc w:val="left"/>
      <w:pPr>
        <w:tabs>
          <w:tab w:val="num" w:pos="2880"/>
        </w:tabs>
        <w:ind w:left="2880" w:hanging="360"/>
      </w:pPr>
      <w:rPr>
        <w:rFonts w:ascii="Times New Roman" w:hAnsi="Times New Roman" w:cs="Times New Roman"/>
      </w:rPr>
    </w:lvl>
    <w:lvl w:ilvl="4" w:tplc="04090003">
      <w:start w:val="1"/>
      <w:numFmt w:val="decimal"/>
      <w:lvlText w:val="%5."/>
      <w:lvlJc w:val="left"/>
      <w:pPr>
        <w:tabs>
          <w:tab w:val="num" w:pos="3600"/>
        </w:tabs>
        <w:ind w:left="3600" w:hanging="360"/>
      </w:pPr>
      <w:rPr>
        <w:rFonts w:ascii="Times New Roman" w:hAnsi="Times New Roman" w:cs="Times New Roman"/>
      </w:rPr>
    </w:lvl>
    <w:lvl w:ilvl="5" w:tplc="04090005">
      <w:start w:val="1"/>
      <w:numFmt w:val="decimal"/>
      <w:lvlText w:val="%6."/>
      <w:lvlJc w:val="left"/>
      <w:pPr>
        <w:tabs>
          <w:tab w:val="num" w:pos="4320"/>
        </w:tabs>
        <w:ind w:left="4320" w:hanging="360"/>
      </w:pPr>
      <w:rPr>
        <w:rFonts w:ascii="Times New Roman" w:hAnsi="Times New Roman" w:cs="Times New Roman"/>
      </w:rPr>
    </w:lvl>
    <w:lvl w:ilvl="6" w:tplc="04090001">
      <w:start w:val="1"/>
      <w:numFmt w:val="decimal"/>
      <w:lvlText w:val="%7."/>
      <w:lvlJc w:val="left"/>
      <w:pPr>
        <w:tabs>
          <w:tab w:val="num" w:pos="5040"/>
        </w:tabs>
        <w:ind w:left="5040" w:hanging="360"/>
      </w:pPr>
      <w:rPr>
        <w:rFonts w:ascii="Times New Roman" w:hAnsi="Times New Roman" w:cs="Times New Roman"/>
      </w:rPr>
    </w:lvl>
    <w:lvl w:ilvl="7" w:tplc="04090003">
      <w:start w:val="1"/>
      <w:numFmt w:val="decimal"/>
      <w:lvlText w:val="%8."/>
      <w:lvlJc w:val="left"/>
      <w:pPr>
        <w:tabs>
          <w:tab w:val="num" w:pos="5760"/>
        </w:tabs>
        <w:ind w:left="5760" w:hanging="360"/>
      </w:pPr>
      <w:rPr>
        <w:rFonts w:ascii="Times New Roman" w:hAnsi="Times New Roman" w:cs="Times New Roman"/>
      </w:rPr>
    </w:lvl>
    <w:lvl w:ilvl="8" w:tplc="04090005">
      <w:start w:val="1"/>
      <w:numFmt w:val="decimal"/>
      <w:lvlText w:val="%9."/>
      <w:lvlJc w:val="left"/>
      <w:pPr>
        <w:tabs>
          <w:tab w:val="num" w:pos="6480"/>
        </w:tabs>
        <w:ind w:left="6480" w:hanging="360"/>
      </w:pPr>
      <w:rPr>
        <w:rFonts w:ascii="Times New Roman" w:hAnsi="Times New Roman" w:cs="Times New Roman"/>
      </w:rPr>
    </w:lvl>
  </w:abstractNum>
  <w:abstractNum w:abstractNumId="14" w15:restartNumberingAfterBreak="0">
    <w:nsid w:val="662E3F1D"/>
    <w:multiLevelType w:val="multilevel"/>
    <w:tmpl w:val="E76EF422"/>
    <w:lvl w:ilvl="0">
      <w:start w:val="1"/>
      <w:numFmt w:val="decimal"/>
      <w:pStyle w:val="Style1"/>
      <w:lvlText w:val="%1."/>
      <w:lvlJc w:val="left"/>
      <w:pPr>
        <w:tabs>
          <w:tab w:val="num" w:pos="360"/>
        </w:tabs>
        <w:ind w:left="360" w:hanging="360"/>
      </w:pPr>
      <w:rPr>
        <w:rFonts w:hint="default"/>
      </w:rPr>
    </w:lvl>
    <w:lvl w:ilvl="1">
      <w:start w:val="3"/>
      <w:numFmt w:val="decimal"/>
      <w:lvlText w:val="%1.%2"/>
      <w:lvlJc w:val="left"/>
      <w:pPr>
        <w:tabs>
          <w:tab w:val="num" w:pos="936"/>
        </w:tabs>
        <w:ind w:left="936" w:hanging="576"/>
      </w:pPr>
      <w:rPr>
        <w:rFonts w:ascii="Arial" w:hAnsi="Arial" w:cs="Arial" w:hint="default"/>
        <w:b/>
        <w:bCs/>
        <w:i w:val="0"/>
        <w:iCs w:val="0"/>
        <w:caps w:val="0"/>
        <w:smallCaps w:val="0"/>
        <w:strike w:val="0"/>
        <w:dstrike w:val="0"/>
        <w:color w:val="auto"/>
        <w:spacing w:val="0"/>
        <w:w w:val="100"/>
        <w:kern w:val="0"/>
        <w:position w:val="0"/>
        <w:sz w:val="24"/>
        <w:szCs w:val="24"/>
        <w:u w:val="none"/>
        <w:effect w:val="none"/>
        <w:em w:val="none"/>
      </w:rPr>
    </w:lvl>
    <w:lvl w:ilvl="2">
      <w:start w:val="1"/>
      <w:numFmt w:val="decimal"/>
      <w:lvlText w:val="%3.%2"/>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upperLetter"/>
      <w:lvlText w:val="Appendix %9:"/>
      <w:lvlJc w:val="left"/>
      <w:pPr>
        <w:tabs>
          <w:tab w:val="num" w:pos="1800"/>
        </w:tabs>
        <w:ind w:left="1584" w:hanging="1584"/>
      </w:pPr>
      <w:rPr>
        <w:rFonts w:ascii="Arial Bold" w:hAnsi="Arial Bold" w:hint="default"/>
        <w:b/>
        <w:i w:val="0"/>
        <w:sz w:val="28"/>
      </w:rPr>
    </w:lvl>
  </w:abstractNum>
  <w:abstractNum w:abstractNumId="15" w15:restartNumberingAfterBreak="0">
    <w:nsid w:val="6832093A"/>
    <w:multiLevelType w:val="multilevel"/>
    <w:tmpl w:val="CBA40B60"/>
    <w:lvl w:ilvl="0">
      <w:start w:val="2"/>
      <w:numFmt w:val="decimal"/>
      <w:lvlText w:val="%1."/>
      <w:lvlJc w:val="left"/>
      <w:pPr>
        <w:tabs>
          <w:tab w:val="num" w:pos="-406"/>
        </w:tabs>
        <w:ind w:left="-766" w:hanging="360"/>
      </w:pPr>
      <w:rPr>
        <w:rFonts w:hint="default"/>
      </w:rPr>
    </w:lvl>
    <w:lvl w:ilvl="1">
      <w:start w:val="4"/>
      <w:numFmt w:val="decimal"/>
      <w:lvlText w:val="%1.%2."/>
      <w:lvlJc w:val="left"/>
      <w:pPr>
        <w:tabs>
          <w:tab w:val="num" w:pos="314"/>
        </w:tabs>
        <w:ind w:left="-334" w:hanging="432"/>
      </w:pPr>
      <w:rPr>
        <w:rFonts w:hint="default"/>
      </w:rPr>
    </w:lvl>
    <w:lvl w:ilvl="2">
      <w:start w:val="1"/>
      <w:numFmt w:val="decimal"/>
      <w:pStyle w:val="Style7"/>
      <w:lvlText w:val="%1.%2.%3."/>
      <w:lvlJc w:val="left"/>
      <w:pPr>
        <w:tabs>
          <w:tab w:val="num" w:pos="1034"/>
        </w:tabs>
        <w:ind w:left="98" w:hanging="504"/>
      </w:pPr>
      <w:rPr>
        <w:rFonts w:hint="default"/>
      </w:rPr>
    </w:lvl>
    <w:lvl w:ilvl="3">
      <w:start w:val="1"/>
      <w:numFmt w:val="decimal"/>
      <w:lvlText w:val="%1.%2.%3.%4."/>
      <w:lvlJc w:val="left"/>
      <w:pPr>
        <w:tabs>
          <w:tab w:val="num" w:pos="1754"/>
        </w:tabs>
        <w:ind w:left="602" w:hanging="648"/>
      </w:pPr>
      <w:rPr>
        <w:rFonts w:hint="default"/>
      </w:rPr>
    </w:lvl>
    <w:lvl w:ilvl="4">
      <w:start w:val="1"/>
      <w:numFmt w:val="decimal"/>
      <w:lvlText w:val="%1.%2.%3.%4.%5."/>
      <w:lvlJc w:val="left"/>
      <w:pPr>
        <w:tabs>
          <w:tab w:val="num" w:pos="2474"/>
        </w:tabs>
        <w:ind w:left="1106" w:hanging="792"/>
      </w:pPr>
      <w:rPr>
        <w:rFonts w:hint="default"/>
      </w:rPr>
    </w:lvl>
    <w:lvl w:ilvl="5">
      <w:start w:val="1"/>
      <w:numFmt w:val="decimal"/>
      <w:lvlText w:val="%1.%2.%3.%4.%5.%6."/>
      <w:lvlJc w:val="left"/>
      <w:pPr>
        <w:tabs>
          <w:tab w:val="num" w:pos="3194"/>
        </w:tabs>
        <w:ind w:left="1610" w:hanging="936"/>
      </w:pPr>
      <w:rPr>
        <w:rFonts w:hint="default"/>
      </w:rPr>
    </w:lvl>
    <w:lvl w:ilvl="6">
      <w:start w:val="1"/>
      <w:numFmt w:val="decimal"/>
      <w:lvlText w:val="%1.%2.%3.%4.%5.%6.%7."/>
      <w:lvlJc w:val="left"/>
      <w:pPr>
        <w:tabs>
          <w:tab w:val="num" w:pos="4274"/>
        </w:tabs>
        <w:ind w:left="2114" w:hanging="1080"/>
      </w:pPr>
      <w:rPr>
        <w:rFonts w:hint="default"/>
      </w:rPr>
    </w:lvl>
    <w:lvl w:ilvl="7">
      <w:start w:val="1"/>
      <w:numFmt w:val="decimal"/>
      <w:lvlText w:val="%1.%2.%3.%4.%5.%6.%7.%8."/>
      <w:lvlJc w:val="left"/>
      <w:pPr>
        <w:tabs>
          <w:tab w:val="num" w:pos="4994"/>
        </w:tabs>
        <w:ind w:left="2618" w:hanging="1224"/>
      </w:pPr>
      <w:rPr>
        <w:rFonts w:hint="default"/>
      </w:rPr>
    </w:lvl>
    <w:lvl w:ilvl="8">
      <w:start w:val="1"/>
      <w:numFmt w:val="decimal"/>
      <w:lvlText w:val="%1.%2.%3.%4.%5.%6.%7.%8.%9."/>
      <w:lvlJc w:val="left"/>
      <w:pPr>
        <w:tabs>
          <w:tab w:val="num" w:pos="5714"/>
        </w:tabs>
        <w:ind w:left="3194" w:hanging="1440"/>
      </w:pPr>
      <w:rPr>
        <w:rFonts w:hint="default"/>
      </w:rPr>
    </w:lvl>
  </w:abstractNum>
  <w:abstractNum w:abstractNumId="16" w15:restartNumberingAfterBreak="0">
    <w:nsid w:val="69C45DC1"/>
    <w:multiLevelType w:val="multilevel"/>
    <w:tmpl w:val="ADF0640E"/>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792"/>
        </w:tabs>
        <w:ind w:left="792" w:hanging="432"/>
      </w:pPr>
      <w:rPr>
        <w:rFonts w:hint="default"/>
      </w:rPr>
    </w:lvl>
    <w:lvl w:ilvl="2">
      <w:start w:val="1"/>
      <w:numFmt w:val="decimal"/>
      <w:pStyle w:val="Style9"/>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15:restartNumberingAfterBreak="0">
    <w:nsid w:val="6E9E0370"/>
    <w:multiLevelType w:val="hybridMultilevel"/>
    <w:tmpl w:val="E2BCDA7C"/>
    <w:lvl w:ilvl="0" w:tplc="D07EEA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150902"/>
    <w:multiLevelType w:val="multilevel"/>
    <w:tmpl w:val="F76EF844"/>
    <w:lvl w:ilvl="0">
      <w:start w:val="2"/>
      <w:numFmt w:val="decimal"/>
      <w:lvlText w:val="%1."/>
      <w:lvlJc w:val="left"/>
      <w:pPr>
        <w:tabs>
          <w:tab w:val="num" w:pos="1106"/>
        </w:tabs>
        <w:ind w:left="746" w:hanging="360"/>
      </w:pPr>
      <w:rPr>
        <w:rFonts w:hint="default"/>
      </w:rPr>
    </w:lvl>
    <w:lvl w:ilvl="1">
      <w:start w:val="1"/>
      <w:numFmt w:val="decimal"/>
      <w:pStyle w:val="Style5"/>
      <w:lvlText w:val="%1.%2."/>
      <w:lvlJc w:val="left"/>
      <w:pPr>
        <w:tabs>
          <w:tab w:val="num" w:pos="1826"/>
        </w:tabs>
        <w:ind w:left="1178" w:hanging="432"/>
      </w:pPr>
      <w:rPr>
        <w:rFonts w:hint="default"/>
      </w:rPr>
    </w:lvl>
    <w:lvl w:ilvl="2">
      <w:start w:val="3"/>
      <w:numFmt w:val="decimal"/>
      <w:lvlText w:val="%1.%2.%3."/>
      <w:lvlJc w:val="left"/>
      <w:pPr>
        <w:tabs>
          <w:tab w:val="num" w:pos="2546"/>
        </w:tabs>
        <w:ind w:left="1610" w:hanging="504"/>
      </w:pPr>
      <w:rPr>
        <w:rFonts w:hint="default"/>
      </w:rPr>
    </w:lvl>
    <w:lvl w:ilvl="3">
      <w:start w:val="1"/>
      <w:numFmt w:val="decimal"/>
      <w:lvlText w:val="%1.%2.%3.%4."/>
      <w:lvlJc w:val="left"/>
      <w:pPr>
        <w:tabs>
          <w:tab w:val="num" w:pos="3266"/>
        </w:tabs>
        <w:ind w:left="2114" w:hanging="648"/>
      </w:pPr>
      <w:rPr>
        <w:rFonts w:hint="default"/>
      </w:rPr>
    </w:lvl>
    <w:lvl w:ilvl="4">
      <w:start w:val="1"/>
      <w:numFmt w:val="decimal"/>
      <w:lvlText w:val="%1.%2.%3.%4.%5."/>
      <w:lvlJc w:val="left"/>
      <w:pPr>
        <w:tabs>
          <w:tab w:val="num" w:pos="3986"/>
        </w:tabs>
        <w:ind w:left="2618" w:hanging="792"/>
      </w:pPr>
      <w:rPr>
        <w:rFonts w:hint="default"/>
      </w:rPr>
    </w:lvl>
    <w:lvl w:ilvl="5">
      <w:start w:val="1"/>
      <w:numFmt w:val="decimal"/>
      <w:lvlText w:val="%1.%2.%3.%4.%5.%6."/>
      <w:lvlJc w:val="left"/>
      <w:pPr>
        <w:tabs>
          <w:tab w:val="num" w:pos="4706"/>
        </w:tabs>
        <w:ind w:left="3122" w:hanging="936"/>
      </w:pPr>
      <w:rPr>
        <w:rFonts w:hint="default"/>
      </w:rPr>
    </w:lvl>
    <w:lvl w:ilvl="6">
      <w:start w:val="1"/>
      <w:numFmt w:val="decimal"/>
      <w:lvlText w:val="%1.%2.%3.%4.%5.%6.%7."/>
      <w:lvlJc w:val="left"/>
      <w:pPr>
        <w:tabs>
          <w:tab w:val="num" w:pos="5786"/>
        </w:tabs>
        <w:ind w:left="3626" w:hanging="1080"/>
      </w:pPr>
      <w:rPr>
        <w:rFonts w:hint="default"/>
      </w:rPr>
    </w:lvl>
    <w:lvl w:ilvl="7">
      <w:start w:val="1"/>
      <w:numFmt w:val="decimal"/>
      <w:lvlText w:val="%1.%2.%3.%4.%5.%6.%7.%8."/>
      <w:lvlJc w:val="left"/>
      <w:pPr>
        <w:tabs>
          <w:tab w:val="num" w:pos="6506"/>
        </w:tabs>
        <w:ind w:left="4130" w:hanging="1224"/>
      </w:pPr>
      <w:rPr>
        <w:rFonts w:hint="default"/>
      </w:rPr>
    </w:lvl>
    <w:lvl w:ilvl="8">
      <w:start w:val="1"/>
      <w:numFmt w:val="decimal"/>
      <w:lvlText w:val="%1.%2.%3.%4.%5.%6.%7.%8.%9."/>
      <w:lvlJc w:val="left"/>
      <w:pPr>
        <w:tabs>
          <w:tab w:val="num" w:pos="7226"/>
        </w:tabs>
        <w:ind w:left="4706" w:hanging="1440"/>
      </w:pPr>
      <w:rPr>
        <w:rFonts w:hint="default"/>
      </w:rPr>
    </w:lvl>
  </w:abstractNum>
  <w:abstractNum w:abstractNumId="19" w15:restartNumberingAfterBreak="0">
    <w:nsid w:val="795F7B2B"/>
    <w:multiLevelType w:val="hybridMultilevel"/>
    <w:tmpl w:val="F58A402E"/>
    <w:lvl w:ilvl="0" w:tplc="FE828676">
      <w:start w:val="45"/>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0332C5"/>
    <w:multiLevelType w:val="multilevel"/>
    <w:tmpl w:val="AEF43C4E"/>
    <w:lvl w:ilvl="0">
      <w:start w:val="2"/>
      <w:numFmt w:val="decimal"/>
      <w:lvlText w:val="%1."/>
      <w:lvlJc w:val="left"/>
      <w:pPr>
        <w:tabs>
          <w:tab w:val="num" w:pos="-406"/>
        </w:tabs>
        <w:ind w:left="-766" w:hanging="360"/>
      </w:pPr>
      <w:rPr>
        <w:rFonts w:hint="default"/>
      </w:rPr>
    </w:lvl>
    <w:lvl w:ilvl="1">
      <w:start w:val="6"/>
      <w:numFmt w:val="decimal"/>
      <w:lvlText w:val="%1.%2."/>
      <w:lvlJc w:val="left"/>
      <w:pPr>
        <w:tabs>
          <w:tab w:val="num" w:pos="314"/>
        </w:tabs>
        <w:ind w:left="-334" w:hanging="432"/>
      </w:pPr>
      <w:rPr>
        <w:rFonts w:hint="default"/>
      </w:rPr>
    </w:lvl>
    <w:lvl w:ilvl="2">
      <w:start w:val="1"/>
      <w:numFmt w:val="decimal"/>
      <w:pStyle w:val="Style8"/>
      <w:lvlText w:val="%1.%2.%3."/>
      <w:lvlJc w:val="left"/>
      <w:pPr>
        <w:tabs>
          <w:tab w:val="num" w:pos="1800"/>
        </w:tabs>
        <w:ind w:left="864" w:hanging="504"/>
      </w:pPr>
      <w:rPr>
        <w:rFonts w:hint="default"/>
      </w:rPr>
    </w:lvl>
    <w:lvl w:ilvl="3">
      <w:start w:val="1"/>
      <w:numFmt w:val="decimal"/>
      <w:lvlText w:val="%1.%2.%3.%4."/>
      <w:lvlJc w:val="left"/>
      <w:pPr>
        <w:tabs>
          <w:tab w:val="num" w:pos="1754"/>
        </w:tabs>
        <w:ind w:left="602" w:hanging="648"/>
      </w:pPr>
      <w:rPr>
        <w:rFonts w:hint="default"/>
      </w:rPr>
    </w:lvl>
    <w:lvl w:ilvl="4">
      <w:start w:val="1"/>
      <w:numFmt w:val="decimal"/>
      <w:lvlText w:val="%1.%2.%3.%4.%5."/>
      <w:lvlJc w:val="left"/>
      <w:pPr>
        <w:tabs>
          <w:tab w:val="num" w:pos="2474"/>
        </w:tabs>
        <w:ind w:left="1106" w:hanging="792"/>
      </w:pPr>
      <w:rPr>
        <w:rFonts w:hint="default"/>
      </w:rPr>
    </w:lvl>
    <w:lvl w:ilvl="5">
      <w:start w:val="1"/>
      <w:numFmt w:val="decimal"/>
      <w:lvlText w:val="%1.%2.%3.%4.%5.%6."/>
      <w:lvlJc w:val="left"/>
      <w:pPr>
        <w:tabs>
          <w:tab w:val="num" w:pos="3194"/>
        </w:tabs>
        <w:ind w:left="1610" w:hanging="936"/>
      </w:pPr>
      <w:rPr>
        <w:rFonts w:hint="default"/>
      </w:rPr>
    </w:lvl>
    <w:lvl w:ilvl="6">
      <w:start w:val="1"/>
      <w:numFmt w:val="decimal"/>
      <w:lvlText w:val="%1.%2.%3.%4.%5.%6.%7."/>
      <w:lvlJc w:val="left"/>
      <w:pPr>
        <w:tabs>
          <w:tab w:val="num" w:pos="4274"/>
        </w:tabs>
        <w:ind w:left="2114" w:hanging="1080"/>
      </w:pPr>
      <w:rPr>
        <w:rFonts w:hint="default"/>
      </w:rPr>
    </w:lvl>
    <w:lvl w:ilvl="7">
      <w:start w:val="1"/>
      <w:numFmt w:val="decimal"/>
      <w:lvlText w:val="%1.%2.%3.%4.%5.%6.%7.%8."/>
      <w:lvlJc w:val="left"/>
      <w:pPr>
        <w:tabs>
          <w:tab w:val="num" w:pos="4994"/>
        </w:tabs>
        <w:ind w:left="2618" w:hanging="1224"/>
      </w:pPr>
      <w:rPr>
        <w:rFonts w:hint="default"/>
      </w:rPr>
    </w:lvl>
    <w:lvl w:ilvl="8">
      <w:start w:val="1"/>
      <w:numFmt w:val="decimal"/>
      <w:lvlText w:val="%1.%2.%3.%4.%5.%6.%7.%8.%9."/>
      <w:lvlJc w:val="left"/>
      <w:pPr>
        <w:tabs>
          <w:tab w:val="num" w:pos="5714"/>
        </w:tabs>
        <w:ind w:left="3194" w:hanging="1440"/>
      </w:pPr>
      <w:rPr>
        <w:rFonts w:hint="default"/>
      </w:rPr>
    </w:lvl>
  </w:abstractNum>
  <w:num w:numId="1">
    <w:abstractNumId w:val="11"/>
  </w:num>
  <w:num w:numId="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4"/>
  </w:num>
  <w:num w:numId="5">
    <w:abstractNumId w:val="3"/>
  </w:num>
  <w:num w:numId="6">
    <w:abstractNumId w:val="12"/>
  </w:num>
  <w:num w:numId="7">
    <w:abstractNumId w:val="18"/>
  </w:num>
  <w:num w:numId="8">
    <w:abstractNumId w:val="2"/>
  </w:num>
  <w:num w:numId="9">
    <w:abstractNumId w:val="15"/>
  </w:num>
  <w:num w:numId="10">
    <w:abstractNumId w:val="20"/>
  </w:num>
  <w:num w:numId="11">
    <w:abstractNumId w:val="16"/>
  </w:num>
  <w:num w:numId="12">
    <w:abstractNumId w:val="9"/>
  </w:num>
  <w:num w:numId="13">
    <w:abstractNumId w:val="17"/>
  </w:num>
  <w:num w:numId="14">
    <w:abstractNumId w:val="1"/>
  </w:num>
  <w:num w:numId="15">
    <w:abstractNumId w:val="10"/>
  </w:num>
  <w:num w:numId="16">
    <w:abstractNumId w:val="8"/>
  </w:num>
  <w:num w:numId="17">
    <w:abstractNumId w:val="5"/>
  </w:num>
  <w:num w:numId="18">
    <w:abstractNumId w:val="19"/>
  </w:num>
  <w:num w:numId="19">
    <w:abstractNumId w:val="4"/>
  </w:num>
  <w:num w:numId="20">
    <w:abstractNumId w:val="7"/>
  </w:num>
  <w:num w:numId="21">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ar-JO" w:vendorID="64" w:dllVersion="131078" w:nlCheck="1" w:checkStyle="0"/>
  <w:activeWritingStyle w:appName="MSWord" w:lang="ar-SA" w:vendorID="64" w:dllVersion="131078" w:nlCheck="1" w:checkStyle="0"/>
  <w:activeWritingStyle w:appName="MSWord" w:lang="ar-EG" w:vendorID="64" w:dllVersion="131078" w:nlCheck="1" w:checkStyle="0"/>
  <w:activeWritingStyle w:appName="MSWord" w:lang="ar-AE" w:vendorID="64" w:dllVersion="131078" w:nlCheck="1" w:checkStyle="0"/>
  <w:activeWritingStyle w:appName="MSWord" w:lang="en-US" w:vendorID="64" w:dllVersion="131078" w:nlCheck="1" w:checkStyle="0"/>
  <w:activeWritingStyle w:appName="MSWord" w:lang="fr-FR" w:vendorID="64" w:dllVersion="131078" w:nlCheck="1" w:checkStyle="0"/>
  <w:activeWritingStyle w:appName="MSWord" w:lang="ar-IQ" w:vendorID="64" w:dllVersion="131078" w:nlCheck="1" w:checkStyle="0"/>
  <w:activeWritingStyle w:appName="MSWord" w:lang="ar-SY" w:vendorID="64" w:dllVersion="131078" w:nlCheck="1" w:checkStyle="0"/>
  <w:activeWritingStyle w:appName="MSWord" w:lang="ar-BH" w:vendorID="64" w:dllVersion="131078" w:nlCheck="1" w:checkStyle="0"/>
  <w:activeWritingStyle w:appName="MSWord" w:lang="en-GB" w:vendorID="64" w:dllVersion="131078" w:nlCheck="1" w:checkStyle="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C0D"/>
    <w:rsid w:val="00003A11"/>
    <w:rsid w:val="0000402F"/>
    <w:rsid w:val="00004802"/>
    <w:rsid w:val="000048C3"/>
    <w:rsid w:val="00005329"/>
    <w:rsid w:val="00006C60"/>
    <w:rsid w:val="0001128B"/>
    <w:rsid w:val="00012881"/>
    <w:rsid w:val="0001324E"/>
    <w:rsid w:val="00013362"/>
    <w:rsid w:val="00014369"/>
    <w:rsid w:val="00014DE8"/>
    <w:rsid w:val="000150F7"/>
    <w:rsid w:val="00015E9D"/>
    <w:rsid w:val="00020198"/>
    <w:rsid w:val="0002062D"/>
    <w:rsid w:val="00020F57"/>
    <w:rsid w:val="00021942"/>
    <w:rsid w:val="00022C29"/>
    <w:rsid w:val="00023BB4"/>
    <w:rsid w:val="0003031B"/>
    <w:rsid w:val="0003570B"/>
    <w:rsid w:val="00035FDD"/>
    <w:rsid w:val="000360C3"/>
    <w:rsid w:val="000363F2"/>
    <w:rsid w:val="000366C9"/>
    <w:rsid w:val="000374C9"/>
    <w:rsid w:val="00037CCE"/>
    <w:rsid w:val="00040056"/>
    <w:rsid w:val="00040A84"/>
    <w:rsid w:val="000412BF"/>
    <w:rsid w:val="0004295E"/>
    <w:rsid w:val="00042A2B"/>
    <w:rsid w:val="00043F9D"/>
    <w:rsid w:val="0004448B"/>
    <w:rsid w:val="000456BE"/>
    <w:rsid w:val="000469C6"/>
    <w:rsid w:val="00050106"/>
    <w:rsid w:val="0005076B"/>
    <w:rsid w:val="0005760C"/>
    <w:rsid w:val="00063EF3"/>
    <w:rsid w:val="000654A1"/>
    <w:rsid w:val="00067782"/>
    <w:rsid w:val="00067DCC"/>
    <w:rsid w:val="00071B39"/>
    <w:rsid w:val="0008115C"/>
    <w:rsid w:val="00082BFC"/>
    <w:rsid w:val="000839E6"/>
    <w:rsid w:val="000842A8"/>
    <w:rsid w:val="000845B5"/>
    <w:rsid w:val="000861D4"/>
    <w:rsid w:val="0009002E"/>
    <w:rsid w:val="0009326E"/>
    <w:rsid w:val="0009454B"/>
    <w:rsid w:val="00095C1D"/>
    <w:rsid w:val="00096C0D"/>
    <w:rsid w:val="000A0D3B"/>
    <w:rsid w:val="000A3D3E"/>
    <w:rsid w:val="000A3E43"/>
    <w:rsid w:val="000A5113"/>
    <w:rsid w:val="000A6610"/>
    <w:rsid w:val="000B1244"/>
    <w:rsid w:val="000B1657"/>
    <w:rsid w:val="000B223C"/>
    <w:rsid w:val="000B56BA"/>
    <w:rsid w:val="000B625C"/>
    <w:rsid w:val="000B777A"/>
    <w:rsid w:val="000C246E"/>
    <w:rsid w:val="000C38A3"/>
    <w:rsid w:val="000C527D"/>
    <w:rsid w:val="000C58BA"/>
    <w:rsid w:val="000C7B42"/>
    <w:rsid w:val="000D02D5"/>
    <w:rsid w:val="000D3C9E"/>
    <w:rsid w:val="000D7AEC"/>
    <w:rsid w:val="000E0649"/>
    <w:rsid w:val="000E0FBE"/>
    <w:rsid w:val="000E1561"/>
    <w:rsid w:val="000E1CBD"/>
    <w:rsid w:val="000E20D9"/>
    <w:rsid w:val="000E2E7B"/>
    <w:rsid w:val="000E32DB"/>
    <w:rsid w:val="000E334B"/>
    <w:rsid w:val="000E5F0D"/>
    <w:rsid w:val="000E6486"/>
    <w:rsid w:val="000F04C2"/>
    <w:rsid w:val="000F2C8F"/>
    <w:rsid w:val="000F40E4"/>
    <w:rsid w:val="000F4DA5"/>
    <w:rsid w:val="000F5FBE"/>
    <w:rsid w:val="000F6D6D"/>
    <w:rsid w:val="000F7C3D"/>
    <w:rsid w:val="0010257B"/>
    <w:rsid w:val="00102683"/>
    <w:rsid w:val="00102986"/>
    <w:rsid w:val="00103B16"/>
    <w:rsid w:val="001046FF"/>
    <w:rsid w:val="00104D3B"/>
    <w:rsid w:val="00105658"/>
    <w:rsid w:val="001065A6"/>
    <w:rsid w:val="001122E4"/>
    <w:rsid w:val="0011280E"/>
    <w:rsid w:val="00112F91"/>
    <w:rsid w:val="001136AF"/>
    <w:rsid w:val="00114C97"/>
    <w:rsid w:val="0011572E"/>
    <w:rsid w:val="001170D2"/>
    <w:rsid w:val="0012240C"/>
    <w:rsid w:val="001227CD"/>
    <w:rsid w:val="0012408F"/>
    <w:rsid w:val="001316F0"/>
    <w:rsid w:val="00131859"/>
    <w:rsid w:val="0013296E"/>
    <w:rsid w:val="00133F46"/>
    <w:rsid w:val="00136C3C"/>
    <w:rsid w:val="0013718F"/>
    <w:rsid w:val="00141792"/>
    <w:rsid w:val="00141D5A"/>
    <w:rsid w:val="00143076"/>
    <w:rsid w:val="00144552"/>
    <w:rsid w:val="00145AD3"/>
    <w:rsid w:val="0015427A"/>
    <w:rsid w:val="001555A5"/>
    <w:rsid w:val="00156119"/>
    <w:rsid w:val="00156FDA"/>
    <w:rsid w:val="0015777E"/>
    <w:rsid w:val="0016023A"/>
    <w:rsid w:val="001611CD"/>
    <w:rsid w:val="001611D3"/>
    <w:rsid w:val="00161279"/>
    <w:rsid w:val="001639CD"/>
    <w:rsid w:val="00165A6C"/>
    <w:rsid w:val="0017034A"/>
    <w:rsid w:val="001734CF"/>
    <w:rsid w:val="0017364C"/>
    <w:rsid w:val="00174464"/>
    <w:rsid w:val="00174FC5"/>
    <w:rsid w:val="00175A4E"/>
    <w:rsid w:val="001761DE"/>
    <w:rsid w:val="001767DF"/>
    <w:rsid w:val="0017712A"/>
    <w:rsid w:val="00177511"/>
    <w:rsid w:val="0017783F"/>
    <w:rsid w:val="00183836"/>
    <w:rsid w:val="00183CD3"/>
    <w:rsid w:val="00184D82"/>
    <w:rsid w:val="00186B89"/>
    <w:rsid w:val="00190585"/>
    <w:rsid w:val="00192D53"/>
    <w:rsid w:val="00194A38"/>
    <w:rsid w:val="001955DC"/>
    <w:rsid w:val="00195ADD"/>
    <w:rsid w:val="0019706B"/>
    <w:rsid w:val="001A19C9"/>
    <w:rsid w:val="001A20DB"/>
    <w:rsid w:val="001A3957"/>
    <w:rsid w:val="001A4F8A"/>
    <w:rsid w:val="001A7A17"/>
    <w:rsid w:val="001A7EDA"/>
    <w:rsid w:val="001B2747"/>
    <w:rsid w:val="001B2A55"/>
    <w:rsid w:val="001B3512"/>
    <w:rsid w:val="001B3C72"/>
    <w:rsid w:val="001B752E"/>
    <w:rsid w:val="001B7562"/>
    <w:rsid w:val="001B7B0A"/>
    <w:rsid w:val="001C30EF"/>
    <w:rsid w:val="001C38DF"/>
    <w:rsid w:val="001C5399"/>
    <w:rsid w:val="001C74A0"/>
    <w:rsid w:val="001D024F"/>
    <w:rsid w:val="001D11B2"/>
    <w:rsid w:val="001D1FD7"/>
    <w:rsid w:val="001D340E"/>
    <w:rsid w:val="001D5628"/>
    <w:rsid w:val="001D61D6"/>
    <w:rsid w:val="001E1505"/>
    <w:rsid w:val="001E2889"/>
    <w:rsid w:val="001E4831"/>
    <w:rsid w:val="001E4C96"/>
    <w:rsid w:val="001E5233"/>
    <w:rsid w:val="001E7EFB"/>
    <w:rsid w:val="001F098E"/>
    <w:rsid w:val="001F1B28"/>
    <w:rsid w:val="001F280B"/>
    <w:rsid w:val="001F4950"/>
    <w:rsid w:val="001F4983"/>
    <w:rsid w:val="001F7926"/>
    <w:rsid w:val="00200604"/>
    <w:rsid w:val="00200606"/>
    <w:rsid w:val="00201450"/>
    <w:rsid w:val="00203C13"/>
    <w:rsid w:val="00203C86"/>
    <w:rsid w:val="00204996"/>
    <w:rsid w:val="00205272"/>
    <w:rsid w:val="00205497"/>
    <w:rsid w:val="00206A7B"/>
    <w:rsid w:val="002106F9"/>
    <w:rsid w:val="00210D12"/>
    <w:rsid w:val="00212601"/>
    <w:rsid w:val="00213FDB"/>
    <w:rsid w:val="00215870"/>
    <w:rsid w:val="002160DA"/>
    <w:rsid w:val="002216D0"/>
    <w:rsid w:val="00221B57"/>
    <w:rsid w:val="00221D6C"/>
    <w:rsid w:val="00224B7E"/>
    <w:rsid w:val="0022657A"/>
    <w:rsid w:val="00230401"/>
    <w:rsid w:val="002310D6"/>
    <w:rsid w:val="00232435"/>
    <w:rsid w:val="00232A03"/>
    <w:rsid w:val="00234737"/>
    <w:rsid w:val="00234835"/>
    <w:rsid w:val="002357A2"/>
    <w:rsid w:val="00236A10"/>
    <w:rsid w:val="00241933"/>
    <w:rsid w:val="00241DF2"/>
    <w:rsid w:val="002438E8"/>
    <w:rsid w:val="00246A18"/>
    <w:rsid w:val="00246A6B"/>
    <w:rsid w:val="00246D60"/>
    <w:rsid w:val="0024781B"/>
    <w:rsid w:val="00251A05"/>
    <w:rsid w:val="0025364E"/>
    <w:rsid w:val="00253BD9"/>
    <w:rsid w:val="002545CE"/>
    <w:rsid w:val="00255EF0"/>
    <w:rsid w:val="002561A4"/>
    <w:rsid w:val="00272248"/>
    <w:rsid w:val="002779A6"/>
    <w:rsid w:val="00280921"/>
    <w:rsid w:val="00280C7A"/>
    <w:rsid w:val="00281BB6"/>
    <w:rsid w:val="00282AA8"/>
    <w:rsid w:val="00283D2B"/>
    <w:rsid w:val="0028597C"/>
    <w:rsid w:val="00285DDD"/>
    <w:rsid w:val="00290991"/>
    <w:rsid w:val="0029109E"/>
    <w:rsid w:val="002913D4"/>
    <w:rsid w:val="00295934"/>
    <w:rsid w:val="00296734"/>
    <w:rsid w:val="00296E57"/>
    <w:rsid w:val="002A1898"/>
    <w:rsid w:val="002A2763"/>
    <w:rsid w:val="002A33BE"/>
    <w:rsid w:val="002A3B54"/>
    <w:rsid w:val="002A5AC3"/>
    <w:rsid w:val="002A60A1"/>
    <w:rsid w:val="002A710B"/>
    <w:rsid w:val="002A7430"/>
    <w:rsid w:val="002B07CE"/>
    <w:rsid w:val="002B1263"/>
    <w:rsid w:val="002B1477"/>
    <w:rsid w:val="002B1619"/>
    <w:rsid w:val="002B4908"/>
    <w:rsid w:val="002C2B57"/>
    <w:rsid w:val="002C30C5"/>
    <w:rsid w:val="002C3E0D"/>
    <w:rsid w:val="002C4106"/>
    <w:rsid w:val="002C5474"/>
    <w:rsid w:val="002C5FB3"/>
    <w:rsid w:val="002C7BBC"/>
    <w:rsid w:val="002C7E69"/>
    <w:rsid w:val="002C7F5B"/>
    <w:rsid w:val="002D18DB"/>
    <w:rsid w:val="002D1FE2"/>
    <w:rsid w:val="002D42B9"/>
    <w:rsid w:val="002D4CE7"/>
    <w:rsid w:val="002D5629"/>
    <w:rsid w:val="002E51DD"/>
    <w:rsid w:val="002E5B65"/>
    <w:rsid w:val="002E5C45"/>
    <w:rsid w:val="002E7FF0"/>
    <w:rsid w:val="002F02E9"/>
    <w:rsid w:val="002F0A2B"/>
    <w:rsid w:val="002F44F5"/>
    <w:rsid w:val="002F5FC6"/>
    <w:rsid w:val="0030173A"/>
    <w:rsid w:val="00303EB4"/>
    <w:rsid w:val="003040A2"/>
    <w:rsid w:val="0030545A"/>
    <w:rsid w:val="003055B2"/>
    <w:rsid w:val="00306C5C"/>
    <w:rsid w:val="003103F1"/>
    <w:rsid w:val="00311A27"/>
    <w:rsid w:val="003126F4"/>
    <w:rsid w:val="00315480"/>
    <w:rsid w:val="003155C2"/>
    <w:rsid w:val="003163F6"/>
    <w:rsid w:val="00320035"/>
    <w:rsid w:val="00321E2C"/>
    <w:rsid w:val="003230C4"/>
    <w:rsid w:val="00323CBE"/>
    <w:rsid w:val="00324879"/>
    <w:rsid w:val="003251E6"/>
    <w:rsid w:val="00326982"/>
    <w:rsid w:val="00327E2C"/>
    <w:rsid w:val="003305EE"/>
    <w:rsid w:val="00330705"/>
    <w:rsid w:val="00332B13"/>
    <w:rsid w:val="003334B6"/>
    <w:rsid w:val="0033404E"/>
    <w:rsid w:val="0033517F"/>
    <w:rsid w:val="00335982"/>
    <w:rsid w:val="00336C46"/>
    <w:rsid w:val="00337413"/>
    <w:rsid w:val="003416ED"/>
    <w:rsid w:val="00341FAF"/>
    <w:rsid w:val="00344212"/>
    <w:rsid w:val="00344E87"/>
    <w:rsid w:val="00347345"/>
    <w:rsid w:val="00347AEF"/>
    <w:rsid w:val="003519B1"/>
    <w:rsid w:val="00351AAC"/>
    <w:rsid w:val="0035425D"/>
    <w:rsid w:val="00354935"/>
    <w:rsid w:val="00356457"/>
    <w:rsid w:val="00357745"/>
    <w:rsid w:val="00362505"/>
    <w:rsid w:val="003650E6"/>
    <w:rsid w:val="0036643D"/>
    <w:rsid w:val="00367F2C"/>
    <w:rsid w:val="00367FD3"/>
    <w:rsid w:val="0037204B"/>
    <w:rsid w:val="003728E7"/>
    <w:rsid w:val="00373F88"/>
    <w:rsid w:val="00376DAB"/>
    <w:rsid w:val="00380E57"/>
    <w:rsid w:val="00381949"/>
    <w:rsid w:val="00385DFB"/>
    <w:rsid w:val="00387545"/>
    <w:rsid w:val="00390CB0"/>
    <w:rsid w:val="00390D53"/>
    <w:rsid w:val="00393DFF"/>
    <w:rsid w:val="00394B25"/>
    <w:rsid w:val="00394C5A"/>
    <w:rsid w:val="003967B3"/>
    <w:rsid w:val="00397A7F"/>
    <w:rsid w:val="003A025D"/>
    <w:rsid w:val="003A05B0"/>
    <w:rsid w:val="003A21F5"/>
    <w:rsid w:val="003A266C"/>
    <w:rsid w:val="003A3917"/>
    <w:rsid w:val="003A4763"/>
    <w:rsid w:val="003A5132"/>
    <w:rsid w:val="003A6DA5"/>
    <w:rsid w:val="003A74F0"/>
    <w:rsid w:val="003B1F8E"/>
    <w:rsid w:val="003B4617"/>
    <w:rsid w:val="003B46AF"/>
    <w:rsid w:val="003B6146"/>
    <w:rsid w:val="003B6D91"/>
    <w:rsid w:val="003B6E87"/>
    <w:rsid w:val="003B72B0"/>
    <w:rsid w:val="003C16A1"/>
    <w:rsid w:val="003C1A81"/>
    <w:rsid w:val="003C50CB"/>
    <w:rsid w:val="003C591E"/>
    <w:rsid w:val="003C5A48"/>
    <w:rsid w:val="003C5E93"/>
    <w:rsid w:val="003D3318"/>
    <w:rsid w:val="003D358A"/>
    <w:rsid w:val="003D3B37"/>
    <w:rsid w:val="003D52B8"/>
    <w:rsid w:val="003D6B88"/>
    <w:rsid w:val="003D70EE"/>
    <w:rsid w:val="003D7498"/>
    <w:rsid w:val="003E09AF"/>
    <w:rsid w:val="003E2AA7"/>
    <w:rsid w:val="003E33E2"/>
    <w:rsid w:val="003E5300"/>
    <w:rsid w:val="003E546E"/>
    <w:rsid w:val="003E6EC9"/>
    <w:rsid w:val="003E7B9B"/>
    <w:rsid w:val="003F131E"/>
    <w:rsid w:val="003F1B91"/>
    <w:rsid w:val="003F2A37"/>
    <w:rsid w:val="003F52D5"/>
    <w:rsid w:val="003F572A"/>
    <w:rsid w:val="003F5BE6"/>
    <w:rsid w:val="003F653F"/>
    <w:rsid w:val="00400454"/>
    <w:rsid w:val="00400CB4"/>
    <w:rsid w:val="00400CF0"/>
    <w:rsid w:val="00401537"/>
    <w:rsid w:val="0040182B"/>
    <w:rsid w:val="004031A9"/>
    <w:rsid w:val="00404D1F"/>
    <w:rsid w:val="00413CF5"/>
    <w:rsid w:val="00416683"/>
    <w:rsid w:val="0042033E"/>
    <w:rsid w:val="004226C7"/>
    <w:rsid w:val="004249A9"/>
    <w:rsid w:val="00424E6D"/>
    <w:rsid w:val="00425010"/>
    <w:rsid w:val="0042781F"/>
    <w:rsid w:val="00430758"/>
    <w:rsid w:val="00430766"/>
    <w:rsid w:val="004334EF"/>
    <w:rsid w:val="00433995"/>
    <w:rsid w:val="004369A6"/>
    <w:rsid w:val="00436C25"/>
    <w:rsid w:val="00441603"/>
    <w:rsid w:val="00441729"/>
    <w:rsid w:val="00441F1F"/>
    <w:rsid w:val="00444036"/>
    <w:rsid w:val="0044446F"/>
    <w:rsid w:val="00445674"/>
    <w:rsid w:val="00445B2A"/>
    <w:rsid w:val="0044618A"/>
    <w:rsid w:val="004463E1"/>
    <w:rsid w:val="00450B44"/>
    <w:rsid w:val="0045244B"/>
    <w:rsid w:val="004538A6"/>
    <w:rsid w:val="004543CE"/>
    <w:rsid w:val="00454C8C"/>
    <w:rsid w:val="00454DBC"/>
    <w:rsid w:val="00455730"/>
    <w:rsid w:val="0045643C"/>
    <w:rsid w:val="00456466"/>
    <w:rsid w:val="0045704C"/>
    <w:rsid w:val="00457471"/>
    <w:rsid w:val="004575EA"/>
    <w:rsid w:val="00457AE6"/>
    <w:rsid w:val="00460073"/>
    <w:rsid w:val="00461676"/>
    <w:rsid w:val="004617D0"/>
    <w:rsid w:val="00461CF5"/>
    <w:rsid w:val="00462CBC"/>
    <w:rsid w:val="004671AC"/>
    <w:rsid w:val="004703F4"/>
    <w:rsid w:val="00470540"/>
    <w:rsid w:val="00470D8D"/>
    <w:rsid w:val="0047324A"/>
    <w:rsid w:val="00473C90"/>
    <w:rsid w:val="00476FDC"/>
    <w:rsid w:val="00482173"/>
    <w:rsid w:val="00483705"/>
    <w:rsid w:val="00485A3B"/>
    <w:rsid w:val="00485ACF"/>
    <w:rsid w:val="00486CBC"/>
    <w:rsid w:val="0049001B"/>
    <w:rsid w:val="00490AD9"/>
    <w:rsid w:val="00491E19"/>
    <w:rsid w:val="00496599"/>
    <w:rsid w:val="004A0792"/>
    <w:rsid w:val="004A1493"/>
    <w:rsid w:val="004A22F2"/>
    <w:rsid w:val="004A3452"/>
    <w:rsid w:val="004A7185"/>
    <w:rsid w:val="004A787C"/>
    <w:rsid w:val="004A7F9D"/>
    <w:rsid w:val="004B0035"/>
    <w:rsid w:val="004B1432"/>
    <w:rsid w:val="004B1A77"/>
    <w:rsid w:val="004B1C21"/>
    <w:rsid w:val="004B27AB"/>
    <w:rsid w:val="004B5D44"/>
    <w:rsid w:val="004B7F19"/>
    <w:rsid w:val="004C0236"/>
    <w:rsid w:val="004C188A"/>
    <w:rsid w:val="004C272B"/>
    <w:rsid w:val="004C28F9"/>
    <w:rsid w:val="004C3090"/>
    <w:rsid w:val="004C4546"/>
    <w:rsid w:val="004C58A4"/>
    <w:rsid w:val="004D02E2"/>
    <w:rsid w:val="004D05E4"/>
    <w:rsid w:val="004D06AB"/>
    <w:rsid w:val="004D1227"/>
    <w:rsid w:val="004D34E4"/>
    <w:rsid w:val="004D54E8"/>
    <w:rsid w:val="004E1616"/>
    <w:rsid w:val="004E354B"/>
    <w:rsid w:val="004E42C6"/>
    <w:rsid w:val="004E502C"/>
    <w:rsid w:val="004E56D8"/>
    <w:rsid w:val="004E7A4B"/>
    <w:rsid w:val="004F0289"/>
    <w:rsid w:val="004F13AD"/>
    <w:rsid w:val="004F1E77"/>
    <w:rsid w:val="004F26BC"/>
    <w:rsid w:val="004F32AE"/>
    <w:rsid w:val="004F356B"/>
    <w:rsid w:val="004F501D"/>
    <w:rsid w:val="004F7419"/>
    <w:rsid w:val="004F759C"/>
    <w:rsid w:val="004F7D56"/>
    <w:rsid w:val="0050091D"/>
    <w:rsid w:val="00501113"/>
    <w:rsid w:val="005025A0"/>
    <w:rsid w:val="005033AE"/>
    <w:rsid w:val="00504F82"/>
    <w:rsid w:val="00510C78"/>
    <w:rsid w:val="00511EC2"/>
    <w:rsid w:val="0051227C"/>
    <w:rsid w:val="00514EDD"/>
    <w:rsid w:val="00515378"/>
    <w:rsid w:val="00515BEA"/>
    <w:rsid w:val="0052240C"/>
    <w:rsid w:val="005225F6"/>
    <w:rsid w:val="00522BC6"/>
    <w:rsid w:val="00525793"/>
    <w:rsid w:val="00525FE0"/>
    <w:rsid w:val="00527244"/>
    <w:rsid w:val="00527EA2"/>
    <w:rsid w:val="005301DB"/>
    <w:rsid w:val="00531D64"/>
    <w:rsid w:val="005323A0"/>
    <w:rsid w:val="0053347A"/>
    <w:rsid w:val="00536849"/>
    <w:rsid w:val="00536934"/>
    <w:rsid w:val="00536EB4"/>
    <w:rsid w:val="00537332"/>
    <w:rsid w:val="00537582"/>
    <w:rsid w:val="00537FAA"/>
    <w:rsid w:val="005454B3"/>
    <w:rsid w:val="00546528"/>
    <w:rsid w:val="00547761"/>
    <w:rsid w:val="00547C11"/>
    <w:rsid w:val="00553E1C"/>
    <w:rsid w:val="005548C7"/>
    <w:rsid w:val="005577FD"/>
    <w:rsid w:val="00561354"/>
    <w:rsid w:val="00562BA7"/>
    <w:rsid w:val="00566FBC"/>
    <w:rsid w:val="0057029F"/>
    <w:rsid w:val="00570CC7"/>
    <w:rsid w:val="00571BB8"/>
    <w:rsid w:val="0057230C"/>
    <w:rsid w:val="00573C04"/>
    <w:rsid w:val="00574554"/>
    <w:rsid w:val="00575980"/>
    <w:rsid w:val="00577466"/>
    <w:rsid w:val="005828C7"/>
    <w:rsid w:val="00582C7E"/>
    <w:rsid w:val="0058480C"/>
    <w:rsid w:val="00585A14"/>
    <w:rsid w:val="00586551"/>
    <w:rsid w:val="00586988"/>
    <w:rsid w:val="00596425"/>
    <w:rsid w:val="00596D4F"/>
    <w:rsid w:val="00596FC2"/>
    <w:rsid w:val="005970C3"/>
    <w:rsid w:val="0059795E"/>
    <w:rsid w:val="005A141C"/>
    <w:rsid w:val="005A330C"/>
    <w:rsid w:val="005A33C9"/>
    <w:rsid w:val="005A3891"/>
    <w:rsid w:val="005A3F64"/>
    <w:rsid w:val="005A43C9"/>
    <w:rsid w:val="005A4DB2"/>
    <w:rsid w:val="005A4DFD"/>
    <w:rsid w:val="005A50F5"/>
    <w:rsid w:val="005A6FEE"/>
    <w:rsid w:val="005B4ABB"/>
    <w:rsid w:val="005B4D30"/>
    <w:rsid w:val="005B54B3"/>
    <w:rsid w:val="005B6906"/>
    <w:rsid w:val="005C3778"/>
    <w:rsid w:val="005C3BD0"/>
    <w:rsid w:val="005C4338"/>
    <w:rsid w:val="005C4AE1"/>
    <w:rsid w:val="005C52E1"/>
    <w:rsid w:val="005C5816"/>
    <w:rsid w:val="005C5DE6"/>
    <w:rsid w:val="005C6599"/>
    <w:rsid w:val="005C7B19"/>
    <w:rsid w:val="005D6B9D"/>
    <w:rsid w:val="005D6D63"/>
    <w:rsid w:val="005D7CAC"/>
    <w:rsid w:val="005E0495"/>
    <w:rsid w:val="005E14F9"/>
    <w:rsid w:val="005E5126"/>
    <w:rsid w:val="005E5C23"/>
    <w:rsid w:val="005E6B24"/>
    <w:rsid w:val="005F2163"/>
    <w:rsid w:val="005F49A7"/>
    <w:rsid w:val="005F613B"/>
    <w:rsid w:val="005F6497"/>
    <w:rsid w:val="005F6516"/>
    <w:rsid w:val="006016F0"/>
    <w:rsid w:val="00602424"/>
    <w:rsid w:val="00603235"/>
    <w:rsid w:val="00612304"/>
    <w:rsid w:val="00614579"/>
    <w:rsid w:val="00614E47"/>
    <w:rsid w:val="00620901"/>
    <w:rsid w:val="00623840"/>
    <w:rsid w:val="00624671"/>
    <w:rsid w:val="00626474"/>
    <w:rsid w:val="00626937"/>
    <w:rsid w:val="00627BD1"/>
    <w:rsid w:val="00632D73"/>
    <w:rsid w:val="00632F82"/>
    <w:rsid w:val="0063336A"/>
    <w:rsid w:val="00637856"/>
    <w:rsid w:val="00642820"/>
    <w:rsid w:val="00642AC7"/>
    <w:rsid w:val="00643AC2"/>
    <w:rsid w:val="00644A03"/>
    <w:rsid w:val="00645126"/>
    <w:rsid w:val="00645AD3"/>
    <w:rsid w:val="00646203"/>
    <w:rsid w:val="00651B8B"/>
    <w:rsid w:val="00652D4C"/>
    <w:rsid w:val="006550C1"/>
    <w:rsid w:val="00655798"/>
    <w:rsid w:val="00656104"/>
    <w:rsid w:val="0065734A"/>
    <w:rsid w:val="0066133F"/>
    <w:rsid w:val="006624E3"/>
    <w:rsid w:val="006637F2"/>
    <w:rsid w:val="006650E9"/>
    <w:rsid w:val="006659F6"/>
    <w:rsid w:val="006660A7"/>
    <w:rsid w:val="006670F4"/>
    <w:rsid w:val="006679AD"/>
    <w:rsid w:val="00670454"/>
    <w:rsid w:val="006712DD"/>
    <w:rsid w:val="006730F9"/>
    <w:rsid w:val="006739FE"/>
    <w:rsid w:val="00673A6F"/>
    <w:rsid w:val="00673A98"/>
    <w:rsid w:val="00674588"/>
    <w:rsid w:val="006801BA"/>
    <w:rsid w:val="006834F3"/>
    <w:rsid w:val="0068361A"/>
    <w:rsid w:val="00683DA8"/>
    <w:rsid w:val="00684ACF"/>
    <w:rsid w:val="00685755"/>
    <w:rsid w:val="00685FB5"/>
    <w:rsid w:val="0069064C"/>
    <w:rsid w:val="00690B2B"/>
    <w:rsid w:val="00693F14"/>
    <w:rsid w:val="00694AD8"/>
    <w:rsid w:val="00694F7A"/>
    <w:rsid w:val="006956A6"/>
    <w:rsid w:val="00695C6A"/>
    <w:rsid w:val="00696DF6"/>
    <w:rsid w:val="00697E8F"/>
    <w:rsid w:val="006A15C0"/>
    <w:rsid w:val="006A34DD"/>
    <w:rsid w:val="006A37EC"/>
    <w:rsid w:val="006A6982"/>
    <w:rsid w:val="006A6A0B"/>
    <w:rsid w:val="006A709A"/>
    <w:rsid w:val="006A7D35"/>
    <w:rsid w:val="006B0010"/>
    <w:rsid w:val="006B0539"/>
    <w:rsid w:val="006B143D"/>
    <w:rsid w:val="006B1C3D"/>
    <w:rsid w:val="006B3C70"/>
    <w:rsid w:val="006B485D"/>
    <w:rsid w:val="006B4BB6"/>
    <w:rsid w:val="006B5273"/>
    <w:rsid w:val="006B5746"/>
    <w:rsid w:val="006B5A13"/>
    <w:rsid w:val="006B5B97"/>
    <w:rsid w:val="006B6A41"/>
    <w:rsid w:val="006B6DEF"/>
    <w:rsid w:val="006B7409"/>
    <w:rsid w:val="006B7639"/>
    <w:rsid w:val="006B7EDE"/>
    <w:rsid w:val="006C00EC"/>
    <w:rsid w:val="006C1746"/>
    <w:rsid w:val="006C17EB"/>
    <w:rsid w:val="006C1FF0"/>
    <w:rsid w:val="006C37F0"/>
    <w:rsid w:val="006C538E"/>
    <w:rsid w:val="006C6612"/>
    <w:rsid w:val="006C69F0"/>
    <w:rsid w:val="006D445E"/>
    <w:rsid w:val="006D4C93"/>
    <w:rsid w:val="006D5163"/>
    <w:rsid w:val="006D625E"/>
    <w:rsid w:val="006E0933"/>
    <w:rsid w:val="006E0A88"/>
    <w:rsid w:val="006E2998"/>
    <w:rsid w:val="006E357F"/>
    <w:rsid w:val="006E4E76"/>
    <w:rsid w:val="006E61F9"/>
    <w:rsid w:val="006E62C5"/>
    <w:rsid w:val="006E6FF3"/>
    <w:rsid w:val="006F1DED"/>
    <w:rsid w:val="006F3985"/>
    <w:rsid w:val="006F43CB"/>
    <w:rsid w:val="006F59F9"/>
    <w:rsid w:val="006F6268"/>
    <w:rsid w:val="00702FDC"/>
    <w:rsid w:val="0070337D"/>
    <w:rsid w:val="00710079"/>
    <w:rsid w:val="00710787"/>
    <w:rsid w:val="00710930"/>
    <w:rsid w:val="007117CC"/>
    <w:rsid w:val="00711D98"/>
    <w:rsid w:val="00713A37"/>
    <w:rsid w:val="00713FE8"/>
    <w:rsid w:val="00717B76"/>
    <w:rsid w:val="00717BC3"/>
    <w:rsid w:val="00717EE4"/>
    <w:rsid w:val="0072215F"/>
    <w:rsid w:val="007227AD"/>
    <w:rsid w:val="00723034"/>
    <w:rsid w:val="00723D24"/>
    <w:rsid w:val="00727BA2"/>
    <w:rsid w:val="00730607"/>
    <w:rsid w:val="00730EAD"/>
    <w:rsid w:val="00731BC7"/>
    <w:rsid w:val="0073203A"/>
    <w:rsid w:val="00732197"/>
    <w:rsid w:val="00734D28"/>
    <w:rsid w:val="00736B10"/>
    <w:rsid w:val="00740A87"/>
    <w:rsid w:val="00740B9A"/>
    <w:rsid w:val="00740DE1"/>
    <w:rsid w:val="00741BEC"/>
    <w:rsid w:val="00741F2E"/>
    <w:rsid w:val="00744E37"/>
    <w:rsid w:val="00747F8A"/>
    <w:rsid w:val="007549F4"/>
    <w:rsid w:val="00756723"/>
    <w:rsid w:val="0075763F"/>
    <w:rsid w:val="00761B00"/>
    <w:rsid w:val="00761B05"/>
    <w:rsid w:val="00761EEF"/>
    <w:rsid w:val="007646DA"/>
    <w:rsid w:val="00771457"/>
    <w:rsid w:val="00771DE0"/>
    <w:rsid w:val="00773261"/>
    <w:rsid w:val="00773A7C"/>
    <w:rsid w:val="007748DC"/>
    <w:rsid w:val="00776702"/>
    <w:rsid w:val="00777176"/>
    <w:rsid w:val="00777741"/>
    <w:rsid w:val="00781DEA"/>
    <w:rsid w:val="007824CF"/>
    <w:rsid w:val="00784C55"/>
    <w:rsid w:val="00786ADA"/>
    <w:rsid w:val="00786ED1"/>
    <w:rsid w:val="00787C76"/>
    <w:rsid w:val="0079058D"/>
    <w:rsid w:val="0079114F"/>
    <w:rsid w:val="0079176B"/>
    <w:rsid w:val="00792E07"/>
    <w:rsid w:val="00795F81"/>
    <w:rsid w:val="007960FF"/>
    <w:rsid w:val="007A037E"/>
    <w:rsid w:val="007A22B1"/>
    <w:rsid w:val="007A2E41"/>
    <w:rsid w:val="007A4B75"/>
    <w:rsid w:val="007A4E45"/>
    <w:rsid w:val="007A5B0E"/>
    <w:rsid w:val="007A6879"/>
    <w:rsid w:val="007B0479"/>
    <w:rsid w:val="007B174B"/>
    <w:rsid w:val="007B3C3A"/>
    <w:rsid w:val="007B5D09"/>
    <w:rsid w:val="007B6754"/>
    <w:rsid w:val="007B745A"/>
    <w:rsid w:val="007B7F2E"/>
    <w:rsid w:val="007C5374"/>
    <w:rsid w:val="007C5CEC"/>
    <w:rsid w:val="007D1375"/>
    <w:rsid w:val="007D5660"/>
    <w:rsid w:val="007D5C3F"/>
    <w:rsid w:val="007D6535"/>
    <w:rsid w:val="007D7E35"/>
    <w:rsid w:val="007E0B4E"/>
    <w:rsid w:val="007E17BE"/>
    <w:rsid w:val="007E195F"/>
    <w:rsid w:val="007E1C72"/>
    <w:rsid w:val="007E1E9A"/>
    <w:rsid w:val="007E26C4"/>
    <w:rsid w:val="007E53EB"/>
    <w:rsid w:val="007F083B"/>
    <w:rsid w:val="007F1C3B"/>
    <w:rsid w:val="007F2E93"/>
    <w:rsid w:val="007F40AD"/>
    <w:rsid w:val="007F72AC"/>
    <w:rsid w:val="007F73C2"/>
    <w:rsid w:val="007F79D0"/>
    <w:rsid w:val="00800973"/>
    <w:rsid w:val="00802BE9"/>
    <w:rsid w:val="00803566"/>
    <w:rsid w:val="00803E07"/>
    <w:rsid w:val="0080423A"/>
    <w:rsid w:val="00805D0B"/>
    <w:rsid w:val="00807EEE"/>
    <w:rsid w:val="0081000B"/>
    <w:rsid w:val="008103BE"/>
    <w:rsid w:val="00811AC3"/>
    <w:rsid w:val="00811C72"/>
    <w:rsid w:val="00814C11"/>
    <w:rsid w:val="008157AD"/>
    <w:rsid w:val="008216BC"/>
    <w:rsid w:val="0082185E"/>
    <w:rsid w:val="0082233B"/>
    <w:rsid w:val="00822467"/>
    <w:rsid w:val="0082326D"/>
    <w:rsid w:val="00827A86"/>
    <w:rsid w:val="00827BAF"/>
    <w:rsid w:val="00832A6C"/>
    <w:rsid w:val="008352AB"/>
    <w:rsid w:val="0083555B"/>
    <w:rsid w:val="008362EB"/>
    <w:rsid w:val="00840511"/>
    <w:rsid w:val="00841090"/>
    <w:rsid w:val="0084338B"/>
    <w:rsid w:val="00844838"/>
    <w:rsid w:val="0084790B"/>
    <w:rsid w:val="008502F9"/>
    <w:rsid w:val="00852FAF"/>
    <w:rsid w:val="00853044"/>
    <w:rsid w:val="0085318F"/>
    <w:rsid w:val="00853832"/>
    <w:rsid w:val="00856185"/>
    <w:rsid w:val="0085666C"/>
    <w:rsid w:val="00856D57"/>
    <w:rsid w:val="00857485"/>
    <w:rsid w:val="00862E74"/>
    <w:rsid w:val="008642FD"/>
    <w:rsid w:val="00865C89"/>
    <w:rsid w:val="008663C0"/>
    <w:rsid w:val="00866867"/>
    <w:rsid w:val="00866B1D"/>
    <w:rsid w:val="008709E9"/>
    <w:rsid w:val="00872842"/>
    <w:rsid w:val="00872E57"/>
    <w:rsid w:val="00872E96"/>
    <w:rsid w:val="00873FE3"/>
    <w:rsid w:val="00874679"/>
    <w:rsid w:val="008748A2"/>
    <w:rsid w:val="0087622C"/>
    <w:rsid w:val="008764D1"/>
    <w:rsid w:val="00876BC1"/>
    <w:rsid w:val="00877560"/>
    <w:rsid w:val="008812E8"/>
    <w:rsid w:val="008841EE"/>
    <w:rsid w:val="00886A1A"/>
    <w:rsid w:val="008873BF"/>
    <w:rsid w:val="00887876"/>
    <w:rsid w:val="0089092C"/>
    <w:rsid w:val="008925F7"/>
    <w:rsid w:val="00892F64"/>
    <w:rsid w:val="008935E3"/>
    <w:rsid w:val="008941BA"/>
    <w:rsid w:val="00894CC7"/>
    <w:rsid w:val="00896546"/>
    <w:rsid w:val="008A16E1"/>
    <w:rsid w:val="008A3776"/>
    <w:rsid w:val="008A4CD5"/>
    <w:rsid w:val="008A6CD2"/>
    <w:rsid w:val="008B0816"/>
    <w:rsid w:val="008B1EA1"/>
    <w:rsid w:val="008B314D"/>
    <w:rsid w:val="008B7AC5"/>
    <w:rsid w:val="008B7C45"/>
    <w:rsid w:val="008B7DFA"/>
    <w:rsid w:val="008C11BB"/>
    <w:rsid w:val="008C2956"/>
    <w:rsid w:val="008C551B"/>
    <w:rsid w:val="008D02E7"/>
    <w:rsid w:val="008D0D83"/>
    <w:rsid w:val="008D1B81"/>
    <w:rsid w:val="008D2325"/>
    <w:rsid w:val="008D2C1C"/>
    <w:rsid w:val="008D3562"/>
    <w:rsid w:val="008D3D8D"/>
    <w:rsid w:val="008D5179"/>
    <w:rsid w:val="008D659E"/>
    <w:rsid w:val="008D7F88"/>
    <w:rsid w:val="008E1777"/>
    <w:rsid w:val="008E480B"/>
    <w:rsid w:val="008E4B15"/>
    <w:rsid w:val="008E5F1D"/>
    <w:rsid w:val="008E7276"/>
    <w:rsid w:val="008E7E16"/>
    <w:rsid w:val="008F152D"/>
    <w:rsid w:val="008F1E01"/>
    <w:rsid w:val="008F2D87"/>
    <w:rsid w:val="008F3A3B"/>
    <w:rsid w:val="008F48F8"/>
    <w:rsid w:val="008F5321"/>
    <w:rsid w:val="008F5D9C"/>
    <w:rsid w:val="008F78A5"/>
    <w:rsid w:val="009001BD"/>
    <w:rsid w:val="00900BF0"/>
    <w:rsid w:val="00901ECB"/>
    <w:rsid w:val="0090297F"/>
    <w:rsid w:val="00903366"/>
    <w:rsid w:val="0090599B"/>
    <w:rsid w:val="00905BA2"/>
    <w:rsid w:val="00906213"/>
    <w:rsid w:val="009074E4"/>
    <w:rsid w:val="009075C9"/>
    <w:rsid w:val="00907710"/>
    <w:rsid w:val="0091262D"/>
    <w:rsid w:val="00914A5F"/>
    <w:rsid w:val="00914FCB"/>
    <w:rsid w:val="009157DA"/>
    <w:rsid w:val="00915EBA"/>
    <w:rsid w:val="009205FD"/>
    <w:rsid w:val="009208B1"/>
    <w:rsid w:val="0092130B"/>
    <w:rsid w:val="00922396"/>
    <w:rsid w:val="009240BC"/>
    <w:rsid w:val="00924BA8"/>
    <w:rsid w:val="00925339"/>
    <w:rsid w:val="009268A6"/>
    <w:rsid w:val="00926FF6"/>
    <w:rsid w:val="00927BD3"/>
    <w:rsid w:val="00931DB9"/>
    <w:rsid w:val="00932059"/>
    <w:rsid w:val="00934584"/>
    <w:rsid w:val="009355CD"/>
    <w:rsid w:val="00940186"/>
    <w:rsid w:val="00942996"/>
    <w:rsid w:val="00943C71"/>
    <w:rsid w:val="009451A6"/>
    <w:rsid w:val="00945610"/>
    <w:rsid w:val="009462E5"/>
    <w:rsid w:val="00946BB4"/>
    <w:rsid w:val="00951061"/>
    <w:rsid w:val="009515CD"/>
    <w:rsid w:val="00955141"/>
    <w:rsid w:val="0095727C"/>
    <w:rsid w:val="00960302"/>
    <w:rsid w:val="00960609"/>
    <w:rsid w:val="00962B4C"/>
    <w:rsid w:val="009658A3"/>
    <w:rsid w:val="00965DB7"/>
    <w:rsid w:val="009700E3"/>
    <w:rsid w:val="0097056E"/>
    <w:rsid w:val="009707FB"/>
    <w:rsid w:val="0097216C"/>
    <w:rsid w:val="00973584"/>
    <w:rsid w:val="00973662"/>
    <w:rsid w:val="00974908"/>
    <w:rsid w:val="009752AA"/>
    <w:rsid w:val="00975652"/>
    <w:rsid w:val="009801E9"/>
    <w:rsid w:val="00981C5A"/>
    <w:rsid w:val="00985E51"/>
    <w:rsid w:val="009904A3"/>
    <w:rsid w:val="00990B96"/>
    <w:rsid w:val="00990E61"/>
    <w:rsid w:val="009914B4"/>
    <w:rsid w:val="00995776"/>
    <w:rsid w:val="00996140"/>
    <w:rsid w:val="00997DC4"/>
    <w:rsid w:val="009A09A8"/>
    <w:rsid w:val="009A159A"/>
    <w:rsid w:val="009A2A30"/>
    <w:rsid w:val="009A304A"/>
    <w:rsid w:val="009A3324"/>
    <w:rsid w:val="009A48EE"/>
    <w:rsid w:val="009A586F"/>
    <w:rsid w:val="009A5A16"/>
    <w:rsid w:val="009A687D"/>
    <w:rsid w:val="009A7BE5"/>
    <w:rsid w:val="009B251C"/>
    <w:rsid w:val="009B26E7"/>
    <w:rsid w:val="009B2AF6"/>
    <w:rsid w:val="009C13E8"/>
    <w:rsid w:val="009C7B0C"/>
    <w:rsid w:val="009D1D67"/>
    <w:rsid w:val="009D3350"/>
    <w:rsid w:val="009D4CFE"/>
    <w:rsid w:val="009D751F"/>
    <w:rsid w:val="009E034E"/>
    <w:rsid w:val="009E0769"/>
    <w:rsid w:val="009E1125"/>
    <w:rsid w:val="009E126F"/>
    <w:rsid w:val="009E2228"/>
    <w:rsid w:val="009E628F"/>
    <w:rsid w:val="009F3E33"/>
    <w:rsid w:val="009F4369"/>
    <w:rsid w:val="009F5514"/>
    <w:rsid w:val="009F5919"/>
    <w:rsid w:val="009F7176"/>
    <w:rsid w:val="00A00C77"/>
    <w:rsid w:val="00A011FC"/>
    <w:rsid w:val="00A01267"/>
    <w:rsid w:val="00A01B1E"/>
    <w:rsid w:val="00A038C3"/>
    <w:rsid w:val="00A04872"/>
    <w:rsid w:val="00A06491"/>
    <w:rsid w:val="00A115A2"/>
    <w:rsid w:val="00A119E8"/>
    <w:rsid w:val="00A1210A"/>
    <w:rsid w:val="00A134A9"/>
    <w:rsid w:val="00A13CC0"/>
    <w:rsid w:val="00A15FD6"/>
    <w:rsid w:val="00A16903"/>
    <w:rsid w:val="00A16E8C"/>
    <w:rsid w:val="00A20302"/>
    <w:rsid w:val="00A20613"/>
    <w:rsid w:val="00A20861"/>
    <w:rsid w:val="00A21250"/>
    <w:rsid w:val="00A24B0D"/>
    <w:rsid w:val="00A2771C"/>
    <w:rsid w:val="00A27C2B"/>
    <w:rsid w:val="00A301B2"/>
    <w:rsid w:val="00A30904"/>
    <w:rsid w:val="00A318E1"/>
    <w:rsid w:val="00A3247C"/>
    <w:rsid w:val="00A3252B"/>
    <w:rsid w:val="00A342C6"/>
    <w:rsid w:val="00A41A09"/>
    <w:rsid w:val="00A446AC"/>
    <w:rsid w:val="00A45A02"/>
    <w:rsid w:val="00A468F7"/>
    <w:rsid w:val="00A47F64"/>
    <w:rsid w:val="00A509F4"/>
    <w:rsid w:val="00A539F9"/>
    <w:rsid w:val="00A53A7A"/>
    <w:rsid w:val="00A541CD"/>
    <w:rsid w:val="00A5443E"/>
    <w:rsid w:val="00A544DF"/>
    <w:rsid w:val="00A55148"/>
    <w:rsid w:val="00A555A9"/>
    <w:rsid w:val="00A56287"/>
    <w:rsid w:val="00A577A4"/>
    <w:rsid w:val="00A622A1"/>
    <w:rsid w:val="00A62C2F"/>
    <w:rsid w:val="00A63A15"/>
    <w:rsid w:val="00A65350"/>
    <w:rsid w:val="00A67025"/>
    <w:rsid w:val="00A67217"/>
    <w:rsid w:val="00A675FC"/>
    <w:rsid w:val="00A67C05"/>
    <w:rsid w:val="00A67D85"/>
    <w:rsid w:val="00A701D6"/>
    <w:rsid w:val="00A73153"/>
    <w:rsid w:val="00A73A39"/>
    <w:rsid w:val="00A74B66"/>
    <w:rsid w:val="00A76839"/>
    <w:rsid w:val="00A77494"/>
    <w:rsid w:val="00A80FB1"/>
    <w:rsid w:val="00A837B4"/>
    <w:rsid w:val="00A83B5A"/>
    <w:rsid w:val="00A83DD4"/>
    <w:rsid w:val="00A87FBB"/>
    <w:rsid w:val="00A90AE9"/>
    <w:rsid w:val="00A9168F"/>
    <w:rsid w:val="00A9175A"/>
    <w:rsid w:val="00A94747"/>
    <w:rsid w:val="00A9479A"/>
    <w:rsid w:val="00A95619"/>
    <w:rsid w:val="00A96947"/>
    <w:rsid w:val="00A971E4"/>
    <w:rsid w:val="00A97264"/>
    <w:rsid w:val="00A97438"/>
    <w:rsid w:val="00A978FB"/>
    <w:rsid w:val="00AA02EE"/>
    <w:rsid w:val="00AA0B81"/>
    <w:rsid w:val="00AA1613"/>
    <w:rsid w:val="00AA1D73"/>
    <w:rsid w:val="00AA39F0"/>
    <w:rsid w:val="00AA3B8D"/>
    <w:rsid w:val="00AA48E0"/>
    <w:rsid w:val="00AA59D5"/>
    <w:rsid w:val="00AA6398"/>
    <w:rsid w:val="00AA6638"/>
    <w:rsid w:val="00AA71E2"/>
    <w:rsid w:val="00AB1EEF"/>
    <w:rsid w:val="00AB1F9E"/>
    <w:rsid w:val="00AB2F23"/>
    <w:rsid w:val="00AB3BB6"/>
    <w:rsid w:val="00AC133B"/>
    <w:rsid w:val="00AC1472"/>
    <w:rsid w:val="00AC1CAC"/>
    <w:rsid w:val="00AC1FE9"/>
    <w:rsid w:val="00AC3E93"/>
    <w:rsid w:val="00AC64B5"/>
    <w:rsid w:val="00AC6D18"/>
    <w:rsid w:val="00AD042C"/>
    <w:rsid w:val="00AD04CB"/>
    <w:rsid w:val="00AD0A5A"/>
    <w:rsid w:val="00AD1544"/>
    <w:rsid w:val="00AD2C5D"/>
    <w:rsid w:val="00AD4A00"/>
    <w:rsid w:val="00AD5D42"/>
    <w:rsid w:val="00AD7DE1"/>
    <w:rsid w:val="00AE0B42"/>
    <w:rsid w:val="00AE1979"/>
    <w:rsid w:val="00AE3258"/>
    <w:rsid w:val="00AE4567"/>
    <w:rsid w:val="00AE45B9"/>
    <w:rsid w:val="00AF067E"/>
    <w:rsid w:val="00AF10AF"/>
    <w:rsid w:val="00AF1B98"/>
    <w:rsid w:val="00AF277D"/>
    <w:rsid w:val="00AF2FA0"/>
    <w:rsid w:val="00AF399F"/>
    <w:rsid w:val="00AF5941"/>
    <w:rsid w:val="00AF5A65"/>
    <w:rsid w:val="00AF78A3"/>
    <w:rsid w:val="00B00FE6"/>
    <w:rsid w:val="00B026D6"/>
    <w:rsid w:val="00B02813"/>
    <w:rsid w:val="00B029E1"/>
    <w:rsid w:val="00B03F8D"/>
    <w:rsid w:val="00B04152"/>
    <w:rsid w:val="00B044BB"/>
    <w:rsid w:val="00B0726F"/>
    <w:rsid w:val="00B12905"/>
    <w:rsid w:val="00B12972"/>
    <w:rsid w:val="00B135DB"/>
    <w:rsid w:val="00B139B5"/>
    <w:rsid w:val="00B14F90"/>
    <w:rsid w:val="00B16142"/>
    <w:rsid w:val="00B16283"/>
    <w:rsid w:val="00B16846"/>
    <w:rsid w:val="00B17EB9"/>
    <w:rsid w:val="00B21083"/>
    <w:rsid w:val="00B2152C"/>
    <w:rsid w:val="00B235DC"/>
    <w:rsid w:val="00B257CB"/>
    <w:rsid w:val="00B26679"/>
    <w:rsid w:val="00B266BF"/>
    <w:rsid w:val="00B2674A"/>
    <w:rsid w:val="00B32B18"/>
    <w:rsid w:val="00B33E89"/>
    <w:rsid w:val="00B340F7"/>
    <w:rsid w:val="00B34A62"/>
    <w:rsid w:val="00B36B79"/>
    <w:rsid w:val="00B400F4"/>
    <w:rsid w:val="00B40A97"/>
    <w:rsid w:val="00B41EB1"/>
    <w:rsid w:val="00B434A5"/>
    <w:rsid w:val="00B449C3"/>
    <w:rsid w:val="00B4501A"/>
    <w:rsid w:val="00B46A43"/>
    <w:rsid w:val="00B47381"/>
    <w:rsid w:val="00B478C6"/>
    <w:rsid w:val="00B5054F"/>
    <w:rsid w:val="00B50F5F"/>
    <w:rsid w:val="00B51588"/>
    <w:rsid w:val="00B5318E"/>
    <w:rsid w:val="00B57943"/>
    <w:rsid w:val="00B5796D"/>
    <w:rsid w:val="00B57C1E"/>
    <w:rsid w:val="00B57DA3"/>
    <w:rsid w:val="00B64941"/>
    <w:rsid w:val="00B66099"/>
    <w:rsid w:val="00B704B4"/>
    <w:rsid w:val="00B70E33"/>
    <w:rsid w:val="00B74421"/>
    <w:rsid w:val="00B7653C"/>
    <w:rsid w:val="00B7744E"/>
    <w:rsid w:val="00B80667"/>
    <w:rsid w:val="00B867A3"/>
    <w:rsid w:val="00B90A2B"/>
    <w:rsid w:val="00B90DBD"/>
    <w:rsid w:val="00B93547"/>
    <w:rsid w:val="00B95EE9"/>
    <w:rsid w:val="00B966D1"/>
    <w:rsid w:val="00B9708D"/>
    <w:rsid w:val="00BA0093"/>
    <w:rsid w:val="00BA2F44"/>
    <w:rsid w:val="00BA313E"/>
    <w:rsid w:val="00BA3849"/>
    <w:rsid w:val="00BA3D87"/>
    <w:rsid w:val="00BA4841"/>
    <w:rsid w:val="00BA4D73"/>
    <w:rsid w:val="00BA5365"/>
    <w:rsid w:val="00BA684D"/>
    <w:rsid w:val="00BA7643"/>
    <w:rsid w:val="00BB1216"/>
    <w:rsid w:val="00BB2B23"/>
    <w:rsid w:val="00BB2F67"/>
    <w:rsid w:val="00BB56F3"/>
    <w:rsid w:val="00BB5B13"/>
    <w:rsid w:val="00BB6A64"/>
    <w:rsid w:val="00BC4298"/>
    <w:rsid w:val="00BC4758"/>
    <w:rsid w:val="00BC63DE"/>
    <w:rsid w:val="00BC6C4B"/>
    <w:rsid w:val="00BC73B5"/>
    <w:rsid w:val="00BC7E04"/>
    <w:rsid w:val="00BD03EA"/>
    <w:rsid w:val="00BD310D"/>
    <w:rsid w:val="00BD5171"/>
    <w:rsid w:val="00BD6139"/>
    <w:rsid w:val="00BD771E"/>
    <w:rsid w:val="00BE3E41"/>
    <w:rsid w:val="00BE68A4"/>
    <w:rsid w:val="00BF0F4A"/>
    <w:rsid w:val="00BF3CFA"/>
    <w:rsid w:val="00BF49AE"/>
    <w:rsid w:val="00BF4AE4"/>
    <w:rsid w:val="00BF6FDF"/>
    <w:rsid w:val="00C000AD"/>
    <w:rsid w:val="00C011BB"/>
    <w:rsid w:val="00C02694"/>
    <w:rsid w:val="00C0292B"/>
    <w:rsid w:val="00C044AD"/>
    <w:rsid w:val="00C10829"/>
    <w:rsid w:val="00C14C69"/>
    <w:rsid w:val="00C14F23"/>
    <w:rsid w:val="00C1621D"/>
    <w:rsid w:val="00C2203B"/>
    <w:rsid w:val="00C24041"/>
    <w:rsid w:val="00C24D4A"/>
    <w:rsid w:val="00C25A45"/>
    <w:rsid w:val="00C26A3A"/>
    <w:rsid w:val="00C27321"/>
    <w:rsid w:val="00C314BD"/>
    <w:rsid w:val="00C3253B"/>
    <w:rsid w:val="00C3479E"/>
    <w:rsid w:val="00C36522"/>
    <w:rsid w:val="00C36540"/>
    <w:rsid w:val="00C36D97"/>
    <w:rsid w:val="00C3737D"/>
    <w:rsid w:val="00C4041F"/>
    <w:rsid w:val="00C407C6"/>
    <w:rsid w:val="00C41750"/>
    <w:rsid w:val="00C4289F"/>
    <w:rsid w:val="00C45950"/>
    <w:rsid w:val="00C460E9"/>
    <w:rsid w:val="00C46685"/>
    <w:rsid w:val="00C47E72"/>
    <w:rsid w:val="00C51F1F"/>
    <w:rsid w:val="00C542D9"/>
    <w:rsid w:val="00C548D9"/>
    <w:rsid w:val="00C567CA"/>
    <w:rsid w:val="00C57742"/>
    <w:rsid w:val="00C60197"/>
    <w:rsid w:val="00C6453D"/>
    <w:rsid w:val="00C659DB"/>
    <w:rsid w:val="00C67450"/>
    <w:rsid w:val="00C73947"/>
    <w:rsid w:val="00C743F7"/>
    <w:rsid w:val="00C74EB1"/>
    <w:rsid w:val="00C766A3"/>
    <w:rsid w:val="00C76953"/>
    <w:rsid w:val="00C80EEE"/>
    <w:rsid w:val="00C82571"/>
    <w:rsid w:val="00C84DA4"/>
    <w:rsid w:val="00C86E0D"/>
    <w:rsid w:val="00C90C29"/>
    <w:rsid w:val="00C90E71"/>
    <w:rsid w:val="00C917C1"/>
    <w:rsid w:val="00C91A02"/>
    <w:rsid w:val="00C92724"/>
    <w:rsid w:val="00C92A5F"/>
    <w:rsid w:val="00C92DAC"/>
    <w:rsid w:val="00C93581"/>
    <w:rsid w:val="00C941C7"/>
    <w:rsid w:val="00C961D1"/>
    <w:rsid w:val="00C962BA"/>
    <w:rsid w:val="00C96D39"/>
    <w:rsid w:val="00CA1102"/>
    <w:rsid w:val="00CA2050"/>
    <w:rsid w:val="00CA20D1"/>
    <w:rsid w:val="00CA259D"/>
    <w:rsid w:val="00CA471E"/>
    <w:rsid w:val="00CA47A3"/>
    <w:rsid w:val="00CA6214"/>
    <w:rsid w:val="00CA6510"/>
    <w:rsid w:val="00CA78F2"/>
    <w:rsid w:val="00CB1A08"/>
    <w:rsid w:val="00CB1F23"/>
    <w:rsid w:val="00CB3150"/>
    <w:rsid w:val="00CB497D"/>
    <w:rsid w:val="00CB4C03"/>
    <w:rsid w:val="00CB5B9E"/>
    <w:rsid w:val="00CB72BF"/>
    <w:rsid w:val="00CB7929"/>
    <w:rsid w:val="00CC00AF"/>
    <w:rsid w:val="00CC02B1"/>
    <w:rsid w:val="00CC0A0A"/>
    <w:rsid w:val="00CC0AC5"/>
    <w:rsid w:val="00CC2511"/>
    <w:rsid w:val="00CC5680"/>
    <w:rsid w:val="00CC7B2B"/>
    <w:rsid w:val="00CD24D6"/>
    <w:rsid w:val="00CD40DE"/>
    <w:rsid w:val="00CD574C"/>
    <w:rsid w:val="00CD5CEE"/>
    <w:rsid w:val="00CD6487"/>
    <w:rsid w:val="00CD68D6"/>
    <w:rsid w:val="00CD7CFC"/>
    <w:rsid w:val="00CD7F10"/>
    <w:rsid w:val="00CE03FE"/>
    <w:rsid w:val="00CE0FCD"/>
    <w:rsid w:val="00CE1486"/>
    <w:rsid w:val="00CE1E99"/>
    <w:rsid w:val="00CE1FEE"/>
    <w:rsid w:val="00CE3BC6"/>
    <w:rsid w:val="00CE5FF6"/>
    <w:rsid w:val="00CE7B4C"/>
    <w:rsid w:val="00CF0535"/>
    <w:rsid w:val="00CF187F"/>
    <w:rsid w:val="00CF2B83"/>
    <w:rsid w:val="00CF3955"/>
    <w:rsid w:val="00CF4D20"/>
    <w:rsid w:val="00CF6C5C"/>
    <w:rsid w:val="00CF7044"/>
    <w:rsid w:val="00CF7AB4"/>
    <w:rsid w:val="00D02237"/>
    <w:rsid w:val="00D03792"/>
    <w:rsid w:val="00D05941"/>
    <w:rsid w:val="00D11C24"/>
    <w:rsid w:val="00D11C60"/>
    <w:rsid w:val="00D12847"/>
    <w:rsid w:val="00D12AF4"/>
    <w:rsid w:val="00D13598"/>
    <w:rsid w:val="00D13796"/>
    <w:rsid w:val="00D138AC"/>
    <w:rsid w:val="00D14126"/>
    <w:rsid w:val="00D14179"/>
    <w:rsid w:val="00D16CBF"/>
    <w:rsid w:val="00D17335"/>
    <w:rsid w:val="00D20197"/>
    <w:rsid w:val="00D27244"/>
    <w:rsid w:val="00D27BD3"/>
    <w:rsid w:val="00D32FB1"/>
    <w:rsid w:val="00D3300B"/>
    <w:rsid w:val="00D33334"/>
    <w:rsid w:val="00D34D12"/>
    <w:rsid w:val="00D35241"/>
    <w:rsid w:val="00D36BEF"/>
    <w:rsid w:val="00D37436"/>
    <w:rsid w:val="00D37ECE"/>
    <w:rsid w:val="00D400F5"/>
    <w:rsid w:val="00D438B4"/>
    <w:rsid w:val="00D44840"/>
    <w:rsid w:val="00D45CF0"/>
    <w:rsid w:val="00D45ED9"/>
    <w:rsid w:val="00D5019B"/>
    <w:rsid w:val="00D51CBF"/>
    <w:rsid w:val="00D52071"/>
    <w:rsid w:val="00D52720"/>
    <w:rsid w:val="00D54EF6"/>
    <w:rsid w:val="00D55329"/>
    <w:rsid w:val="00D55719"/>
    <w:rsid w:val="00D55857"/>
    <w:rsid w:val="00D609C6"/>
    <w:rsid w:val="00D60F3E"/>
    <w:rsid w:val="00D62911"/>
    <w:rsid w:val="00D62A29"/>
    <w:rsid w:val="00D62E10"/>
    <w:rsid w:val="00D6451E"/>
    <w:rsid w:val="00D668EA"/>
    <w:rsid w:val="00D66947"/>
    <w:rsid w:val="00D67060"/>
    <w:rsid w:val="00D71BFF"/>
    <w:rsid w:val="00D71EC7"/>
    <w:rsid w:val="00D72FF2"/>
    <w:rsid w:val="00D75AF7"/>
    <w:rsid w:val="00D77E9C"/>
    <w:rsid w:val="00D806D8"/>
    <w:rsid w:val="00D814BD"/>
    <w:rsid w:val="00D81B5F"/>
    <w:rsid w:val="00D8308B"/>
    <w:rsid w:val="00D83181"/>
    <w:rsid w:val="00D865BD"/>
    <w:rsid w:val="00D86761"/>
    <w:rsid w:val="00D86FD1"/>
    <w:rsid w:val="00D87161"/>
    <w:rsid w:val="00D87841"/>
    <w:rsid w:val="00D9027D"/>
    <w:rsid w:val="00D91C08"/>
    <w:rsid w:val="00D94920"/>
    <w:rsid w:val="00D9655C"/>
    <w:rsid w:val="00DA3025"/>
    <w:rsid w:val="00DA4F10"/>
    <w:rsid w:val="00DA5B36"/>
    <w:rsid w:val="00DB0F5F"/>
    <w:rsid w:val="00DB15B9"/>
    <w:rsid w:val="00DB1640"/>
    <w:rsid w:val="00DB22F4"/>
    <w:rsid w:val="00DB24B1"/>
    <w:rsid w:val="00DB2C63"/>
    <w:rsid w:val="00DB5654"/>
    <w:rsid w:val="00DB66E1"/>
    <w:rsid w:val="00DB7CD7"/>
    <w:rsid w:val="00DC0B1D"/>
    <w:rsid w:val="00DC20A4"/>
    <w:rsid w:val="00DC2893"/>
    <w:rsid w:val="00DC2A45"/>
    <w:rsid w:val="00DC33DF"/>
    <w:rsid w:val="00DC3755"/>
    <w:rsid w:val="00DC3911"/>
    <w:rsid w:val="00DC6548"/>
    <w:rsid w:val="00DC6850"/>
    <w:rsid w:val="00DD0E71"/>
    <w:rsid w:val="00DD188D"/>
    <w:rsid w:val="00DD4A2A"/>
    <w:rsid w:val="00DD5CA7"/>
    <w:rsid w:val="00DD76C1"/>
    <w:rsid w:val="00DE2B61"/>
    <w:rsid w:val="00DE3FD0"/>
    <w:rsid w:val="00DE5633"/>
    <w:rsid w:val="00DE68EB"/>
    <w:rsid w:val="00DF0B97"/>
    <w:rsid w:val="00DF21C6"/>
    <w:rsid w:val="00DF5A04"/>
    <w:rsid w:val="00DF5BB7"/>
    <w:rsid w:val="00DF5FC8"/>
    <w:rsid w:val="00E00578"/>
    <w:rsid w:val="00E02E3E"/>
    <w:rsid w:val="00E035BB"/>
    <w:rsid w:val="00E04FB5"/>
    <w:rsid w:val="00E054FB"/>
    <w:rsid w:val="00E05E86"/>
    <w:rsid w:val="00E05F57"/>
    <w:rsid w:val="00E06A44"/>
    <w:rsid w:val="00E106CF"/>
    <w:rsid w:val="00E122D3"/>
    <w:rsid w:val="00E12B0F"/>
    <w:rsid w:val="00E151E7"/>
    <w:rsid w:val="00E1659E"/>
    <w:rsid w:val="00E1749F"/>
    <w:rsid w:val="00E17D8F"/>
    <w:rsid w:val="00E228D9"/>
    <w:rsid w:val="00E23148"/>
    <w:rsid w:val="00E234EA"/>
    <w:rsid w:val="00E242BB"/>
    <w:rsid w:val="00E243E3"/>
    <w:rsid w:val="00E26ECF"/>
    <w:rsid w:val="00E304AA"/>
    <w:rsid w:val="00E3070D"/>
    <w:rsid w:val="00E31A4A"/>
    <w:rsid w:val="00E341EF"/>
    <w:rsid w:val="00E343B0"/>
    <w:rsid w:val="00E3631D"/>
    <w:rsid w:val="00E42AB6"/>
    <w:rsid w:val="00E42CB2"/>
    <w:rsid w:val="00E4336F"/>
    <w:rsid w:val="00E43EC5"/>
    <w:rsid w:val="00E45190"/>
    <w:rsid w:val="00E45A0B"/>
    <w:rsid w:val="00E47235"/>
    <w:rsid w:val="00E47CE6"/>
    <w:rsid w:val="00E50BA4"/>
    <w:rsid w:val="00E5257F"/>
    <w:rsid w:val="00E5264E"/>
    <w:rsid w:val="00E574B8"/>
    <w:rsid w:val="00E6092A"/>
    <w:rsid w:val="00E65164"/>
    <w:rsid w:val="00E653F6"/>
    <w:rsid w:val="00E65B4B"/>
    <w:rsid w:val="00E67B51"/>
    <w:rsid w:val="00E67D43"/>
    <w:rsid w:val="00E70A3E"/>
    <w:rsid w:val="00E73501"/>
    <w:rsid w:val="00E74475"/>
    <w:rsid w:val="00E75D2D"/>
    <w:rsid w:val="00E75F79"/>
    <w:rsid w:val="00E75F9D"/>
    <w:rsid w:val="00E81302"/>
    <w:rsid w:val="00E815E5"/>
    <w:rsid w:val="00E816CC"/>
    <w:rsid w:val="00E8182A"/>
    <w:rsid w:val="00E823BD"/>
    <w:rsid w:val="00E836A5"/>
    <w:rsid w:val="00E838FC"/>
    <w:rsid w:val="00E83A19"/>
    <w:rsid w:val="00E841D5"/>
    <w:rsid w:val="00E84D42"/>
    <w:rsid w:val="00E87274"/>
    <w:rsid w:val="00E90C5B"/>
    <w:rsid w:val="00E90D3E"/>
    <w:rsid w:val="00E925F1"/>
    <w:rsid w:val="00E92A79"/>
    <w:rsid w:val="00E93D70"/>
    <w:rsid w:val="00E96BDF"/>
    <w:rsid w:val="00E96ED0"/>
    <w:rsid w:val="00E97CCF"/>
    <w:rsid w:val="00EA0E6D"/>
    <w:rsid w:val="00EA10DD"/>
    <w:rsid w:val="00EA26F2"/>
    <w:rsid w:val="00EA3DBF"/>
    <w:rsid w:val="00EA3FCB"/>
    <w:rsid w:val="00EB0192"/>
    <w:rsid w:val="00EB138B"/>
    <w:rsid w:val="00EB2673"/>
    <w:rsid w:val="00EB2AC5"/>
    <w:rsid w:val="00EB4509"/>
    <w:rsid w:val="00EB76B4"/>
    <w:rsid w:val="00EC1127"/>
    <w:rsid w:val="00EC1F0A"/>
    <w:rsid w:val="00EC2768"/>
    <w:rsid w:val="00EC5489"/>
    <w:rsid w:val="00EC59A7"/>
    <w:rsid w:val="00EC7386"/>
    <w:rsid w:val="00ED0695"/>
    <w:rsid w:val="00ED15C6"/>
    <w:rsid w:val="00ED1993"/>
    <w:rsid w:val="00ED4195"/>
    <w:rsid w:val="00ED509E"/>
    <w:rsid w:val="00EE27BD"/>
    <w:rsid w:val="00EE2B22"/>
    <w:rsid w:val="00EE3ACA"/>
    <w:rsid w:val="00EE48AE"/>
    <w:rsid w:val="00EE60DC"/>
    <w:rsid w:val="00EF036B"/>
    <w:rsid w:val="00EF3B44"/>
    <w:rsid w:val="00EF7367"/>
    <w:rsid w:val="00F00BAD"/>
    <w:rsid w:val="00F04564"/>
    <w:rsid w:val="00F04968"/>
    <w:rsid w:val="00F11B0F"/>
    <w:rsid w:val="00F122D0"/>
    <w:rsid w:val="00F1708A"/>
    <w:rsid w:val="00F20B90"/>
    <w:rsid w:val="00F2203D"/>
    <w:rsid w:val="00F22D54"/>
    <w:rsid w:val="00F2306D"/>
    <w:rsid w:val="00F23E40"/>
    <w:rsid w:val="00F254A7"/>
    <w:rsid w:val="00F30BE1"/>
    <w:rsid w:val="00F3114E"/>
    <w:rsid w:val="00F31430"/>
    <w:rsid w:val="00F358E1"/>
    <w:rsid w:val="00F40247"/>
    <w:rsid w:val="00F407FF"/>
    <w:rsid w:val="00F408B2"/>
    <w:rsid w:val="00F43300"/>
    <w:rsid w:val="00F43790"/>
    <w:rsid w:val="00F44192"/>
    <w:rsid w:val="00F44436"/>
    <w:rsid w:val="00F44557"/>
    <w:rsid w:val="00F447F0"/>
    <w:rsid w:val="00F453BD"/>
    <w:rsid w:val="00F4618E"/>
    <w:rsid w:val="00F461B5"/>
    <w:rsid w:val="00F46372"/>
    <w:rsid w:val="00F50F66"/>
    <w:rsid w:val="00F5333C"/>
    <w:rsid w:val="00F55BF6"/>
    <w:rsid w:val="00F57DBF"/>
    <w:rsid w:val="00F62027"/>
    <w:rsid w:val="00F6212D"/>
    <w:rsid w:val="00F6244B"/>
    <w:rsid w:val="00F62562"/>
    <w:rsid w:val="00F6380F"/>
    <w:rsid w:val="00F63C94"/>
    <w:rsid w:val="00F642A5"/>
    <w:rsid w:val="00F64D15"/>
    <w:rsid w:val="00F652F8"/>
    <w:rsid w:val="00F654A1"/>
    <w:rsid w:val="00F660DD"/>
    <w:rsid w:val="00F66A8B"/>
    <w:rsid w:val="00F66FBD"/>
    <w:rsid w:val="00F6706D"/>
    <w:rsid w:val="00F67598"/>
    <w:rsid w:val="00F71BCE"/>
    <w:rsid w:val="00F7461F"/>
    <w:rsid w:val="00F75064"/>
    <w:rsid w:val="00F76617"/>
    <w:rsid w:val="00F7690C"/>
    <w:rsid w:val="00F800DC"/>
    <w:rsid w:val="00F826B2"/>
    <w:rsid w:val="00F83454"/>
    <w:rsid w:val="00F8567C"/>
    <w:rsid w:val="00F85D2D"/>
    <w:rsid w:val="00F876F6"/>
    <w:rsid w:val="00F87BAA"/>
    <w:rsid w:val="00F90329"/>
    <w:rsid w:val="00F90BF0"/>
    <w:rsid w:val="00F93A04"/>
    <w:rsid w:val="00F962DC"/>
    <w:rsid w:val="00F976BA"/>
    <w:rsid w:val="00FA09B5"/>
    <w:rsid w:val="00FA2B82"/>
    <w:rsid w:val="00FA2FC6"/>
    <w:rsid w:val="00FA50CC"/>
    <w:rsid w:val="00FA55C9"/>
    <w:rsid w:val="00FA62F7"/>
    <w:rsid w:val="00FA72B0"/>
    <w:rsid w:val="00FA7CAB"/>
    <w:rsid w:val="00FB0467"/>
    <w:rsid w:val="00FB1A15"/>
    <w:rsid w:val="00FB2049"/>
    <w:rsid w:val="00FB31EB"/>
    <w:rsid w:val="00FB3AD8"/>
    <w:rsid w:val="00FB42D1"/>
    <w:rsid w:val="00FB4BBC"/>
    <w:rsid w:val="00FB55C4"/>
    <w:rsid w:val="00FB74C6"/>
    <w:rsid w:val="00FB7B7D"/>
    <w:rsid w:val="00FC2707"/>
    <w:rsid w:val="00FC38CD"/>
    <w:rsid w:val="00FC3AA9"/>
    <w:rsid w:val="00FC5B3F"/>
    <w:rsid w:val="00FC5F22"/>
    <w:rsid w:val="00FD084A"/>
    <w:rsid w:val="00FD0BB7"/>
    <w:rsid w:val="00FD1590"/>
    <w:rsid w:val="00FD16C4"/>
    <w:rsid w:val="00FD2368"/>
    <w:rsid w:val="00FD478A"/>
    <w:rsid w:val="00FD54CE"/>
    <w:rsid w:val="00FD59FA"/>
    <w:rsid w:val="00FE05CB"/>
    <w:rsid w:val="00FE07A7"/>
    <w:rsid w:val="00FE3076"/>
    <w:rsid w:val="00FE3486"/>
    <w:rsid w:val="00FE4FF6"/>
    <w:rsid w:val="00FE6236"/>
    <w:rsid w:val="00FE633C"/>
    <w:rsid w:val="00FF10AB"/>
    <w:rsid w:val="00FF111A"/>
    <w:rsid w:val="00FF217F"/>
    <w:rsid w:val="00FF3107"/>
    <w:rsid w:val="00FF3186"/>
    <w:rsid w:val="00FF58C1"/>
    <w:rsid w:val="00FF6925"/>
    <w:rsid w:val="00FF7036"/>
    <w:rsid w:val="00FF77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80D45E"/>
  <w15:docId w15:val="{C2D68824-4094-4975-BB88-8AFDE992A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300"/>
    <w:pPr>
      <w:bidi/>
    </w:pPr>
  </w:style>
  <w:style w:type="paragraph" w:styleId="Heading1">
    <w:name w:val="heading 1"/>
    <w:basedOn w:val="Normal"/>
    <w:next w:val="Normal"/>
    <w:link w:val="Heading1Char"/>
    <w:uiPriority w:val="9"/>
    <w:qFormat/>
    <w:rsid w:val="00FD2368"/>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tl/>
    </w:rPr>
  </w:style>
  <w:style w:type="paragraph" w:styleId="Heading2">
    <w:name w:val="heading 2"/>
    <w:basedOn w:val="Normal"/>
    <w:next w:val="Normal"/>
    <w:link w:val="Heading2Char"/>
    <w:uiPriority w:val="9"/>
    <w:unhideWhenUsed/>
    <w:qFormat/>
    <w:rsid w:val="00C47E72"/>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C47E72"/>
    <w:pPr>
      <w:keepNext/>
      <w:keepLines/>
      <w:spacing w:after="240" w:line="240" w:lineRule="auto"/>
      <w:jc w:val="center"/>
      <w:outlineLvl w:val="2"/>
    </w:pPr>
    <w:rPr>
      <w:rFonts w:ascii="Tajawal" w:eastAsiaTheme="majorEastAsia" w:hAnsi="Tajawal" w:cs="Tajawal"/>
      <w:b/>
      <w:bCs/>
      <w:color w:val="000000" w:themeColor="text1"/>
      <w:sz w:val="24"/>
      <w:szCs w:val="24"/>
    </w:rPr>
  </w:style>
  <w:style w:type="paragraph" w:styleId="Heading4">
    <w:name w:val="heading 4"/>
    <w:basedOn w:val="Heading3"/>
    <w:next w:val="Normal"/>
    <w:link w:val="Heading4Char"/>
    <w:uiPriority w:val="9"/>
    <w:unhideWhenUsed/>
    <w:qFormat/>
    <w:rsid w:val="00C47E72"/>
    <w:pPr>
      <w:outlineLvl w:val="3"/>
    </w:pPr>
  </w:style>
  <w:style w:type="paragraph" w:styleId="Heading5">
    <w:name w:val="heading 5"/>
    <w:basedOn w:val="Normal"/>
    <w:next w:val="Normal"/>
    <w:link w:val="Heading5Char"/>
    <w:uiPriority w:val="9"/>
    <w:unhideWhenUsed/>
    <w:qFormat/>
    <w:rsid w:val="00C47E72"/>
    <w:pPr>
      <w:keepNext/>
      <w:keepLines/>
      <w:spacing w:before="40" w:after="0" w:line="240" w:lineRule="auto"/>
      <w:outlineLvl w:val="4"/>
    </w:pPr>
    <w:rPr>
      <w:rFonts w:asciiTheme="majorHAnsi" w:eastAsiaTheme="majorEastAsia" w:hAnsiTheme="majorHAnsi" w:cstheme="majorBidi"/>
      <w:color w:val="365F91" w:themeColor="accent1" w:themeShade="BF"/>
      <w:sz w:val="24"/>
      <w:szCs w:val="24"/>
    </w:rPr>
  </w:style>
  <w:style w:type="paragraph" w:styleId="Heading6">
    <w:name w:val="heading 6"/>
    <w:basedOn w:val="Normal"/>
    <w:next w:val="Normal"/>
    <w:link w:val="Heading6Char"/>
    <w:uiPriority w:val="9"/>
    <w:unhideWhenUsed/>
    <w:qFormat/>
    <w:rsid w:val="00C47E72"/>
    <w:pPr>
      <w:keepNext/>
      <w:keepLines/>
      <w:spacing w:before="200" w:after="40" w:line="240" w:lineRule="auto"/>
      <w:outlineLvl w:val="5"/>
    </w:pPr>
    <w:rPr>
      <w:rFonts w:ascii="Tajawal" w:eastAsia="Tajawal" w:hAnsi="Tajawal" w:cs="Tajawal"/>
      <w:b/>
      <w:sz w:val="20"/>
      <w:szCs w:val="20"/>
    </w:rPr>
  </w:style>
  <w:style w:type="paragraph" w:styleId="Heading7">
    <w:name w:val="heading 7"/>
    <w:basedOn w:val="Normal"/>
    <w:next w:val="Normal"/>
    <w:link w:val="Heading7Char"/>
    <w:uiPriority w:val="9"/>
    <w:qFormat/>
    <w:rsid w:val="006660A7"/>
    <w:pPr>
      <w:keepNext/>
      <w:spacing w:after="0" w:line="240" w:lineRule="auto"/>
      <w:jc w:val="lowKashida"/>
      <w:outlineLvl w:val="6"/>
    </w:pPr>
    <w:rPr>
      <w:rFonts w:ascii="Times New Roman" w:eastAsia="Times New Roman" w:hAnsi="Times New Roman" w:cs="Times New Roman"/>
      <w:b/>
      <w:bCs/>
      <w:sz w:val="26"/>
      <w:szCs w:val="26"/>
    </w:rPr>
  </w:style>
  <w:style w:type="paragraph" w:styleId="Heading8">
    <w:name w:val="heading 8"/>
    <w:basedOn w:val="Normal"/>
    <w:next w:val="Normal"/>
    <w:link w:val="Heading8Char"/>
    <w:uiPriority w:val="9"/>
    <w:unhideWhenUsed/>
    <w:qFormat/>
    <w:rsid w:val="006B0539"/>
    <w:pPr>
      <w:keepNext/>
      <w:keepLines/>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qFormat/>
    <w:rsid w:val="006660A7"/>
    <w:pPr>
      <w:keepNext/>
      <w:spacing w:after="0" w:line="240" w:lineRule="auto"/>
      <w:ind w:left="360"/>
      <w:jc w:val="lowKashida"/>
      <w:outlineLvl w:val="8"/>
    </w:pPr>
    <w:rPr>
      <w:rFonts w:ascii="Times New Roman" w:eastAsia="Times New Roman" w:hAnsi="Times New Roman" w:cs="Arabic Transparent"/>
      <w:b/>
      <w:bCs/>
      <w:sz w:val="26"/>
      <w:szCs w:val="26"/>
      <w:lang w:bidi="ar-OM"/>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Footnote Reference1,Footnote Reference2,Footnote Reference11,Footnote Reference21,Footnote Reference12,Footnote Reference22,Footnote Reference13,Footnote Reference23,Footnote Reference111,Footnote Reference211,عادي1,4_GA,Footnote"/>
    <w:basedOn w:val="DefaultParagraphFont"/>
    <w:uiPriority w:val="99"/>
    <w:unhideWhenUsed/>
    <w:qFormat/>
    <w:rsid w:val="00096C0D"/>
    <w:rPr>
      <w:vertAlign w:val="superscript"/>
    </w:rPr>
  </w:style>
  <w:style w:type="paragraph" w:styleId="FootnoteText">
    <w:name w:val="footnote text"/>
    <w:aliases w:val=" Car,Car, Char,5_G,stile 1,Char Char Char Char,Char Char Char,Char,Char Char Char Char Char,Char Char Char Char Char Char Char Char Char,Char Char Char Char Char Char Char Char Char Char Char Char Char,نص حاشية سفلية Char Char Char Char,f"/>
    <w:basedOn w:val="Normal"/>
    <w:link w:val="FootnoteTextChar"/>
    <w:uiPriority w:val="99"/>
    <w:unhideWhenUsed/>
    <w:qFormat/>
    <w:rsid w:val="00096C0D"/>
    <w:pPr>
      <w:bidi w:val="0"/>
      <w:spacing w:after="0" w:line="240" w:lineRule="auto"/>
      <w:ind w:left="227" w:hanging="284"/>
      <w:jc w:val="both"/>
    </w:pPr>
    <w:rPr>
      <w:sz w:val="20"/>
      <w:szCs w:val="20"/>
    </w:rPr>
  </w:style>
  <w:style w:type="character" w:customStyle="1" w:styleId="FootnoteTextChar">
    <w:name w:val="Footnote Text Char"/>
    <w:aliases w:val=" Car Char,Car Char, Char Char,5_G Char,stile 1 Char,Char Char Char Char Char1,Char Char Char Char1,Char Char,Char Char Char Char Char Char,Char Char Char Char Char Char Char Char Char Char,نص حاشية سفلية Char Char Char Char Char"/>
    <w:basedOn w:val="DefaultParagraphFont"/>
    <w:link w:val="FootnoteText"/>
    <w:uiPriority w:val="99"/>
    <w:qFormat/>
    <w:rsid w:val="00096C0D"/>
    <w:rPr>
      <w:sz w:val="20"/>
      <w:szCs w:val="20"/>
    </w:rPr>
  </w:style>
  <w:style w:type="character" w:styleId="Hyperlink">
    <w:name w:val="Hyperlink"/>
    <w:basedOn w:val="DefaultParagraphFont"/>
    <w:uiPriority w:val="99"/>
    <w:unhideWhenUsed/>
    <w:qFormat/>
    <w:rsid w:val="00096C0D"/>
    <w:rPr>
      <w:color w:val="0000FF" w:themeColor="hyperlink"/>
      <w:u w:val="single"/>
    </w:rPr>
  </w:style>
  <w:style w:type="paragraph" w:styleId="ListParagraph">
    <w:name w:val="List Paragraph"/>
    <w:aliases w:val="سرد الفقرات,سرد الفقرات2,List Paragraph11,Use Case List Paragraph,lp1,List Paragraph111,lp11,RFP SUB Points,b1,Bullet for no #'s,Body Bullet,Figure_name,Equipment,Numbered Indented Text,Alpha List Paragraph,List_TIS,SOP Lvl2"/>
    <w:basedOn w:val="Normal"/>
    <w:link w:val="ListParagraphChar"/>
    <w:uiPriority w:val="34"/>
    <w:qFormat/>
    <w:rsid w:val="00337413"/>
    <w:pPr>
      <w:ind w:left="720"/>
      <w:contextualSpacing/>
    </w:pPr>
  </w:style>
  <w:style w:type="paragraph" w:styleId="Header">
    <w:name w:val="header"/>
    <w:basedOn w:val="Normal"/>
    <w:link w:val="HeaderChar"/>
    <w:uiPriority w:val="99"/>
    <w:unhideWhenUsed/>
    <w:qFormat/>
    <w:rsid w:val="004575EA"/>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4575EA"/>
  </w:style>
  <w:style w:type="paragraph" w:styleId="Footer">
    <w:name w:val="footer"/>
    <w:aliases w:val="تذييل صفحة Char Char Char Char,تذييل صفحة Char Char Char C"/>
    <w:basedOn w:val="Normal"/>
    <w:link w:val="FooterChar"/>
    <w:uiPriority w:val="99"/>
    <w:unhideWhenUsed/>
    <w:qFormat/>
    <w:rsid w:val="004575EA"/>
    <w:pPr>
      <w:tabs>
        <w:tab w:val="center" w:pos="4680"/>
        <w:tab w:val="right" w:pos="9360"/>
      </w:tabs>
      <w:spacing w:after="0" w:line="240" w:lineRule="auto"/>
    </w:pPr>
  </w:style>
  <w:style w:type="character" w:customStyle="1" w:styleId="FooterChar">
    <w:name w:val="Footer Char"/>
    <w:aliases w:val="تذييل صفحة Char Char Char Char Char,تذييل صفحة Char Char Char C Char"/>
    <w:basedOn w:val="DefaultParagraphFont"/>
    <w:link w:val="Footer"/>
    <w:uiPriority w:val="99"/>
    <w:qFormat/>
    <w:rsid w:val="004575EA"/>
  </w:style>
  <w:style w:type="paragraph" w:customStyle="1" w:styleId="17">
    <w:name w:val="تعداد 1 (7)"/>
    <w:aliases w:val="List Paragraph (numbered (a))"/>
    <w:basedOn w:val="Normal"/>
    <w:next w:val="ListParagraph"/>
    <w:link w:val="Char"/>
    <w:uiPriority w:val="34"/>
    <w:qFormat/>
    <w:rsid w:val="00A20302"/>
    <w:pPr>
      <w:ind w:left="720"/>
    </w:pPr>
    <w:rPr>
      <w:rFonts w:ascii="Calibri" w:eastAsia="Calibri" w:hAnsi="Calibri" w:cs="Times New Roman"/>
      <w:sz w:val="20"/>
      <w:szCs w:val="20"/>
      <w:lang w:val="en-AU" w:eastAsia="zh-CN"/>
    </w:rPr>
  </w:style>
  <w:style w:type="character" w:customStyle="1" w:styleId="Char">
    <w:name w:val="سرد الفقرات Char"/>
    <w:aliases w:val="List Paragraph (numbered (a)) Char, سرد الفقرات Char,سرد الفقرات2 Char,List Paragraph11 Char,Use Case List Paragraph Char,lp1 Char,List Paragraph111 Char,lp11 Char,RFP SUB Points Char,b1 Char,Bullet for no #'s Char,Body Bullet Char"/>
    <w:link w:val="17"/>
    <w:uiPriority w:val="34"/>
    <w:locked/>
    <w:rsid w:val="00A20302"/>
    <w:rPr>
      <w:rFonts w:ascii="Calibri" w:eastAsia="Calibri" w:hAnsi="Calibri" w:cs="Times New Roman"/>
      <w:sz w:val="20"/>
      <w:szCs w:val="20"/>
      <w:lang w:val="en-AU" w:eastAsia="zh-CN"/>
    </w:rPr>
  </w:style>
  <w:style w:type="table" w:styleId="TableGrid">
    <w:name w:val="Table Grid"/>
    <w:basedOn w:val="TableNormal"/>
    <w:uiPriority w:val="39"/>
    <w:rsid w:val="007777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bel">
    <w:name w:val="label"/>
    <w:rsid w:val="00021942"/>
  </w:style>
  <w:style w:type="character" w:customStyle="1" w:styleId="Heading1Char">
    <w:name w:val="Heading 1 Char"/>
    <w:basedOn w:val="DefaultParagraphFont"/>
    <w:link w:val="Heading1"/>
    <w:uiPriority w:val="9"/>
    <w:qFormat/>
    <w:rsid w:val="00FD2368"/>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FD2368"/>
  </w:style>
  <w:style w:type="paragraph" w:styleId="NormalWeb">
    <w:name w:val="Normal (Web)"/>
    <w:basedOn w:val="Normal"/>
    <w:uiPriority w:val="99"/>
    <w:unhideWhenUsed/>
    <w:rsid w:val="00F6380F"/>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qFormat/>
    <w:rsid w:val="00C47E72"/>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qFormat/>
    <w:rsid w:val="00C47E72"/>
    <w:rPr>
      <w:rFonts w:ascii="Tajawal" w:eastAsiaTheme="majorEastAsia" w:hAnsi="Tajawal" w:cs="Tajawal"/>
      <w:b/>
      <w:bCs/>
      <w:color w:val="000000" w:themeColor="text1"/>
      <w:sz w:val="24"/>
      <w:szCs w:val="24"/>
    </w:rPr>
  </w:style>
  <w:style w:type="character" w:customStyle="1" w:styleId="Heading4Char">
    <w:name w:val="Heading 4 Char"/>
    <w:basedOn w:val="DefaultParagraphFont"/>
    <w:link w:val="Heading4"/>
    <w:uiPriority w:val="9"/>
    <w:qFormat/>
    <w:rsid w:val="00C47E72"/>
    <w:rPr>
      <w:rFonts w:ascii="Tajawal" w:eastAsiaTheme="majorEastAsia" w:hAnsi="Tajawal" w:cs="Tajawal"/>
      <w:b/>
      <w:bCs/>
      <w:color w:val="000000" w:themeColor="text1"/>
      <w:sz w:val="24"/>
      <w:szCs w:val="24"/>
    </w:rPr>
  </w:style>
  <w:style w:type="character" w:customStyle="1" w:styleId="Heading5Char">
    <w:name w:val="Heading 5 Char"/>
    <w:basedOn w:val="DefaultParagraphFont"/>
    <w:link w:val="Heading5"/>
    <w:uiPriority w:val="9"/>
    <w:qFormat/>
    <w:rsid w:val="00C47E72"/>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qFormat/>
    <w:rsid w:val="00C47E72"/>
    <w:rPr>
      <w:rFonts w:ascii="Tajawal" w:eastAsia="Tajawal" w:hAnsi="Tajawal" w:cs="Tajawal"/>
      <w:b/>
      <w:sz w:val="20"/>
      <w:szCs w:val="20"/>
    </w:rPr>
  </w:style>
  <w:style w:type="paragraph" w:styleId="Title">
    <w:name w:val="Title"/>
    <w:basedOn w:val="Normal"/>
    <w:next w:val="Normal"/>
    <w:link w:val="TitleChar"/>
    <w:uiPriority w:val="10"/>
    <w:qFormat/>
    <w:rsid w:val="00C47E72"/>
    <w:pPr>
      <w:keepNext/>
      <w:keepLines/>
      <w:spacing w:before="480" w:after="120" w:line="240" w:lineRule="auto"/>
    </w:pPr>
    <w:rPr>
      <w:rFonts w:ascii="Tajawal" w:eastAsia="Tajawal" w:hAnsi="Tajawal" w:cs="Tajawal"/>
      <w:b/>
      <w:sz w:val="72"/>
      <w:szCs w:val="72"/>
    </w:rPr>
  </w:style>
  <w:style w:type="character" w:customStyle="1" w:styleId="TitleChar">
    <w:name w:val="Title Char"/>
    <w:basedOn w:val="DefaultParagraphFont"/>
    <w:link w:val="Title"/>
    <w:uiPriority w:val="10"/>
    <w:qFormat/>
    <w:rsid w:val="00C47E72"/>
    <w:rPr>
      <w:rFonts w:ascii="Tajawal" w:eastAsia="Tajawal" w:hAnsi="Tajawal" w:cs="Tajawal"/>
      <w:b/>
      <w:sz w:val="72"/>
      <w:szCs w:val="72"/>
    </w:rPr>
  </w:style>
  <w:style w:type="paragraph" w:styleId="Index1">
    <w:name w:val="index 1"/>
    <w:basedOn w:val="Normal"/>
    <w:next w:val="Normal"/>
    <w:autoRedefine/>
    <w:uiPriority w:val="99"/>
    <w:unhideWhenUsed/>
    <w:rsid w:val="00C47E72"/>
    <w:pPr>
      <w:bidi w:val="0"/>
      <w:spacing w:after="0" w:line="240" w:lineRule="auto"/>
      <w:ind w:left="240" w:hanging="240"/>
    </w:pPr>
    <w:rPr>
      <w:rFonts w:eastAsia="Tajawal" w:cstheme="minorHAnsi"/>
      <w:sz w:val="18"/>
      <w:szCs w:val="21"/>
    </w:rPr>
  </w:style>
  <w:style w:type="paragraph" w:styleId="Index2">
    <w:name w:val="index 2"/>
    <w:basedOn w:val="Normal"/>
    <w:next w:val="Normal"/>
    <w:autoRedefine/>
    <w:uiPriority w:val="99"/>
    <w:unhideWhenUsed/>
    <w:rsid w:val="00C47E72"/>
    <w:pPr>
      <w:bidi w:val="0"/>
      <w:spacing w:after="0" w:line="240" w:lineRule="auto"/>
      <w:ind w:left="480" w:hanging="240"/>
    </w:pPr>
    <w:rPr>
      <w:rFonts w:eastAsia="Tajawal" w:cstheme="minorHAnsi"/>
      <w:sz w:val="18"/>
      <w:szCs w:val="21"/>
    </w:rPr>
  </w:style>
  <w:style w:type="paragraph" w:styleId="Index3">
    <w:name w:val="index 3"/>
    <w:basedOn w:val="Normal"/>
    <w:next w:val="Normal"/>
    <w:autoRedefine/>
    <w:uiPriority w:val="99"/>
    <w:unhideWhenUsed/>
    <w:rsid w:val="00C47E72"/>
    <w:pPr>
      <w:bidi w:val="0"/>
      <w:spacing w:after="0" w:line="240" w:lineRule="auto"/>
      <w:ind w:left="720" w:hanging="240"/>
    </w:pPr>
    <w:rPr>
      <w:rFonts w:eastAsia="Tajawal" w:cstheme="minorHAnsi"/>
      <w:sz w:val="18"/>
      <w:szCs w:val="21"/>
    </w:rPr>
  </w:style>
  <w:style w:type="paragraph" w:styleId="Index4">
    <w:name w:val="index 4"/>
    <w:basedOn w:val="Normal"/>
    <w:next w:val="Normal"/>
    <w:autoRedefine/>
    <w:uiPriority w:val="99"/>
    <w:unhideWhenUsed/>
    <w:rsid w:val="00C47E72"/>
    <w:pPr>
      <w:bidi w:val="0"/>
      <w:spacing w:after="0" w:line="240" w:lineRule="auto"/>
      <w:ind w:left="960" w:hanging="240"/>
    </w:pPr>
    <w:rPr>
      <w:rFonts w:eastAsia="Tajawal" w:cstheme="minorHAnsi"/>
      <w:sz w:val="18"/>
      <w:szCs w:val="21"/>
    </w:rPr>
  </w:style>
  <w:style w:type="paragraph" w:styleId="Index5">
    <w:name w:val="index 5"/>
    <w:basedOn w:val="Normal"/>
    <w:next w:val="Normal"/>
    <w:autoRedefine/>
    <w:uiPriority w:val="99"/>
    <w:unhideWhenUsed/>
    <w:rsid w:val="00C47E72"/>
    <w:pPr>
      <w:bidi w:val="0"/>
      <w:spacing w:after="0" w:line="240" w:lineRule="auto"/>
      <w:ind w:left="1200" w:hanging="240"/>
    </w:pPr>
    <w:rPr>
      <w:rFonts w:eastAsia="Tajawal" w:cstheme="minorHAnsi"/>
      <w:sz w:val="18"/>
      <w:szCs w:val="21"/>
    </w:rPr>
  </w:style>
  <w:style w:type="paragraph" w:styleId="Index6">
    <w:name w:val="index 6"/>
    <w:basedOn w:val="Normal"/>
    <w:next w:val="Normal"/>
    <w:autoRedefine/>
    <w:uiPriority w:val="99"/>
    <w:unhideWhenUsed/>
    <w:rsid w:val="00C47E72"/>
    <w:pPr>
      <w:bidi w:val="0"/>
      <w:spacing w:after="0" w:line="240" w:lineRule="auto"/>
      <w:ind w:left="1440" w:hanging="240"/>
    </w:pPr>
    <w:rPr>
      <w:rFonts w:eastAsia="Tajawal" w:cstheme="minorHAnsi"/>
      <w:sz w:val="18"/>
      <w:szCs w:val="21"/>
    </w:rPr>
  </w:style>
  <w:style w:type="paragraph" w:styleId="Index7">
    <w:name w:val="index 7"/>
    <w:basedOn w:val="Normal"/>
    <w:next w:val="Normal"/>
    <w:autoRedefine/>
    <w:uiPriority w:val="99"/>
    <w:unhideWhenUsed/>
    <w:rsid w:val="00C47E72"/>
    <w:pPr>
      <w:bidi w:val="0"/>
      <w:spacing w:after="0" w:line="240" w:lineRule="auto"/>
      <w:ind w:left="1680" w:hanging="240"/>
    </w:pPr>
    <w:rPr>
      <w:rFonts w:eastAsia="Tajawal" w:cstheme="minorHAnsi"/>
      <w:sz w:val="18"/>
      <w:szCs w:val="21"/>
    </w:rPr>
  </w:style>
  <w:style w:type="paragraph" w:styleId="Index8">
    <w:name w:val="index 8"/>
    <w:basedOn w:val="Normal"/>
    <w:next w:val="Normal"/>
    <w:autoRedefine/>
    <w:uiPriority w:val="99"/>
    <w:unhideWhenUsed/>
    <w:rsid w:val="00C47E72"/>
    <w:pPr>
      <w:bidi w:val="0"/>
      <w:spacing w:after="0" w:line="240" w:lineRule="auto"/>
      <w:ind w:left="1920" w:hanging="240"/>
    </w:pPr>
    <w:rPr>
      <w:rFonts w:eastAsia="Tajawal" w:cstheme="minorHAnsi"/>
      <w:sz w:val="18"/>
      <w:szCs w:val="21"/>
    </w:rPr>
  </w:style>
  <w:style w:type="paragraph" w:styleId="Index9">
    <w:name w:val="index 9"/>
    <w:basedOn w:val="Normal"/>
    <w:next w:val="Normal"/>
    <w:autoRedefine/>
    <w:uiPriority w:val="99"/>
    <w:unhideWhenUsed/>
    <w:rsid w:val="00C47E72"/>
    <w:pPr>
      <w:bidi w:val="0"/>
      <w:spacing w:after="0" w:line="240" w:lineRule="auto"/>
      <w:ind w:left="2160" w:hanging="240"/>
    </w:pPr>
    <w:rPr>
      <w:rFonts w:eastAsia="Tajawal" w:cstheme="minorHAnsi"/>
      <w:sz w:val="18"/>
      <w:szCs w:val="21"/>
    </w:rPr>
  </w:style>
  <w:style w:type="paragraph" w:styleId="IndexHeading">
    <w:name w:val="index heading"/>
    <w:basedOn w:val="Normal"/>
    <w:next w:val="Index1"/>
    <w:uiPriority w:val="99"/>
    <w:unhideWhenUsed/>
    <w:rsid w:val="00C47E72"/>
    <w:pPr>
      <w:bidi w:val="0"/>
      <w:spacing w:before="240" w:after="120" w:line="240" w:lineRule="auto"/>
      <w:jc w:val="center"/>
    </w:pPr>
    <w:rPr>
      <w:rFonts w:eastAsia="Tajawal" w:cstheme="minorHAnsi"/>
      <w:b/>
      <w:bCs/>
      <w:sz w:val="26"/>
      <w:szCs w:val="31"/>
    </w:rPr>
  </w:style>
  <w:style w:type="paragraph" w:styleId="TOC3">
    <w:name w:val="toc 3"/>
    <w:basedOn w:val="Normal"/>
    <w:next w:val="Normal"/>
    <w:autoRedefine/>
    <w:unhideWhenUsed/>
    <w:rsid w:val="00C47E72"/>
    <w:pPr>
      <w:spacing w:after="100" w:line="240" w:lineRule="auto"/>
      <w:ind w:left="480"/>
    </w:pPr>
    <w:rPr>
      <w:rFonts w:ascii="Tajawal" w:eastAsia="Tajawal" w:hAnsi="Tajawal" w:cs="Tajawal"/>
      <w:sz w:val="24"/>
      <w:szCs w:val="24"/>
    </w:rPr>
  </w:style>
  <w:style w:type="character" w:customStyle="1" w:styleId="clsrelatedlink">
    <w:name w:val="clsrelatedlink"/>
    <w:basedOn w:val="DefaultParagraphFont"/>
    <w:rsid w:val="00C47E72"/>
  </w:style>
  <w:style w:type="character" w:styleId="CommentReference">
    <w:name w:val="annotation reference"/>
    <w:basedOn w:val="DefaultParagraphFont"/>
    <w:uiPriority w:val="99"/>
    <w:unhideWhenUsed/>
    <w:rsid w:val="00C47E72"/>
    <w:rPr>
      <w:sz w:val="16"/>
      <w:szCs w:val="16"/>
    </w:rPr>
  </w:style>
  <w:style w:type="paragraph" w:styleId="CommentText">
    <w:name w:val="annotation text"/>
    <w:basedOn w:val="Normal"/>
    <w:link w:val="CommentTextChar"/>
    <w:uiPriority w:val="99"/>
    <w:unhideWhenUsed/>
    <w:rsid w:val="00C47E72"/>
    <w:pPr>
      <w:bidi w:val="0"/>
      <w:spacing w:line="240" w:lineRule="auto"/>
    </w:pPr>
    <w:rPr>
      <w:rFonts w:eastAsia="MS Mincho" w:cs="HASOOB"/>
      <w:sz w:val="20"/>
      <w:szCs w:val="20"/>
    </w:rPr>
  </w:style>
  <w:style w:type="character" w:customStyle="1" w:styleId="CommentTextChar">
    <w:name w:val="Comment Text Char"/>
    <w:basedOn w:val="DefaultParagraphFont"/>
    <w:link w:val="CommentText"/>
    <w:uiPriority w:val="99"/>
    <w:rsid w:val="00C47E72"/>
    <w:rPr>
      <w:rFonts w:eastAsia="MS Mincho" w:cs="HASOOB"/>
      <w:sz w:val="20"/>
      <w:szCs w:val="20"/>
    </w:rPr>
  </w:style>
  <w:style w:type="paragraph" w:styleId="CommentSubject">
    <w:name w:val="annotation subject"/>
    <w:basedOn w:val="CommentText"/>
    <w:next w:val="CommentText"/>
    <w:link w:val="CommentSubjectChar"/>
    <w:uiPriority w:val="99"/>
    <w:unhideWhenUsed/>
    <w:rsid w:val="00C47E72"/>
    <w:rPr>
      <w:b/>
      <w:bCs/>
    </w:rPr>
  </w:style>
  <w:style w:type="character" w:customStyle="1" w:styleId="CommentSubjectChar">
    <w:name w:val="Comment Subject Char"/>
    <w:basedOn w:val="CommentTextChar"/>
    <w:link w:val="CommentSubject"/>
    <w:uiPriority w:val="99"/>
    <w:rsid w:val="00C47E72"/>
    <w:rPr>
      <w:rFonts w:eastAsia="MS Mincho" w:cs="HASOOB"/>
      <w:b/>
      <w:bCs/>
      <w:sz w:val="20"/>
      <w:szCs w:val="20"/>
    </w:rPr>
  </w:style>
  <w:style w:type="paragraph" w:styleId="BalloonText">
    <w:name w:val="Balloon Text"/>
    <w:basedOn w:val="Normal"/>
    <w:link w:val="BalloonTextChar"/>
    <w:uiPriority w:val="99"/>
    <w:unhideWhenUsed/>
    <w:qFormat/>
    <w:rsid w:val="00C47E72"/>
    <w:pPr>
      <w:bidi w:val="0"/>
      <w:spacing w:after="0" w:line="240" w:lineRule="auto"/>
    </w:pPr>
    <w:rPr>
      <w:rFonts w:ascii="Times New Roman" w:eastAsia="MS Mincho" w:hAnsi="Times New Roman" w:cs="Times New Roman"/>
      <w:sz w:val="18"/>
      <w:szCs w:val="18"/>
    </w:rPr>
  </w:style>
  <w:style w:type="character" w:customStyle="1" w:styleId="BalloonTextChar">
    <w:name w:val="Balloon Text Char"/>
    <w:basedOn w:val="DefaultParagraphFont"/>
    <w:link w:val="BalloonText"/>
    <w:uiPriority w:val="99"/>
    <w:qFormat/>
    <w:rsid w:val="00C47E72"/>
    <w:rPr>
      <w:rFonts w:ascii="Times New Roman" w:eastAsia="MS Mincho" w:hAnsi="Times New Roman" w:cs="Times New Roman"/>
      <w:sz w:val="18"/>
      <w:szCs w:val="18"/>
    </w:rPr>
  </w:style>
  <w:style w:type="numbering" w:customStyle="1" w:styleId="NoList1">
    <w:name w:val="No List1"/>
    <w:next w:val="NoList"/>
    <w:uiPriority w:val="99"/>
    <w:semiHidden/>
    <w:unhideWhenUsed/>
    <w:rsid w:val="00C47E72"/>
  </w:style>
  <w:style w:type="paragraph" w:styleId="Subtitle">
    <w:name w:val="Subtitle"/>
    <w:basedOn w:val="Normal"/>
    <w:next w:val="Normal"/>
    <w:link w:val="SubtitleChar"/>
    <w:uiPriority w:val="11"/>
    <w:qFormat/>
    <w:rsid w:val="00C47E72"/>
    <w:pPr>
      <w:keepNext/>
      <w:keepLines/>
      <w:spacing w:before="360" w:after="80" w:line="240" w:lineRule="auto"/>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qFormat/>
    <w:rsid w:val="00C47E72"/>
    <w:rPr>
      <w:rFonts w:ascii="Georgia" w:eastAsia="Georgia" w:hAnsi="Georgia" w:cs="Georgia"/>
      <w:i/>
      <w:color w:val="666666"/>
      <w:sz w:val="48"/>
      <w:szCs w:val="48"/>
    </w:rPr>
  </w:style>
  <w:style w:type="character" w:styleId="Strong">
    <w:name w:val="Strong"/>
    <w:basedOn w:val="DefaultParagraphFont"/>
    <w:uiPriority w:val="22"/>
    <w:qFormat/>
    <w:rsid w:val="00C47E72"/>
    <w:rPr>
      <w:b/>
      <w:bCs/>
    </w:rPr>
  </w:style>
  <w:style w:type="paragraph" w:styleId="Revision">
    <w:name w:val="Revision"/>
    <w:hidden/>
    <w:uiPriority w:val="99"/>
    <w:semiHidden/>
    <w:rsid w:val="00C47E72"/>
    <w:pPr>
      <w:spacing w:after="0" w:line="240" w:lineRule="auto"/>
    </w:pPr>
    <w:rPr>
      <w:rFonts w:ascii="Calibri" w:eastAsia="Calibri" w:hAnsi="Calibri" w:cs="Arial"/>
    </w:rPr>
  </w:style>
  <w:style w:type="character" w:customStyle="1" w:styleId="authorname">
    <w:name w:val="authorname"/>
    <w:basedOn w:val="DefaultParagraphFont"/>
    <w:rsid w:val="00C47E72"/>
  </w:style>
  <w:style w:type="character" w:customStyle="1" w:styleId="separator">
    <w:name w:val="separator"/>
    <w:basedOn w:val="DefaultParagraphFont"/>
    <w:rsid w:val="00C47E72"/>
  </w:style>
  <w:style w:type="character" w:customStyle="1" w:styleId="Date1">
    <w:name w:val="Date1"/>
    <w:basedOn w:val="DefaultParagraphFont"/>
    <w:rsid w:val="00C47E72"/>
  </w:style>
  <w:style w:type="character" w:customStyle="1" w:styleId="arttitle">
    <w:name w:val="art_title"/>
    <w:basedOn w:val="DefaultParagraphFont"/>
    <w:rsid w:val="00C47E72"/>
  </w:style>
  <w:style w:type="character" w:customStyle="1" w:styleId="serialtitle">
    <w:name w:val="serial_title"/>
    <w:basedOn w:val="DefaultParagraphFont"/>
    <w:rsid w:val="00C47E72"/>
  </w:style>
  <w:style w:type="character" w:customStyle="1" w:styleId="volumeissue">
    <w:name w:val="volume_issue"/>
    <w:basedOn w:val="DefaultParagraphFont"/>
    <w:rsid w:val="00C47E72"/>
  </w:style>
  <w:style w:type="character" w:customStyle="1" w:styleId="pagerange">
    <w:name w:val="page_range"/>
    <w:basedOn w:val="DefaultParagraphFont"/>
    <w:rsid w:val="00C47E72"/>
  </w:style>
  <w:style w:type="character" w:customStyle="1" w:styleId="doilink">
    <w:name w:val="doi_link"/>
    <w:basedOn w:val="DefaultParagraphFont"/>
    <w:rsid w:val="00C47E72"/>
  </w:style>
  <w:style w:type="character" w:styleId="Emphasis">
    <w:name w:val="Emphasis"/>
    <w:basedOn w:val="DefaultParagraphFont"/>
    <w:uiPriority w:val="20"/>
    <w:qFormat/>
    <w:rsid w:val="0005076B"/>
    <w:rPr>
      <w:i/>
      <w:iCs/>
    </w:rPr>
  </w:style>
  <w:style w:type="character" w:customStyle="1" w:styleId="Heading8Char">
    <w:name w:val="Heading 8 Char"/>
    <w:basedOn w:val="DefaultParagraphFont"/>
    <w:link w:val="Heading8"/>
    <w:uiPriority w:val="9"/>
    <w:qFormat/>
    <w:rsid w:val="006B0539"/>
    <w:rPr>
      <w:rFonts w:asciiTheme="majorHAnsi" w:eastAsiaTheme="majorEastAsia" w:hAnsiTheme="majorHAnsi" w:cstheme="majorBidi"/>
      <w:color w:val="404040" w:themeColor="text1" w:themeTint="BF"/>
      <w:sz w:val="20"/>
      <w:szCs w:val="20"/>
    </w:rPr>
  </w:style>
  <w:style w:type="character" w:styleId="PageNumber">
    <w:name w:val="page number"/>
    <w:basedOn w:val="DefaultParagraphFont"/>
    <w:rsid w:val="006B0539"/>
  </w:style>
  <w:style w:type="paragraph" w:styleId="BlockText">
    <w:name w:val="Block Text"/>
    <w:basedOn w:val="Normal"/>
    <w:rsid w:val="006B0539"/>
    <w:pPr>
      <w:widowControl w:val="0"/>
      <w:spacing w:after="120" w:line="420" w:lineRule="exact"/>
      <w:ind w:left="567" w:right="624"/>
    </w:pPr>
    <w:rPr>
      <w:rFonts w:ascii="Times New Roman" w:eastAsia="Times New Roman" w:hAnsi="Times New Roman" w:cs="Times New Roman"/>
      <w:snapToGrid w:val="0"/>
      <w:position w:val="4"/>
      <w:sz w:val="20"/>
      <w:szCs w:val="32"/>
      <w:lang w:eastAsia="ar-SA"/>
    </w:rPr>
  </w:style>
  <w:style w:type="paragraph" w:customStyle="1" w:styleId="ListParagraph1">
    <w:name w:val="List Paragraph1"/>
    <w:basedOn w:val="Normal"/>
    <w:qFormat/>
    <w:rsid w:val="006B0539"/>
    <w:pPr>
      <w:ind w:left="720"/>
      <w:contextualSpacing/>
    </w:pPr>
    <w:rPr>
      <w:rFonts w:ascii="Calibri" w:eastAsia="Calibri" w:hAnsi="Calibri" w:cs="Arial"/>
    </w:rPr>
  </w:style>
  <w:style w:type="paragraph" w:styleId="BodyTextIndent">
    <w:name w:val="Body Text Indent"/>
    <w:basedOn w:val="Normal"/>
    <w:link w:val="BodyTextIndentChar"/>
    <w:rsid w:val="006B0539"/>
    <w:pPr>
      <w:widowControl w:val="0"/>
      <w:spacing w:before="60" w:after="120" w:line="192" w:lineRule="auto"/>
      <w:ind w:left="-936" w:right="-426" w:firstLine="425"/>
      <w:jc w:val="lowKashida"/>
    </w:pPr>
    <w:rPr>
      <w:rFonts w:ascii="Times New Roman" w:eastAsia="Times New Roman" w:hAnsi="Times New Roman" w:cs="PT Bold Heading"/>
      <w:iCs/>
      <w:snapToGrid w:val="0"/>
      <w:spacing w:val="-3"/>
      <w:sz w:val="30"/>
      <w:szCs w:val="26"/>
      <w:lang w:eastAsia="ar-SA"/>
    </w:rPr>
  </w:style>
  <w:style w:type="character" w:customStyle="1" w:styleId="BodyTextIndentChar">
    <w:name w:val="Body Text Indent Char"/>
    <w:basedOn w:val="DefaultParagraphFont"/>
    <w:link w:val="BodyTextIndent"/>
    <w:rsid w:val="006B0539"/>
    <w:rPr>
      <w:rFonts w:ascii="Times New Roman" w:eastAsia="Times New Roman" w:hAnsi="Times New Roman" w:cs="PT Bold Heading"/>
      <w:iCs/>
      <w:snapToGrid w:val="0"/>
      <w:spacing w:val="-3"/>
      <w:sz w:val="30"/>
      <w:szCs w:val="26"/>
      <w:lang w:eastAsia="ar-SA"/>
    </w:rPr>
  </w:style>
  <w:style w:type="paragraph" w:customStyle="1" w:styleId="1">
    <w:name w:val="سرد الفقرات1"/>
    <w:basedOn w:val="Normal"/>
    <w:qFormat/>
    <w:rsid w:val="006B0539"/>
    <w:pPr>
      <w:ind w:left="720"/>
    </w:pPr>
    <w:rPr>
      <w:rFonts w:ascii="Calibri" w:eastAsia="Calibri" w:hAnsi="Calibri" w:cs="Arial"/>
    </w:rPr>
  </w:style>
  <w:style w:type="character" w:customStyle="1" w:styleId="apple-converted-space">
    <w:name w:val="apple-converted-space"/>
    <w:basedOn w:val="DefaultParagraphFont"/>
    <w:rsid w:val="006B0539"/>
  </w:style>
  <w:style w:type="paragraph" w:customStyle="1" w:styleId="paragraph">
    <w:name w:val="paragraph"/>
    <w:basedOn w:val="Normal"/>
    <w:rsid w:val="006B053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mall">
    <w:name w:val="small"/>
    <w:basedOn w:val="Normal"/>
    <w:rsid w:val="006B0539"/>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dex">
    <w:name w:val="index"/>
    <w:basedOn w:val="DefaultParagraphFont"/>
    <w:rsid w:val="006B0539"/>
  </w:style>
  <w:style w:type="paragraph" w:customStyle="1" w:styleId="text-justify">
    <w:name w:val="text-justify"/>
    <w:basedOn w:val="Normal"/>
    <w:rsid w:val="006B0539"/>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fo-desc">
    <w:name w:val="info-desc"/>
    <w:basedOn w:val="DefaultParagraphFont"/>
    <w:rsid w:val="006B0539"/>
  </w:style>
  <w:style w:type="paragraph" w:styleId="EndnoteText">
    <w:name w:val="endnote text"/>
    <w:basedOn w:val="Normal"/>
    <w:link w:val="EndnoteTextChar"/>
    <w:uiPriority w:val="99"/>
    <w:rsid w:val="006B0539"/>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rsid w:val="006B0539"/>
    <w:rPr>
      <w:rFonts w:ascii="Times New Roman" w:eastAsia="Times New Roman" w:hAnsi="Times New Roman" w:cs="Times New Roman"/>
      <w:sz w:val="20"/>
      <w:szCs w:val="20"/>
    </w:rPr>
  </w:style>
  <w:style w:type="paragraph" w:customStyle="1" w:styleId="amp-wp-7d27179">
    <w:name w:val="amp-wp-7d27179"/>
    <w:basedOn w:val="Normal"/>
    <w:rsid w:val="006B0539"/>
    <w:pPr>
      <w:bidi w:val="0"/>
      <w:spacing w:before="100" w:beforeAutospacing="1" w:after="312" w:line="240" w:lineRule="auto"/>
    </w:pPr>
    <w:rPr>
      <w:rFonts w:ascii="Times New Roman" w:eastAsiaTheme="minorEastAsia" w:hAnsi="Times New Roman" w:cs="Times New Roman"/>
      <w:sz w:val="24"/>
      <w:szCs w:val="24"/>
    </w:rPr>
  </w:style>
  <w:style w:type="paragraph" w:styleId="PlainText">
    <w:name w:val="Plain Text"/>
    <w:basedOn w:val="Normal"/>
    <w:link w:val="PlainTextChar"/>
    <w:rsid w:val="006B0539"/>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6B0539"/>
    <w:rPr>
      <w:rFonts w:ascii="Courier New" w:eastAsia="Times New Roman" w:hAnsi="Courier New" w:cs="Courier New"/>
      <w:sz w:val="20"/>
      <w:szCs w:val="20"/>
    </w:rPr>
  </w:style>
  <w:style w:type="character" w:customStyle="1" w:styleId="FootnoteTextChar1">
    <w:name w:val="Footnote Text Char1"/>
    <w:aliases w:val=" Car Char1,Car Char1, Char Char1,Char Char1"/>
    <w:basedOn w:val="DefaultParagraphFont"/>
    <w:uiPriority w:val="99"/>
    <w:locked/>
    <w:rsid w:val="006B0539"/>
  </w:style>
  <w:style w:type="paragraph" w:customStyle="1" w:styleId="msonospacing0">
    <w:name w:val="msonospacing"/>
    <w:uiPriority w:val="99"/>
    <w:rsid w:val="006B0539"/>
    <w:pPr>
      <w:spacing w:after="0" w:line="240" w:lineRule="auto"/>
    </w:pPr>
    <w:rPr>
      <w:rFonts w:ascii="Calibri" w:eastAsia="Times New Roman" w:hAnsi="Calibri" w:cs="Arial"/>
    </w:rPr>
  </w:style>
  <w:style w:type="table" w:customStyle="1" w:styleId="TableGrid1">
    <w:name w:val="Table Grid1"/>
    <w:basedOn w:val="TableNormal"/>
    <w:next w:val="TableGrid"/>
    <w:rsid w:val="006B053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6B0539"/>
    <w:pPr>
      <w:shd w:val="clear" w:color="auto" w:fill="000080"/>
      <w:bidi w:val="0"/>
      <w:spacing w:after="0" w:line="240" w:lineRule="auto"/>
    </w:pPr>
    <w:rPr>
      <w:rFonts w:ascii="Tahoma" w:eastAsia="Times New Roman" w:hAnsi="Tahoma" w:cs="Tahoma"/>
      <w:sz w:val="20"/>
      <w:szCs w:val="20"/>
    </w:rPr>
  </w:style>
  <w:style w:type="character" w:customStyle="1" w:styleId="DocumentMapChar">
    <w:name w:val="Document Map Char"/>
    <w:basedOn w:val="DefaultParagraphFont"/>
    <w:link w:val="DocumentMap"/>
    <w:rsid w:val="006B0539"/>
    <w:rPr>
      <w:rFonts w:ascii="Tahoma" w:eastAsia="Times New Roman" w:hAnsi="Tahoma" w:cs="Tahoma"/>
      <w:sz w:val="20"/>
      <w:szCs w:val="20"/>
      <w:shd w:val="clear" w:color="auto" w:fill="000080"/>
    </w:rPr>
  </w:style>
  <w:style w:type="numbering" w:customStyle="1" w:styleId="NoList2">
    <w:name w:val="No List2"/>
    <w:next w:val="NoList"/>
    <w:uiPriority w:val="99"/>
    <w:semiHidden/>
    <w:unhideWhenUsed/>
    <w:rsid w:val="006B0539"/>
  </w:style>
  <w:style w:type="table" w:customStyle="1" w:styleId="TableGrid2">
    <w:name w:val="Table Grid2"/>
    <w:basedOn w:val="TableNormal"/>
    <w:next w:val="TableGrid"/>
    <w:rsid w:val="006B053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B0539"/>
    <w:rPr>
      <w:color w:val="605E5C"/>
      <w:shd w:val="clear" w:color="auto" w:fill="E1DFDD"/>
    </w:rPr>
  </w:style>
  <w:style w:type="character" w:styleId="EndnoteReference">
    <w:name w:val="endnote reference"/>
    <w:basedOn w:val="DefaultParagraphFont"/>
    <w:uiPriority w:val="99"/>
    <w:unhideWhenUsed/>
    <w:rsid w:val="008C551B"/>
    <w:rPr>
      <w:vertAlign w:val="superscript"/>
    </w:rPr>
  </w:style>
  <w:style w:type="paragraph" w:styleId="BodyText2">
    <w:name w:val="Body Text 2"/>
    <w:basedOn w:val="Normal"/>
    <w:link w:val="BodyText2Char"/>
    <w:rsid w:val="0069064C"/>
    <w:pPr>
      <w:bidi w:val="0"/>
      <w:spacing w:after="120" w:line="480" w:lineRule="auto"/>
    </w:pPr>
    <w:rPr>
      <w:rFonts w:ascii="Times New Roman" w:eastAsia="Times New Roman" w:hAnsi="Times New Roman" w:cs="Times New Roman"/>
      <w:sz w:val="24"/>
      <w:szCs w:val="24"/>
      <w:lang w:val="x-none" w:eastAsia="x-none"/>
    </w:rPr>
  </w:style>
  <w:style w:type="character" w:customStyle="1" w:styleId="BodyText2Char">
    <w:name w:val="Body Text 2 Char"/>
    <w:basedOn w:val="DefaultParagraphFont"/>
    <w:link w:val="BodyText2"/>
    <w:rsid w:val="0069064C"/>
    <w:rPr>
      <w:rFonts w:ascii="Times New Roman" w:eastAsia="Times New Roman" w:hAnsi="Times New Roman" w:cs="Times New Roman"/>
      <w:sz w:val="24"/>
      <w:szCs w:val="24"/>
      <w:lang w:val="x-none" w:eastAsia="x-none"/>
    </w:rPr>
  </w:style>
  <w:style w:type="paragraph" w:styleId="NoSpacing">
    <w:name w:val="No Spacing"/>
    <w:aliases w:val="footnote"/>
    <w:link w:val="NoSpacingChar"/>
    <w:uiPriority w:val="1"/>
    <w:qFormat/>
    <w:rsid w:val="0069064C"/>
    <w:pPr>
      <w:bidi/>
      <w:spacing w:after="0" w:line="240" w:lineRule="auto"/>
    </w:pPr>
    <w:rPr>
      <w:rFonts w:ascii="Calibri" w:eastAsia="Times New Roman" w:hAnsi="Calibri" w:cs="Arial"/>
    </w:rPr>
  </w:style>
  <w:style w:type="paragraph" w:styleId="BodyTextIndent2">
    <w:name w:val="Body Text Indent 2"/>
    <w:basedOn w:val="Normal"/>
    <w:link w:val="BodyTextIndent2Char"/>
    <w:unhideWhenUsed/>
    <w:rsid w:val="0069064C"/>
    <w:pPr>
      <w:spacing w:after="120" w:line="480" w:lineRule="auto"/>
      <w:ind w:left="283"/>
    </w:pPr>
    <w:rPr>
      <w:rFonts w:ascii="Calibri" w:eastAsia="Times New Roman" w:hAnsi="Calibri" w:cs="Arial"/>
    </w:rPr>
  </w:style>
  <w:style w:type="character" w:customStyle="1" w:styleId="BodyTextIndent2Char">
    <w:name w:val="Body Text Indent 2 Char"/>
    <w:basedOn w:val="DefaultParagraphFont"/>
    <w:link w:val="BodyTextIndent2"/>
    <w:rsid w:val="0069064C"/>
    <w:rPr>
      <w:rFonts w:ascii="Calibri" w:eastAsia="Times New Roman" w:hAnsi="Calibri" w:cs="Arial"/>
    </w:rPr>
  </w:style>
  <w:style w:type="paragraph" w:customStyle="1" w:styleId="qarark">
    <w:name w:val="qarark"/>
    <w:basedOn w:val="Normal"/>
    <w:rsid w:val="0069064C"/>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qarark1">
    <w:name w:val="qarark1"/>
    <w:basedOn w:val="DefaultParagraphFont"/>
    <w:rsid w:val="0069064C"/>
  </w:style>
  <w:style w:type="character" w:customStyle="1" w:styleId="UnresolvedMention2">
    <w:name w:val="Unresolved Mention2"/>
    <w:uiPriority w:val="99"/>
    <w:semiHidden/>
    <w:unhideWhenUsed/>
    <w:rsid w:val="0069064C"/>
    <w:rPr>
      <w:color w:val="605E5C"/>
      <w:shd w:val="clear" w:color="auto" w:fill="E1DFDD"/>
    </w:rPr>
  </w:style>
  <w:style w:type="character" w:styleId="LineNumber">
    <w:name w:val="line number"/>
    <w:basedOn w:val="DefaultParagraphFont"/>
    <w:uiPriority w:val="99"/>
    <w:semiHidden/>
    <w:unhideWhenUsed/>
    <w:rsid w:val="0069064C"/>
  </w:style>
  <w:style w:type="paragraph" w:styleId="z-TopofForm">
    <w:name w:val="HTML Top of Form"/>
    <w:basedOn w:val="Normal"/>
    <w:next w:val="Normal"/>
    <w:link w:val="z-TopofFormChar"/>
    <w:hidden/>
    <w:uiPriority w:val="99"/>
    <w:unhideWhenUsed/>
    <w:rsid w:val="0069064C"/>
    <w:pPr>
      <w:pBdr>
        <w:bottom w:val="single" w:sz="6" w:space="1" w:color="auto"/>
      </w:pBdr>
      <w:bidi w:val="0"/>
      <w:spacing w:after="0" w:line="240" w:lineRule="auto"/>
      <w:jc w:val="center"/>
    </w:pPr>
    <w:rPr>
      <w:rFonts w:ascii="Arial" w:eastAsia="Times New Roman" w:hAnsi="Arial" w:cs="Times New Roman"/>
      <w:vanish/>
      <w:sz w:val="16"/>
      <w:szCs w:val="16"/>
      <w:lang w:val="x-none" w:eastAsia="x-none"/>
    </w:rPr>
  </w:style>
  <w:style w:type="character" w:customStyle="1" w:styleId="z-TopofFormChar">
    <w:name w:val="z-Top of Form Char"/>
    <w:basedOn w:val="DefaultParagraphFont"/>
    <w:link w:val="z-TopofForm"/>
    <w:uiPriority w:val="99"/>
    <w:rsid w:val="0069064C"/>
    <w:rPr>
      <w:rFonts w:ascii="Arial" w:eastAsia="Times New Roman" w:hAnsi="Arial" w:cs="Times New Roman"/>
      <w:vanish/>
      <w:sz w:val="16"/>
      <w:szCs w:val="16"/>
      <w:lang w:val="x-none" w:eastAsia="x-none"/>
    </w:rPr>
  </w:style>
  <w:style w:type="character" w:customStyle="1" w:styleId="Heading7Char">
    <w:name w:val="Heading 7 Char"/>
    <w:basedOn w:val="DefaultParagraphFont"/>
    <w:link w:val="Heading7"/>
    <w:uiPriority w:val="9"/>
    <w:qFormat/>
    <w:rsid w:val="006660A7"/>
    <w:rPr>
      <w:rFonts w:ascii="Times New Roman" w:eastAsia="Times New Roman" w:hAnsi="Times New Roman" w:cs="Times New Roman"/>
      <w:b/>
      <w:bCs/>
      <w:sz w:val="26"/>
      <w:szCs w:val="26"/>
    </w:rPr>
  </w:style>
  <w:style w:type="character" w:customStyle="1" w:styleId="Heading9Char">
    <w:name w:val="Heading 9 Char"/>
    <w:basedOn w:val="DefaultParagraphFont"/>
    <w:link w:val="Heading9"/>
    <w:uiPriority w:val="9"/>
    <w:qFormat/>
    <w:rsid w:val="006660A7"/>
    <w:rPr>
      <w:rFonts w:ascii="Times New Roman" w:eastAsia="Times New Roman" w:hAnsi="Times New Roman" w:cs="Arabic Transparent"/>
      <w:b/>
      <w:bCs/>
      <w:sz w:val="26"/>
      <w:szCs w:val="26"/>
      <w:lang w:bidi="ar-OM"/>
    </w:rPr>
  </w:style>
  <w:style w:type="character" w:customStyle="1" w:styleId="wpcprbfcss1">
    <w:name w:val="wpcprbfcss1"/>
    <w:basedOn w:val="DefaultParagraphFont"/>
    <w:rsid w:val="006660A7"/>
  </w:style>
  <w:style w:type="character" w:customStyle="1" w:styleId="wpcpacss1">
    <w:name w:val="wpcpacss1"/>
    <w:rsid w:val="006660A7"/>
    <w:rPr>
      <w:b/>
      <w:bCs/>
      <w:vanish w:val="0"/>
      <w:webHidden w:val="0"/>
      <w:vertAlign w:val="baseline"/>
      <w:specVanish w:val="0"/>
    </w:rPr>
  </w:style>
  <w:style w:type="character" w:customStyle="1" w:styleId="wpfitcsswpfiucss">
    <w:name w:val="wpfitcss wpfiucss"/>
    <w:basedOn w:val="DefaultParagraphFont"/>
    <w:rsid w:val="006660A7"/>
  </w:style>
  <w:style w:type="character" w:customStyle="1" w:styleId="wpcptscsswpcpmcss">
    <w:name w:val="wpcptscss wpcpmcss"/>
    <w:basedOn w:val="DefaultParagraphFont"/>
    <w:rsid w:val="006660A7"/>
  </w:style>
  <w:style w:type="character" w:customStyle="1" w:styleId="wpcpirbcss1">
    <w:name w:val="wpcpirbcss1"/>
    <w:rsid w:val="006660A7"/>
    <w:rPr>
      <w:vanish w:val="0"/>
      <w:webHidden w:val="0"/>
      <w:color w:val="3366CC"/>
      <w:specVanish w:val="0"/>
    </w:rPr>
  </w:style>
  <w:style w:type="paragraph" w:styleId="HTMLPreformatted">
    <w:name w:val="HTML Preformatted"/>
    <w:basedOn w:val="Normal"/>
    <w:link w:val="HTMLPreformattedChar"/>
    <w:uiPriority w:val="99"/>
    <w:rsid w:val="006660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Times New Roman"/>
      <w:sz w:val="20"/>
      <w:szCs w:val="20"/>
      <w:lang w:val="x-none" w:eastAsia="x-none"/>
    </w:rPr>
  </w:style>
  <w:style w:type="character" w:customStyle="1" w:styleId="HTMLPreformattedChar">
    <w:name w:val="HTML Preformatted Char"/>
    <w:basedOn w:val="DefaultParagraphFont"/>
    <w:link w:val="HTMLPreformatted"/>
    <w:uiPriority w:val="99"/>
    <w:rsid w:val="006660A7"/>
    <w:rPr>
      <w:rFonts w:ascii="Courier New" w:eastAsia="Times New Roman" w:hAnsi="Courier New" w:cs="Times New Roman"/>
      <w:sz w:val="20"/>
      <w:szCs w:val="20"/>
      <w:lang w:val="x-none" w:eastAsia="x-none"/>
    </w:rPr>
  </w:style>
  <w:style w:type="paragraph" w:styleId="BodyText">
    <w:name w:val="Body Text"/>
    <w:basedOn w:val="Normal"/>
    <w:link w:val="BodyTextChar"/>
    <w:uiPriority w:val="99"/>
    <w:rsid w:val="006660A7"/>
    <w:pPr>
      <w:spacing w:after="0" w:line="240" w:lineRule="auto"/>
    </w:pPr>
    <w:rPr>
      <w:rFonts w:ascii="Times New Roman" w:eastAsia="Times New Roman" w:hAnsi="Times New Roman" w:cs="Times New Roman"/>
      <w:sz w:val="60"/>
      <w:szCs w:val="60"/>
    </w:rPr>
  </w:style>
  <w:style w:type="character" w:customStyle="1" w:styleId="BodyTextChar">
    <w:name w:val="Body Text Char"/>
    <w:basedOn w:val="DefaultParagraphFont"/>
    <w:link w:val="BodyText"/>
    <w:uiPriority w:val="99"/>
    <w:rsid w:val="006660A7"/>
    <w:rPr>
      <w:rFonts w:ascii="Times New Roman" w:eastAsia="Times New Roman" w:hAnsi="Times New Roman" w:cs="Times New Roman"/>
      <w:sz w:val="60"/>
      <w:szCs w:val="60"/>
    </w:rPr>
  </w:style>
  <w:style w:type="paragraph" w:styleId="BodyText3">
    <w:name w:val="Body Text 3"/>
    <w:basedOn w:val="Normal"/>
    <w:link w:val="BodyText3Char"/>
    <w:rsid w:val="006660A7"/>
    <w:pPr>
      <w:spacing w:after="0" w:line="240" w:lineRule="auto"/>
      <w:jc w:val="lowKashida"/>
    </w:pPr>
    <w:rPr>
      <w:rFonts w:ascii="Times New Roman" w:eastAsia="Times New Roman" w:hAnsi="Times New Roman" w:cs="Arabic Transparent"/>
      <w:sz w:val="26"/>
      <w:szCs w:val="26"/>
    </w:rPr>
  </w:style>
  <w:style w:type="character" w:customStyle="1" w:styleId="BodyText3Char">
    <w:name w:val="Body Text 3 Char"/>
    <w:basedOn w:val="DefaultParagraphFont"/>
    <w:link w:val="BodyText3"/>
    <w:rsid w:val="006660A7"/>
    <w:rPr>
      <w:rFonts w:ascii="Times New Roman" w:eastAsia="Times New Roman" w:hAnsi="Times New Roman" w:cs="Arabic Transparent"/>
      <w:sz w:val="26"/>
      <w:szCs w:val="26"/>
    </w:rPr>
  </w:style>
  <w:style w:type="paragraph" w:styleId="BodyTextIndent3">
    <w:name w:val="Body Text Indent 3"/>
    <w:basedOn w:val="Normal"/>
    <w:link w:val="BodyTextIndent3Char"/>
    <w:rsid w:val="006660A7"/>
    <w:pPr>
      <w:spacing w:after="0" w:line="240" w:lineRule="auto"/>
      <w:ind w:firstLine="720"/>
      <w:jc w:val="lowKashida"/>
    </w:pPr>
    <w:rPr>
      <w:rFonts w:ascii="Times New Roman" w:eastAsia="Times New Roman" w:hAnsi="Times New Roman" w:cs="Arabic Transparent"/>
      <w:sz w:val="24"/>
      <w:szCs w:val="24"/>
    </w:rPr>
  </w:style>
  <w:style w:type="character" w:customStyle="1" w:styleId="BodyTextIndent3Char">
    <w:name w:val="Body Text Indent 3 Char"/>
    <w:basedOn w:val="DefaultParagraphFont"/>
    <w:link w:val="BodyTextIndent3"/>
    <w:rsid w:val="006660A7"/>
    <w:rPr>
      <w:rFonts w:ascii="Times New Roman" w:eastAsia="Times New Roman" w:hAnsi="Times New Roman" w:cs="Arabic Transparent"/>
      <w:sz w:val="24"/>
      <w:szCs w:val="24"/>
    </w:rPr>
  </w:style>
  <w:style w:type="character" w:customStyle="1" w:styleId="mw-headline">
    <w:name w:val="mw-headline"/>
    <w:basedOn w:val="DefaultParagraphFont"/>
    <w:rsid w:val="006660A7"/>
  </w:style>
  <w:style w:type="paragraph" w:customStyle="1" w:styleId="listparagraphcxspmiddle">
    <w:name w:val="listparagraphcxspmiddle"/>
    <w:basedOn w:val="Normal"/>
    <w:rsid w:val="006660A7"/>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cxsplast">
    <w:name w:val="listparagraphcxsplast"/>
    <w:basedOn w:val="Normal"/>
    <w:rsid w:val="006660A7"/>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rtethemeforecolor-5-4">
    <w:name w:val="ms-rtethemeforecolor-5-4"/>
    <w:basedOn w:val="Normal"/>
    <w:rsid w:val="006660A7"/>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paragraphstyle">
    <w:name w:val="noparagraphstyle"/>
    <w:basedOn w:val="Normal"/>
    <w:uiPriority w:val="99"/>
    <w:rsid w:val="006660A7"/>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quran">
    <w:name w:val="quran"/>
    <w:basedOn w:val="DefaultParagraphFont"/>
    <w:rsid w:val="006660A7"/>
  </w:style>
  <w:style w:type="character" w:customStyle="1" w:styleId="y2iqfc">
    <w:name w:val="y2iqfc"/>
    <w:basedOn w:val="DefaultParagraphFont"/>
    <w:rsid w:val="006660A7"/>
  </w:style>
  <w:style w:type="paragraph" w:customStyle="1" w:styleId="TexteArticle">
    <w:name w:val="Texte Article"/>
    <w:link w:val="TexteArticleCar"/>
    <w:qFormat/>
    <w:rsid w:val="00D94920"/>
    <w:pPr>
      <w:bidi/>
      <w:spacing w:before="240" w:after="120" w:line="240" w:lineRule="auto"/>
      <w:ind w:left="170" w:firstLine="425"/>
    </w:pPr>
    <w:rPr>
      <w:rFonts w:ascii="Simplified Arabic" w:eastAsia="Calibri" w:hAnsi="Simplified Arabic" w:cs="Simplified Arabic"/>
      <w:sz w:val="24"/>
      <w:szCs w:val="24"/>
      <w:lang w:val="fr-FR" w:eastAsia="it-IT"/>
    </w:rPr>
  </w:style>
  <w:style w:type="character" w:customStyle="1" w:styleId="TexteArticleCar">
    <w:name w:val="Texte Article Car"/>
    <w:link w:val="TexteArticle"/>
    <w:rsid w:val="00D94920"/>
    <w:rPr>
      <w:rFonts w:ascii="Simplified Arabic" w:eastAsia="Calibri" w:hAnsi="Simplified Arabic" w:cs="Simplified Arabic"/>
      <w:sz w:val="24"/>
      <w:szCs w:val="24"/>
      <w:lang w:val="fr-FR" w:eastAsia="it-IT"/>
    </w:rPr>
  </w:style>
  <w:style w:type="character" w:customStyle="1" w:styleId="CharChar2">
    <w:name w:val="Char Char2"/>
    <w:rsid w:val="00D94920"/>
    <w:rPr>
      <w:rFonts w:cs="Arabic Transparent"/>
      <w:b/>
      <w:bCs/>
      <w:sz w:val="32"/>
      <w:szCs w:val="32"/>
      <w:lang w:val="en-US" w:eastAsia="en-US" w:bidi="ar-SA"/>
    </w:rPr>
  </w:style>
  <w:style w:type="paragraph" w:customStyle="1" w:styleId="p1">
    <w:name w:val="p1"/>
    <w:basedOn w:val="Normal"/>
    <w:rsid w:val="008B314D"/>
    <w:pPr>
      <w:shd w:val="clear" w:color="auto" w:fill="FFFFFF"/>
      <w:bidi w:val="0"/>
      <w:spacing w:after="240" w:line="240" w:lineRule="auto"/>
      <w:jc w:val="right"/>
    </w:pPr>
    <w:rPr>
      <w:rFonts w:ascii="Helvetica" w:eastAsiaTheme="minorEastAsia" w:hAnsi="Helvetica" w:cs="Times New Roman"/>
      <w:color w:val="000000"/>
      <w:sz w:val="18"/>
      <w:szCs w:val="18"/>
    </w:rPr>
  </w:style>
  <w:style w:type="character" w:customStyle="1" w:styleId="s1">
    <w:name w:val="s1"/>
    <w:basedOn w:val="DefaultParagraphFont"/>
    <w:rsid w:val="008B314D"/>
    <w:rPr>
      <w:rFonts w:ascii="Helvetica" w:hAnsi="Helvetica" w:hint="default"/>
      <w:b w:val="0"/>
      <w:bCs w:val="0"/>
      <w:i w:val="0"/>
      <w:iCs w:val="0"/>
      <w:sz w:val="18"/>
      <w:szCs w:val="18"/>
    </w:rPr>
  </w:style>
  <w:style w:type="character" w:customStyle="1" w:styleId="NotedefinCar1">
    <w:name w:val="Note de fin Car1"/>
    <w:uiPriority w:val="99"/>
    <w:semiHidden/>
    <w:rsid w:val="008B314D"/>
    <w:rPr>
      <w:sz w:val="20"/>
      <w:szCs w:val="20"/>
    </w:rPr>
  </w:style>
  <w:style w:type="paragraph" w:customStyle="1" w:styleId="Sction">
    <w:name w:val="Séction"/>
    <w:basedOn w:val="Normal"/>
    <w:next w:val="TexteArticle"/>
    <w:link w:val="SctionCar"/>
    <w:qFormat/>
    <w:rsid w:val="008B314D"/>
    <w:pPr>
      <w:numPr>
        <w:numId w:val="1"/>
      </w:numPr>
      <w:outlineLvl w:val="0"/>
    </w:pPr>
    <w:rPr>
      <w:rFonts w:ascii="Simplified Arabic" w:eastAsia="Calibri" w:hAnsi="Simplified Arabic" w:cs="Times New Roman"/>
      <w:b/>
      <w:bCs/>
      <w:caps/>
      <w:sz w:val="20"/>
      <w:szCs w:val="28"/>
      <w:lang w:val="x-none" w:eastAsia="it-IT"/>
    </w:rPr>
  </w:style>
  <w:style w:type="character" w:customStyle="1" w:styleId="SctionCar">
    <w:name w:val="Séction Car"/>
    <w:link w:val="Sction"/>
    <w:rsid w:val="008B314D"/>
    <w:rPr>
      <w:rFonts w:ascii="Simplified Arabic" w:eastAsia="Calibri" w:hAnsi="Simplified Arabic" w:cs="Times New Roman"/>
      <w:b/>
      <w:bCs/>
      <w:caps/>
      <w:sz w:val="20"/>
      <w:szCs w:val="28"/>
      <w:lang w:val="x-none" w:eastAsia="it-IT"/>
    </w:rPr>
  </w:style>
  <w:style w:type="paragraph" w:customStyle="1" w:styleId="referance">
    <w:name w:val="referance"/>
    <w:basedOn w:val="Normal"/>
    <w:link w:val="referanceCar"/>
    <w:qFormat/>
    <w:rsid w:val="008B314D"/>
    <w:pPr>
      <w:spacing w:after="0"/>
      <w:jc w:val="both"/>
    </w:pPr>
    <w:rPr>
      <w:rFonts w:ascii="Simplified Arabic" w:eastAsia="Calibri" w:hAnsi="Simplified Arabic" w:cs="Times New Roman"/>
      <w:sz w:val="24"/>
      <w:szCs w:val="24"/>
      <w:lang w:val="x-none" w:eastAsia="it-IT"/>
    </w:rPr>
  </w:style>
  <w:style w:type="character" w:customStyle="1" w:styleId="referanceCar">
    <w:name w:val="referance Car"/>
    <w:link w:val="referance"/>
    <w:rsid w:val="008B314D"/>
    <w:rPr>
      <w:rFonts w:ascii="Simplified Arabic" w:eastAsia="Calibri" w:hAnsi="Simplified Arabic" w:cs="Times New Roman"/>
      <w:sz w:val="24"/>
      <w:szCs w:val="24"/>
      <w:lang w:val="x-none" w:eastAsia="it-IT"/>
    </w:rPr>
  </w:style>
  <w:style w:type="paragraph" w:customStyle="1" w:styleId="CharChar4">
    <w:name w:val="Char Char4"/>
    <w:basedOn w:val="Normal"/>
    <w:rsid w:val="008B314D"/>
    <w:pPr>
      <w:bidi w:val="0"/>
      <w:spacing w:after="160" w:line="240" w:lineRule="exact"/>
    </w:pPr>
    <w:rPr>
      <w:rFonts w:ascii="Verdana" w:eastAsia="Times New Roman" w:hAnsi="Verdana" w:cs="Times New Roman"/>
      <w:sz w:val="20"/>
      <w:szCs w:val="20"/>
    </w:rPr>
  </w:style>
  <w:style w:type="paragraph" w:customStyle="1" w:styleId="nomargin">
    <w:name w:val="nomargin"/>
    <w:basedOn w:val="Normal"/>
    <w:rsid w:val="008B314D"/>
    <w:pPr>
      <w:bidi w:val="0"/>
      <w:spacing w:after="0" w:line="240" w:lineRule="auto"/>
    </w:pPr>
    <w:rPr>
      <w:rFonts w:ascii="Arial" w:eastAsia="SimSun" w:hAnsi="Arial" w:cs="Arial"/>
      <w:sz w:val="24"/>
      <w:szCs w:val="24"/>
      <w:lang w:eastAsia="zh-CN"/>
    </w:rPr>
  </w:style>
  <w:style w:type="character" w:customStyle="1" w:styleId="ln21">
    <w:name w:val="ln21"/>
    <w:rsid w:val="008B314D"/>
    <w:rPr>
      <w:color w:val="676767"/>
    </w:rPr>
  </w:style>
  <w:style w:type="character" w:customStyle="1" w:styleId="tiny1">
    <w:name w:val="tiny1"/>
    <w:rsid w:val="008B314D"/>
    <w:rPr>
      <w:rFonts w:ascii="Verdana" w:hAnsi="Verdana" w:hint="default"/>
      <w:sz w:val="15"/>
      <w:szCs w:val="15"/>
    </w:rPr>
  </w:style>
  <w:style w:type="paragraph" w:styleId="TableofFigures">
    <w:name w:val="table of figures"/>
    <w:basedOn w:val="Normal"/>
    <w:next w:val="Normal"/>
    <w:rsid w:val="008B314D"/>
    <w:pPr>
      <w:widowControl w:val="0"/>
      <w:spacing w:after="0" w:line="240" w:lineRule="auto"/>
      <w:ind w:left="56"/>
      <w:jc w:val="center"/>
    </w:pPr>
    <w:rPr>
      <w:rFonts w:ascii="Times New Roman" w:eastAsia="Times New Roman" w:hAnsi="Times New Roman" w:cs="Arabic Transparent"/>
      <w:b/>
      <w:bCs/>
      <w:smallCaps/>
      <w:sz w:val="28"/>
      <w:szCs w:val="20"/>
      <w:u w:val="double"/>
      <w:lang w:val="en-GB" w:eastAsia="en-GB"/>
    </w:rPr>
  </w:style>
  <w:style w:type="paragraph" w:customStyle="1" w:styleId="title2">
    <w:name w:val="title2"/>
    <w:basedOn w:val="Normal"/>
    <w:rsid w:val="008B314D"/>
    <w:pPr>
      <w:bidi w:val="0"/>
      <w:spacing w:before="100" w:beforeAutospacing="1" w:after="100" w:afterAutospacing="1" w:line="240" w:lineRule="auto"/>
    </w:pPr>
    <w:rPr>
      <w:rFonts w:ascii="Times New Roman" w:eastAsia="Times New Roman" w:hAnsi="Times New Roman" w:cs="Times New Roman"/>
      <w:sz w:val="24"/>
      <w:szCs w:val="24"/>
      <w:lang w:eastAsia="ar-SA"/>
    </w:rPr>
  </w:style>
  <w:style w:type="paragraph" w:customStyle="1" w:styleId="ptitle">
    <w:name w:val="ptitle"/>
    <w:basedOn w:val="Normal"/>
    <w:rsid w:val="008B314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igtitle1">
    <w:name w:val="bigtitle1"/>
    <w:rsid w:val="008B314D"/>
    <w:rPr>
      <w:rFonts w:ascii="Arial" w:hAnsi="Arial" w:cs="Arial" w:hint="default"/>
      <w:b/>
      <w:bCs/>
      <w:color w:val="F3918B"/>
      <w:sz w:val="24"/>
      <w:szCs w:val="24"/>
    </w:rPr>
  </w:style>
  <w:style w:type="paragraph" w:customStyle="1" w:styleId="a">
    <w:name w:val="بريد مصدَّق"/>
    <w:rsid w:val="008B314D"/>
    <w:pPr>
      <w:bidi/>
      <w:spacing w:after="0" w:line="240" w:lineRule="auto"/>
    </w:pPr>
    <w:rPr>
      <w:rFonts w:ascii="Times New Roman" w:eastAsia="Times New Roman" w:hAnsi="Times New Roman" w:cs="Times New Roman"/>
      <w:sz w:val="24"/>
      <w:szCs w:val="24"/>
    </w:rPr>
  </w:style>
  <w:style w:type="paragraph" w:customStyle="1" w:styleId="26">
    <w:name w:val="نمط26"/>
    <w:basedOn w:val="Normal"/>
    <w:autoRedefine/>
    <w:rsid w:val="008B314D"/>
    <w:pPr>
      <w:spacing w:after="0" w:line="400" w:lineRule="exact"/>
      <w:ind w:firstLine="1"/>
      <w:jc w:val="lowKashida"/>
    </w:pPr>
    <w:rPr>
      <w:rFonts w:ascii="Century Gothic" w:eastAsia="Times New Roman" w:hAnsi="Times New Roman" w:cs="MCS SILVER"/>
      <w:sz w:val="20"/>
      <w:szCs w:val="34"/>
    </w:rPr>
  </w:style>
  <w:style w:type="character" w:customStyle="1" w:styleId="CharCharChar">
    <w:name w:val="تذييل صفحة Char Char Char"/>
    <w:rsid w:val="008B314D"/>
    <w:rPr>
      <w:lang w:val="en-US" w:eastAsia="en-US" w:bidi="ar-SA"/>
    </w:rPr>
  </w:style>
  <w:style w:type="paragraph" w:customStyle="1" w:styleId="a0">
    <w:name w:val="عج بجاد"/>
    <w:basedOn w:val="Normal"/>
    <w:next w:val="Normal"/>
    <w:rsid w:val="008B314D"/>
    <w:pPr>
      <w:widowControl w:val="0"/>
      <w:overflowPunct w:val="0"/>
      <w:autoSpaceDE w:val="0"/>
      <w:autoSpaceDN w:val="0"/>
      <w:adjustRightInd w:val="0"/>
      <w:spacing w:before="80" w:after="80" w:line="560" w:lineRule="atLeast"/>
      <w:ind w:left="227" w:hanging="227"/>
      <w:jc w:val="both"/>
    </w:pPr>
    <w:rPr>
      <w:rFonts w:ascii="Times New Roman" w:eastAsia="Times New Roman" w:hAnsi="Times New Roman" w:cs="Times New Roman"/>
      <w:b/>
      <w:sz w:val="28"/>
      <w:szCs w:val="36"/>
    </w:rPr>
  </w:style>
  <w:style w:type="paragraph" w:customStyle="1" w:styleId="a1">
    <w:name w:val="بجاد"/>
    <w:basedOn w:val="Normal"/>
    <w:rsid w:val="008B314D"/>
    <w:pPr>
      <w:widowControl w:val="0"/>
      <w:overflowPunct w:val="0"/>
      <w:autoSpaceDE w:val="0"/>
      <w:autoSpaceDN w:val="0"/>
      <w:adjustRightInd w:val="0"/>
      <w:spacing w:before="80" w:after="80" w:line="560" w:lineRule="exact"/>
      <w:ind w:firstLine="454"/>
      <w:jc w:val="both"/>
    </w:pPr>
    <w:rPr>
      <w:rFonts w:ascii="Times New Roman" w:eastAsia="Times New Roman" w:hAnsi="Times New Roman" w:cs="Traditional Arabic"/>
      <w:szCs w:val="34"/>
    </w:rPr>
  </w:style>
  <w:style w:type="paragraph" w:customStyle="1" w:styleId="2">
    <w:name w:val="رقم 2 بجاد"/>
    <w:basedOn w:val="Normal"/>
    <w:rsid w:val="008B314D"/>
    <w:pPr>
      <w:overflowPunct w:val="0"/>
      <w:autoSpaceDE w:val="0"/>
      <w:autoSpaceDN w:val="0"/>
      <w:adjustRightInd w:val="0"/>
      <w:spacing w:before="60" w:after="60" w:line="520" w:lineRule="exact"/>
      <w:ind w:left="681" w:hanging="227"/>
      <w:jc w:val="both"/>
    </w:pPr>
    <w:rPr>
      <w:rFonts w:ascii="Times New Roman" w:eastAsia="Times New Roman" w:hAnsi="Times New Roman" w:cs="Traditional Arabic"/>
      <w:szCs w:val="34"/>
    </w:rPr>
  </w:style>
  <w:style w:type="paragraph" w:customStyle="1" w:styleId="10">
    <w:name w:val="رقم 1 بجاد"/>
    <w:basedOn w:val="Normal"/>
    <w:rsid w:val="008B314D"/>
    <w:pPr>
      <w:overflowPunct w:val="0"/>
      <w:autoSpaceDE w:val="0"/>
      <w:autoSpaceDN w:val="0"/>
      <w:adjustRightInd w:val="0"/>
      <w:spacing w:before="60" w:after="60" w:line="520" w:lineRule="exact"/>
      <w:ind w:left="908" w:hanging="454"/>
      <w:jc w:val="both"/>
    </w:pPr>
    <w:rPr>
      <w:rFonts w:ascii="Times New Roman" w:eastAsia="Times New Roman" w:hAnsi="Times New Roman" w:cs="Traditional Arabic"/>
      <w:szCs w:val="34"/>
    </w:rPr>
  </w:style>
  <w:style w:type="paragraph" w:customStyle="1" w:styleId="a2">
    <w:name w:val="عج مصطفى"/>
    <w:basedOn w:val="Normal"/>
    <w:next w:val="Normal"/>
    <w:rsid w:val="008B314D"/>
    <w:pPr>
      <w:overflowPunct w:val="0"/>
      <w:autoSpaceDE w:val="0"/>
      <w:autoSpaceDN w:val="0"/>
      <w:adjustRightInd w:val="0"/>
      <w:spacing w:before="240" w:after="120" w:line="240" w:lineRule="auto"/>
      <w:jc w:val="both"/>
    </w:pPr>
    <w:rPr>
      <w:rFonts w:ascii="Times New Roman" w:eastAsia="Times New Roman" w:hAnsi="Times New Roman" w:cs="AF_Jeddah"/>
      <w:b/>
      <w:sz w:val="24"/>
      <w:szCs w:val="32"/>
    </w:rPr>
  </w:style>
  <w:style w:type="paragraph" w:customStyle="1" w:styleId="a3">
    <w:name w:val="رقم بحاد"/>
    <w:basedOn w:val="Normal"/>
    <w:rsid w:val="008B314D"/>
    <w:pPr>
      <w:overflowPunct w:val="0"/>
      <w:autoSpaceDE w:val="0"/>
      <w:autoSpaceDN w:val="0"/>
      <w:adjustRightInd w:val="0"/>
      <w:spacing w:before="60" w:after="60" w:line="520" w:lineRule="exact"/>
      <w:ind w:left="454" w:hanging="454"/>
      <w:jc w:val="both"/>
    </w:pPr>
    <w:rPr>
      <w:rFonts w:ascii="Times New Roman" w:eastAsia="Times New Roman" w:hAnsi="Times New Roman" w:cs="Traditional Arabic"/>
      <w:sz w:val="24"/>
      <w:szCs w:val="34"/>
    </w:rPr>
  </w:style>
  <w:style w:type="paragraph" w:customStyle="1" w:styleId="BoxesHeading1">
    <w:name w:val="Boxes Heading1"/>
    <w:rsid w:val="008B314D"/>
    <w:pPr>
      <w:shd w:val="clear" w:color="auto" w:fill="000000"/>
      <w:spacing w:after="0" w:line="240" w:lineRule="auto"/>
      <w:jc w:val="center"/>
    </w:pPr>
    <w:rPr>
      <w:rFonts w:ascii="Bookman Old Style" w:eastAsia="Times New Roman" w:hAnsi="Bookman Old Style" w:cs="Times New Roman"/>
      <w:b/>
      <w:noProof/>
      <w:color w:val="FFFFFF"/>
      <w:sz w:val="56"/>
      <w:szCs w:val="20"/>
    </w:rPr>
  </w:style>
  <w:style w:type="paragraph" w:customStyle="1" w:styleId="BoxesHeading2">
    <w:name w:val="Boxes Heading2"/>
    <w:rsid w:val="008B314D"/>
    <w:pPr>
      <w:spacing w:before="800" w:after="0" w:line="240" w:lineRule="auto"/>
      <w:jc w:val="center"/>
    </w:pPr>
    <w:rPr>
      <w:rFonts w:ascii="Times New Roman" w:eastAsia="Times New Roman" w:hAnsi="Times New Roman" w:cs="Times New Roman"/>
      <w:i/>
      <w:noProof/>
      <w:sz w:val="24"/>
      <w:szCs w:val="20"/>
    </w:rPr>
  </w:style>
  <w:style w:type="paragraph" w:customStyle="1" w:styleId="Boxes11">
    <w:name w:val="Boxes11"/>
    <w:basedOn w:val="Normal"/>
    <w:next w:val="Normal"/>
    <w:rsid w:val="008B314D"/>
    <w:pPr>
      <w:bidi w:val="0"/>
      <w:spacing w:after="0" w:line="240" w:lineRule="auto"/>
      <w:jc w:val="center"/>
    </w:pPr>
    <w:rPr>
      <w:rFonts w:ascii="Times New Roman" w:eastAsia="Times New Roman" w:hAnsi="Times New Roman" w:cs="Times New Roman"/>
      <w:b/>
      <w:noProof/>
      <w:sz w:val="72"/>
      <w:szCs w:val="20"/>
    </w:rPr>
  </w:style>
  <w:style w:type="paragraph" w:customStyle="1" w:styleId="JazzyHeading10">
    <w:name w:val="Jazzy Heading10"/>
    <w:basedOn w:val="Normal"/>
    <w:rsid w:val="008B314D"/>
    <w:pPr>
      <w:tabs>
        <w:tab w:val="center" w:pos="1260"/>
        <w:tab w:val="center" w:pos="3420"/>
        <w:tab w:val="center" w:pos="5580"/>
        <w:tab w:val="center" w:pos="7740"/>
        <w:tab w:val="center" w:pos="9900"/>
        <w:tab w:val="center" w:pos="12060"/>
        <w:tab w:val="center" w:pos="14220"/>
      </w:tabs>
      <w:bidi w:val="0"/>
      <w:spacing w:before="120" w:after="0" w:line="240" w:lineRule="auto"/>
    </w:pPr>
    <w:rPr>
      <w:rFonts w:ascii="Times New Roman" w:eastAsia="Times New Roman" w:hAnsi="Times New Roman" w:cs="Times New Roman"/>
      <w:b/>
      <w:noProof/>
      <w:sz w:val="40"/>
      <w:szCs w:val="20"/>
    </w:rPr>
  </w:style>
  <w:style w:type="paragraph" w:customStyle="1" w:styleId="11">
    <w:name w:val="نمط1"/>
    <w:basedOn w:val="BodyTextIndent"/>
    <w:rsid w:val="008B314D"/>
    <w:pPr>
      <w:widowControl/>
      <w:spacing w:before="120" w:line="216" w:lineRule="auto"/>
      <w:ind w:left="0" w:right="0" w:firstLine="0"/>
      <w:jc w:val="both"/>
    </w:pPr>
    <w:rPr>
      <w:rFonts w:cs="Times New Roman"/>
      <w:b/>
      <w:bCs/>
      <w:iCs w:val="0"/>
      <w:snapToGrid/>
      <w:spacing w:val="-2"/>
      <w:sz w:val="24"/>
      <w:u w:val="single"/>
      <w:lang w:eastAsia="x-none"/>
    </w:rPr>
  </w:style>
  <w:style w:type="paragraph" w:customStyle="1" w:styleId="20">
    <w:name w:val="نمط2"/>
    <w:basedOn w:val="Normal"/>
    <w:rsid w:val="008B314D"/>
    <w:pPr>
      <w:spacing w:before="120" w:after="120" w:line="240" w:lineRule="auto"/>
    </w:pPr>
    <w:rPr>
      <w:rFonts w:ascii="Times New Roman" w:eastAsia="Times New Roman" w:hAnsi="Times New Roman" w:cs="Times New Roman"/>
      <w:b/>
      <w:bCs/>
      <w:spacing w:val="-2"/>
      <w:sz w:val="26"/>
      <w:szCs w:val="28"/>
    </w:rPr>
  </w:style>
  <w:style w:type="character" w:styleId="FollowedHyperlink">
    <w:name w:val="FollowedHyperlink"/>
    <w:rsid w:val="008B314D"/>
    <w:rPr>
      <w:rFonts w:ascii="Times New Roman" w:hAnsi="Times New Roman" w:cs="Times New Roman"/>
      <w:color w:val="800080"/>
      <w:u w:val="single"/>
    </w:rPr>
  </w:style>
  <w:style w:type="paragraph" w:customStyle="1" w:styleId="bullet">
    <w:name w:val="bullet"/>
    <w:basedOn w:val="Normal"/>
    <w:rsid w:val="008B314D"/>
    <w:pPr>
      <w:numPr>
        <w:numId w:val="2"/>
      </w:numPr>
      <w:bidi w:val="0"/>
      <w:spacing w:after="0" w:line="240" w:lineRule="auto"/>
    </w:pPr>
    <w:rPr>
      <w:rFonts w:ascii="Times New Roman" w:eastAsia="Times New Roman" w:hAnsi="Times New Roman" w:cs="Times New Roman"/>
      <w:szCs w:val="20"/>
      <w:lang w:eastAsia="ar-SA"/>
    </w:rPr>
  </w:style>
  <w:style w:type="paragraph" w:customStyle="1" w:styleId="body">
    <w:name w:val="body"/>
    <w:basedOn w:val="Normal"/>
    <w:rsid w:val="008B314D"/>
    <w:pPr>
      <w:bidi w:val="0"/>
      <w:spacing w:after="0" w:line="240" w:lineRule="auto"/>
    </w:pPr>
    <w:rPr>
      <w:rFonts w:ascii="Times New Roman" w:eastAsia="Times New Roman" w:hAnsi="Times New Roman" w:cs="Times New Roman"/>
      <w:i/>
      <w:iCs/>
      <w:szCs w:val="20"/>
      <w:lang w:eastAsia="ar-SA"/>
    </w:rPr>
  </w:style>
  <w:style w:type="paragraph" w:customStyle="1" w:styleId="head">
    <w:name w:val="head"/>
    <w:basedOn w:val="Normal"/>
    <w:rsid w:val="008B314D"/>
    <w:pPr>
      <w:bidi w:val="0"/>
      <w:spacing w:after="0" w:line="240" w:lineRule="auto"/>
    </w:pPr>
    <w:rPr>
      <w:rFonts w:ascii="Arial" w:eastAsia="Times New Roman" w:hAnsi="Arial" w:cs="Times New Roman"/>
      <w:b/>
      <w:bCs/>
      <w:szCs w:val="20"/>
      <w:lang w:eastAsia="ar-SA"/>
    </w:rPr>
  </w:style>
  <w:style w:type="character" w:customStyle="1" w:styleId="editsection1">
    <w:name w:val="editsection1"/>
    <w:rsid w:val="008B314D"/>
    <w:rPr>
      <w:sz w:val="22"/>
      <w:szCs w:val="22"/>
    </w:rPr>
  </w:style>
  <w:style w:type="character" w:customStyle="1" w:styleId="longtext1">
    <w:name w:val="long_text1"/>
    <w:rsid w:val="008B314D"/>
    <w:rPr>
      <w:sz w:val="18"/>
      <w:szCs w:val="18"/>
    </w:rPr>
  </w:style>
  <w:style w:type="paragraph" w:styleId="Caption">
    <w:name w:val="caption"/>
    <w:basedOn w:val="Normal"/>
    <w:qFormat/>
    <w:rsid w:val="008B314D"/>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ListBullet">
    <w:name w:val="List Bullet"/>
    <w:basedOn w:val="Normal"/>
    <w:autoRedefine/>
    <w:rsid w:val="008B314D"/>
    <w:pPr>
      <w:numPr>
        <w:numId w:val="3"/>
      </w:numPr>
      <w:spacing w:after="0" w:line="240" w:lineRule="auto"/>
    </w:pPr>
    <w:rPr>
      <w:rFonts w:ascii="Times New Roman" w:eastAsia="Times New Roman" w:hAnsi="Times New Roman" w:cs="Traditional Arabic"/>
      <w:noProof/>
      <w:sz w:val="20"/>
      <w:szCs w:val="20"/>
      <w:lang w:eastAsia="ar-SA"/>
    </w:rPr>
  </w:style>
  <w:style w:type="paragraph" w:customStyle="1" w:styleId="a4">
    <w:name w:val="a"/>
    <w:basedOn w:val="Normal"/>
    <w:rsid w:val="008B314D"/>
    <w:pPr>
      <w:bidi w:val="0"/>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customStyle="1" w:styleId="a00">
    <w:name w:val="a0"/>
    <w:basedOn w:val="Normal"/>
    <w:rsid w:val="008B314D"/>
    <w:pPr>
      <w:bidi w:val="0"/>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customStyle="1" w:styleId="Style1">
    <w:name w:val="Style1"/>
    <w:basedOn w:val="Header"/>
    <w:rsid w:val="008B314D"/>
    <w:pPr>
      <w:numPr>
        <w:numId w:val="4"/>
      </w:numPr>
      <w:tabs>
        <w:tab w:val="clear" w:pos="4680"/>
        <w:tab w:val="clear" w:pos="9360"/>
        <w:tab w:val="center" w:pos="4153"/>
        <w:tab w:val="right" w:pos="8306"/>
      </w:tabs>
    </w:pPr>
    <w:rPr>
      <w:rFonts w:ascii="Simplified Arabic" w:eastAsia="Times New Roman" w:hAnsi="Simplified Arabic" w:cs="Simplified Arabic"/>
      <w:b/>
      <w:bCs/>
      <w:sz w:val="24"/>
      <w:szCs w:val="24"/>
      <w:lang w:val="x-none" w:eastAsia="x-none"/>
    </w:rPr>
  </w:style>
  <w:style w:type="paragraph" w:customStyle="1" w:styleId="Style2">
    <w:name w:val="Style2"/>
    <w:basedOn w:val="Heading3"/>
    <w:rsid w:val="008B314D"/>
    <w:pPr>
      <w:keepLines w:val="0"/>
      <w:numPr>
        <w:ilvl w:val="2"/>
        <w:numId w:val="5"/>
      </w:numPr>
      <w:spacing w:before="240" w:after="60"/>
      <w:jc w:val="left"/>
    </w:pPr>
    <w:rPr>
      <w:rFonts w:ascii="Simplified Arabic" w:eastAsia="Times New Roman" w:hAnsi="Simplified Arabic" w:cs="Simplified Arabic"/>
      <w:color w:val="auto"/>
      <w:lang w:val="x-none" w:eastAsia="x-none"/>
    </w:rPr>
  </w:style>
  <w:style w:type="paragraph" w:customStyle="1" w:styleId="Style3">
    <w:name w:val="Style3"/>
    <w:basedOn w:val="Heading2"/>
    <w:rsid w:val="008B314D"/>
    <w:pPr>
      <w:keepLines w:val="0"/>
      <w:numPr>
        <w:ilvl w:val="1"/>
        <w:numId w:val="5"/>
      </w:numPr>
      <w:spacing w:before="240" w:after="60"/>
    </w:pPr>
    <w:rPr>
      <w:rFonts w:ascii="Simplified Arabic" w:eastAsia="Times New Roman" w:hAnsi="Simplified Arabic" w:cs="Simplified Arabic"/>
      <w:b/>
      <w:bCs/>
      <w:color w:val="auto"/>
      <w:sz w:val="24"/>
      <w:szCs w:val="24"/>
    </w:rPr>
  </w:style>
  <w:style w:type="paragraph" w:customStyle="1" w:styleId="Style4">
    <w:name w:val="Style4"/>
    <w:basedOn w:val="Heading3"/>
    <w:rsid w:val="008B314D"/>
    <w:pPr>
      <w:keepLines w:val="0"/>
      <w:numPr>
        <w:ilvl w:val="2"/>
        <w:numId w:val="6"/>
      </w:numPr>
      <w:spacing w:before="240" w:after="60"/>
      <w:jc w:val="left"/>
    </w:pPr>
    <w:rPr>
      <w:rFonts w:ascii="Simplified Arabic" w:eastAsia="Times New Roman" w:hAnsi="Simplified Arabic" w:cs="Simplified Arabic"/>
      <w:color w:val="auto"/>
      <w:lang w:val="x-none" w:eastAsia="x-none"/>
    </w:rPr>
  </w:style>
  <w:style w:type="paragraph" w:customStyle="1" w:styleId="Style5">
    <w:name w:val="Style5"/>
    <w:basedOn w:val="Style3"/>
    <w:next w:val="Style2"/>
    <w:rsid w:val="008B314D"/>
    <w:pPr>
      <w:numPr>
        <w:numId w:val="7"/>
      </w:numPr>
    </w:pPr>
  </w:style>
  <w:style w:type="paragraph" w:customStyle="1" w:styleId="Style6">
    <w:name w:val="Style6"/>
    <w:basedOn w:val="Heading3"/>
    <w:rsid w:val="008B314D"/>
    <w:pPr>
      <w:keepLines w:val="0"/>
      <w:numPr>
        <w:ilvl w:val="2"/>
        <w:numId w:val="8"/>
      </w:numPr>
      <w:spacing w:before="240" w:after="60"/>
      <w:jc w:val="left"/>
    </w:pPr>
    <w:rPr>
      <w:rFonts w:ascii="Simplified Arabic" w:eastAsia="Times New Roman" w:hAnsi="Simplified Arabic" w:cs="Simplified Arabic"/>
      <w:b w:val="0"/>
      <w:color w:val="auto"/>
      <w:lang w:val="x-none" w:eastAsia="x-none" w:bidi="ar-JO"/>
    </w:rPr>
  </w:style>
  <w:style w:type="paragraph" w:customStyle="1" w:styleId="Style8">
    <w:name w:val="Style8"/>
    <w:basedOn w:val="Heading3"/>
    <w:rsid w:val="008B314D"/>
    <w:pPr>
      <w:keepLines w:val="0"/>
      <w:numPr>
        <w:ilvl w:val="2"/>
        <w:numId w:val="10"/>
      </w:numPr>
      <w:spacing w:before="240" w:after="60"/>
      <w:jc w:val="left"/>
    </w:pPr>
    <w:rPr>
      <w:rFonts w:ascii="Simplified Arabic" w:eastAsia="Times New Roman" w:hAnsi="Simplified Arabic" w:cs="Simplified Arabic"/>
      <w:color w:val="auto"/>
      <w:u w:val="single"/>
      <w:lang w:val="x-none" w:eastAsia="x-none" w:bidi="ar-JO"/>
    </w:rPr>
  </w:style>
  <w:style w:type="paragraph" w:customStyle="1" w:styleId="Style7">
    <w:name w:val="Style7"/>
    <w:basedOn w:val="Heading3"/>
    <w:rsid w:val="008B314D"/>
    <w:pPr>
      <w:keepLines w:val="0"/>
      <w:numPr>
        <w:ilvl w:val="2"/>
        <w:numId w:val="9"/>
      </w:numPr>
      <w:spacing w:before="240" w:after="60"/>
      <w:jc w:val="left"/>
    </w:pPr>
    <w:rPr>
      <w:rFonts w:ascii="Simplified Arabic" w:eastAsia="Times New Roman" w:hAnsi="Simplified Arabic" w:cs="Simplified Arabic"/>
      <w:color w:val="auto"/>
      <w:lang w:val="x-none" w:eastAsia="x-none"/>
    </w:rPr>
  </w:style>
  <w:style w:type="paragraph" w:customStyle="1" w:styleId="Style9">
    <w:name w:val="Style9"/>
    <w:basedOn w:val="Heading3"/>
    <w:rsid w:val="008B314D"/>
    <w:pPr>
      <w:keepLines w:val="0"/>
      <w:numPr>
        <w:ilvl w:val="2"/>
        <w:numId w:val="11"/>
      </w:numPr>
      <w:spacing w:before="240" w:after="60"/>
      <w:jc w:val="left"/>
    </w:pPr>
    <w:rPr>
      <w:rFonts w:ascii="Simplified Arabic" w:eastAsia="Times New Roman" w:hAnsi="Simplified Arabic" w:cs="Simplified Arabic"/>
      <w:color w:val="auto"/>
      <w:lang w:val="x-none" w:eastAsia="x-none"/>
    </w:rPr>
  </w:style>
  <w:style w:type="paragraph" w:styleId="TOC1">
    <w:name w:val="toc 1"/>
    <w:basedOn w:val="Normal"/>
    <w:next w:val="Normal"/>
    <w:autoRedefine/>
    <w:rsid w:val="008B314D"/>
    <w:pPr>
      <w:tabs>
        <w:tab w:val="right" w:pos="8675"/>
        <w:tab w:val="right" w:pos="8855"/>
      </w:tabs>
      <w:spacing w:before="120" w:after="0" w:line="240" w:lineRule="auto"/>
      <w:ind w:left="385" w:hanging="360"/>
    </w:pPr>
    <w:rPr>
      <w:rFonts w:ascii="Times New Roman" w:eastAsia="Times New Roman" w:hAnsi="Times New Roman" w:cs="Times New Roman"/>
      <w:b/>
      <w:bCs/>
      <w:i/>
      <w:iCs/>
      <w:sz w:val="24"/>
      <w:szCs w:val="28"/>
    </w:rPr>
  </w:style>
  <w:style w:type="paragraph" w:styleId="TOC2">
    <w:name w:val="toc 2"/>
    <w:basedOn w:val="Normal"/>
    <w:next w:val="Normal"/>
    <w:autoRedefine/>
    <w:rsid w:val="008B314D"/>
    <w:pPr>
      <w:spacing w:before="120" w:after="0" w:line="240" w:lineRule="auto"/>
      <w:ind w:left="745" w:hanging="360"/>
    </w:pPr>
    <w:rPr>
      <w:rFonts w:ascii="Times New Roman" w:eastAsia="Times New Roman" w:hAnsi="Times New Roman" w:cs="Times New Roman"/>
      <w:b/>
      <w:bCs/>
      <w:szCs w:val="26"/>
    </w:rPr>
  </w:style>
  <w:style w:type="paragraph" w:styleId="TOC4">
    <w:name w:val="toc 4"/>
    <w:basedOn w:val="Normal"/>
    <w:next w:val="Normal"/>
    <w:autoRedefine/>
    <w:rsid w:val="008B314D"/>
    <w:pPr>
      <w:bidi w:val="0"/>
      <w:spacing w:after="0" w:line="240" w:lineRule="auto"/>
      <w:ind w:left="840"/>
    </w:pPr>
    <w:rPr>
      <w:rFonts w:ascii="Times New Roman" w:eastAsia="Times New Roman" w:hAnsi="Times New Roman" w:cs="Times New Roman"/>
      <w:sz w:val="20"/>
      <w:szCs w:val="24"/>
    </w:rPr>
  </w:style>
  <w:style w:type="paragraph" w:styleId="TOC5">
    <w:name w:val="toc 5"/>
    <w:basedOn w:val="Normal"/>
    <w:next w:val="Normal"/>
    <w:autoRedefine/>
    <w:rsid w:val="008B314D"/>
    <w:pPr>
      <w:bidi w:val="0"/>
      <w:spacing w:after="0" w:line="240" w:lineRule="auto"/>
      <w:ind w:left="1120"/>
    </w:pPr>
    <w:rPr>
      <w:rFonts w:ascii="Times New Roman" w:eastAsia="Times New Roman" w:hAnsi="Times New Roman" w:cs="Times New Roman"/>
      <w:sz w:val="20"/>
      <w:szCs w:val="24"/>
    </w:rPr>
  </w:style>
  <w:style w:type="paragraph" w:styleId="TOC6">
    <w:name w:val="toc 6"/>
    <w:basedOn w:val="Normal"/>
    <w:next w:val="Normal"/>
    <w:autoRedefine/>
    <w:rsid w:val="008B314D"/>
    <w:pPr>
      <w:bidi w:val="0"/>
      <w:spacing w:after="0" w:line="240" w:lineRule="auto"/>
      <w:ind w:left="1400"/>
    </w:pPr>
    <w:rPr>
      <w:rFonts w:ascii="Times New Roman" w:eastAsia="Times New Roman" w:hAnsi="Times New Roman" w:cs="Times New Roman"/>
      <w:sz w:val="20"/>
      <w:szCs w:val="24"/>
    </w:rPr>
  </w:style>
  <w:style w:type="paragraph" w:styleId="TOC7">
    <w:name w:val="toc 7"/>
    <w:basedOn w:val="Normal"/>
    <w:next w:val="Normal"/>
    <w:autoRedefine/>
    <w:rsid w:val="008B314D"/>
    <w:pPr>
      <w:bidi w:val="0"/>
      <w:spacing w:after="0" w:line="240" w:lineRule="auto"/>
      <w:ind w:left="1680"/>
    </w:pPr>
    <w:rPr>
      <w:rFonts w:ascii="Times New Roman" w:eastAsia="Times New Roman" w:hAnsi="Times New Roman" w:cs="Times New Roman"/>
      <w:sz w:val="20"/>
      <w:szCs w:val="24"/>
    </w:rPr>
  </w:style>
  <w:style w:type="paragraph" w:styleId="TOC8">
    <w:name w:val="toc 8"/>
    <w:basedOn w:val="Normal"/>
    <w:next w:val="Normal"/>
    <w:autoRedefine/>
    <w:rsid w:val="008B314D"/>
    <w:pPr>
      <w:bidi w:val="0"/>
      <w:spacing w:after="0" w:line="240" w:lineRule="auto"/>
      <w:ind w:left="1960"/>
    </w:pPr>
    <w:rPr>
      <w:rFonts w:ascii="Times New Roman" w:eastAsia="Times New Roman" w:hAnsi="Times New Roman" w:cs="Times New Roman"/>
      <w:sz w:val="20"/>
      <w:szCs w:val="24"/>
    </w:rPr>
  </w:style>
  <w:style w:type="paragraph" w:styleId="TOC9">
    <w:name w:val="toc 9"/>
    <w:basedOn w:val="Normal"/>
    <w:next w:val="Normal"/>
    <w:autoRedefine/>
    <w:rsid w:val="008B314D"/>
    <w:pPr>
      <w:bidi w:val="0"/>
      <w:spacing w:after="0" w:line="240" w:lineRule="auto"/>
      <w:ind w:left="2240"/>
    </w:pPr>
    <w:rPr>
      <w:rFonts w:ascii="Times New Roman" w:eastAsia="Times New Roman" w:hAnsi="Times New Roman" w:cs="Times New Roman"/>
      <w:sz w:val="20"/>
      <w:szCs w:val="24"/>
    </w:rPr>
  </w:style>
  <w:style w:type="character" w:customStyle="1" w:styleId="CharChar3">
    <w:name w:val="Char Char3"/>
    <w:rsid w:val="008B314D"/>
    <w:rPr>
      <w:rFonts w:cs="Arabic Transparent"/>
      <w:b/>
      <w:bCs/>
      <w:sz w:val="32"/>
      <w:szCs w:val="32"/>
      <w:u w:val="single"/>
      <w:lang w:val="en-US" w:eastAsia="en-US" w:bidi="ar-SA"/>
    </w:rPr>
  </w:style>
  <w:style w:type="character" w:customStyle="1" w:styleId="Style">
    <w:name w:val="Style"/>
    <w:aliases w:val="(Latin),Times,New,Roman,Bold"/>
    <w:rsid w:val="008B314D"/>
    <w:rPr>
      <w:rFonts w:ascii="Times New Roman" w:hAnsi="Times New Roman" w:cs="Traditional Arabic"/>
      <w:sz w:val="22"/>
      <w:szCs w:val="30"/>
    </w:rPr>
  </w:style>
  <w:style w:type="paragraph" w:customStyle="1" w:styleId="NoteHead">
    <w:name w:val="NoteHead"/>
    <w:basedOn w:val="Normal"/>
    <w:next w:val="Normal"/>
    <w:rsid w:val="008B314D"/>
    <w:pPr>
      <w:autoSpaceDE w:val="0"/>
      <w:autoSpaceDN w:val="0"/>
      <w:bidi w:val="0"/>
      <w:adjustRightInd w:val="0"/>
      <w:spacing w:before="720" w:after="720" w:line="240" w:lineRule="auto"/>
    </w:pPr>
    <w:rPr>
      <w:rFonts w:ascii="Times New Roman" w:eastAsia="Times New Roman" w:hAnsi="Times New Roman" w:cs="Times New Roman"/>
      <w:sz w:val="24"/>
      <w:szCs w:val="24"/>
    </w:rPr>
  </w:style>
  <w:style w:type="character" w:customStyle="1" w:styleId="newstop1">
    <w:name w:val="newstop1"/>
    <w:rsid w:val="008B314D"/>
    <w:rPr>
      <w:rFonts w:cs="Simplified Arabic" w:hint="cs"/>
      <w:b/>
      <w:bCs/>
      <w:strike w:val="0"/>
      <w:dstrike w:val="0"/>
      <w:color w:val="0071B1"/>
      <w:sz w:val="28"/>
      <w:szCs w:val="28"/>
      <w:u w:val="none"/>
      <w:effect w:val="none"/>
    </w:rPr>
  </w:style>
  <w:style w:type="paragraph" w:customStyle="1" w:styleId="hmargin">
    <w:name w:val="hmargin"/>
    <w:basedOn w:val="Normal"/>
    <w:rsid w:val="008B314D"/>
    <w:pPr>
      <w:bidi w:val="0"/>
      <w:spacing w:before="100" w:beforeAutospacing="1" w:after="0" w:line="240" w:lineRule="auto"/>
      <w:ind w:right="215"/>
    </w:pPr>
    <w:rPr>
      <w:rFonts w:ascii="Times New Roman" w:eastAsia="Times New Roman" w:hAnsi="Times New Roman" w:cs="Times New Roman"/>
      <w:b/>
      <w:bCs/>
      <w:color w:val="006699"/>
      <w:sz w:val="13"/>
      <w:szCs w:val="13"/>
    </w:rPr>
  </w:style>
  <w:style w:type="paragraph" w:customStyle="1" w:styleId="a5">
    <w:name w:val="العنوان الرئيسي للبحث"/>
    <w:basedOn w:val="Normal"/>
    <w:next w:val="Normal"/>
    <w:rsid w:val="008B314D"/>
    <w:pPr>
      <w:spacing w:before="120" w:after="120" w:line="240" w:lineRule="auto"/>
      <w:jc w:val="center"/>
    </w:pPr>
    <w:rPr>
      <w:rFonts w:ascii="Arabic Transparent" w:eastAsia="Times New Roman" w:hAnsi="Arabic Transparent" w:cs="Arabic Transparent"/>
      <w:b/>
      <w:bCs/>
      <w:sz w:val="28"/>
      <w:szCs w:val="32"/>
      <w:lang w:bidi="ar-EG"/>
    </w:rPr>
  </w:style>
  <w:style w:type="paragraph" w:customStyle="1" w:styleId="a6">
    <w:name w:val="اسم الباحث"/>
    <w:basedOn w:val="Normal"/>
    <w:next w:val="Normal"/>
    <w:rsid w:val="008B314D"/>
    <w:pPr>
      <w:spacing w:before="240" w:after="0" w:line="240" w:lineRule="auto"/>
      <w:jc w:val="center"/>
    </w:pPr>
    <w:rPr>
      <w:rFonts w:ascii="Times New Roman" w:eastAsia="Times New Roman" w:hAnsi="Times New Roman" w:cs="Arabic Transparent"/>
      <w:bCs/>
      <w:sz w:val="24"/>
      <w:szCs w:val="28"/>
      <w:lang w:bidi="ar-EG"/>
    </w:rPr>
  </w:style>
  <w:style w:type="paragraph" w:customStyle="1" w:styleId="a7">
    <w:name w:val="الدرجة العلمية وجهة العمل"/>
    <w:basedOn w:val="Normal"/>
    <w:next w:val="Normal"/>
    <w:rsid w:val="008B314D"/>
    <w:pPr>
      <w:spacing w:after="0" w:line="240" w:lineRule="auto"/>
      <w:jc w:val="center"/>
    </w:pPr>
    <w:rPr>
      <w:rFonts w:ascii="Times New Roman" w:eastAsia="Times New Roman" w:hAnsi="Times New Roman" w:cs="Times New Roman"/>
      <w:sz w:val="24"/>
      <w:szCs w:val="24"/>
      <w:lang w:bidi="ar-EG"/>
    </w:rPr>
  </w:style>
  <w:style w:type="paragraph" w:customStyle="1" w:styleId="Emailaddress">
    <w:name w:val="Email address"/>
    <w:basedOn w:val="Normal"/>
    <w:rsid w:val="008B314D"/>
    <w:pPr>
      <w:bidi w:val="0"/>
      <w:spacing w:after="0" w:line="240" w:lineRule="auto"/>
      <w:jc w:val="center"/>
    </w:pPr>
    <w:rPr>
      <w:rFonts w:ascii="Times New Roman" w:eastAsia="Times New Roman" w:hAnsi="Times New Roman" w:cs="Times New Roman"/>
      <w:sz w:val="24"/>
      <w:szCs w:val="24"/>
    </w:rPr>
  </w:style>
  <w:style w:type="paragraph" w:customStyle="1" w:styleId="a8">
    <w:name w:val="ملخص البحث"/>
    <w:basedOn w:val="Normal"/>
    <w:next w:val="Normal"/>
    <w:autoRedefine/>
    <w:rsid w:val="008B314D"/>
    <w:pPr>
      <w:spacing w:after="0" w:line="240" w:lineRule="auto"/>
      <w:jc w:val="both"/>
    </w:pPr>
    <w:rPr>
      <w:rFonts w:ascii="Arabic Transparent" w:eastAsia="Times New Roman" w:hAnsi="Arabic Transparent" w:cs="Arabic Transparent"/>
      <w:sz w:val="28"/>
      <w:szCs w:val="28"/>
      <w:lang w:bidi="ar-EG"/>
    </w:rPr>
  </w:style>
  <w:style w:type="paragraph" w:customStyle="1" w:styleId="a9">
    <w:name w:val="متن الملخص"/>
    <w:basedOn w:val="Normal"/>
    <w:next w:val="Normal"/>
    <w:link w:val="Char0"/>
    <w:autoRedefine/>
    <w:rsid w:val="008B314D"/>
    <w:pPr>
      <w:spacing w:after="0" w:line="240" w:lineRule="auto"/>
      <w:ind w:left="1418" w:right="1418"/>
      <w:jc w:val="lowKashida"/>
    </w:pPr>
    <w:rPr>
      <w:rFonts w:ascii="Times New Roman" w:eastAsia="Times New Roman" w:hAnsi="Times New Roman" w:cs="Arabic Transparent"/>
      <w:iCs/>
      <w:sz w:val="24"/>
      <w:szCs w:val="24"/>
      <w:lang w:bidi="ar-EG"/>
    </w:rPr>
  </w:style>
  <w:style w:type="character" w:customStyle="1" w:styleId="Char0">
    <w:name w:val="متن الملخص Char"/>
    <w:link w:val="a9"/>
    <w:rsid w:val="008B314D"/>
    <w:rPr>
      <w:rFonts w:ascii="Times New Roman" w:eastAsia="Times New Roman" w:hAnsi="Times New Roman" w:cs="Arabic Transparent"/>
      <w:iCs/>
      <w:sz w:val="24"/>
      <w:szCs w:val="24"/>
      <w:lang w:bidi="ar-EG"/>
    </w:rPr>
  </w:style>
  <w:style w:type="character" w:customStyle="1" w:styleId="resurl3">
    <w:name w:val="resurl3"/>
    <w:basedOn w:val="DefaultParagraphFont"/>
    <w:rsid w:val="008B314D"/>
  </w:style>
  <w:style w:type="character" w:customStyle="1" w:styleId="arroot">
    <w:name w:val="ar_root"/>
    <w:basedOn w:val="DefaultParagraphFont"/>
    <w:rsid w:val="008B314D"/>
  </w:style>
  <w:style w:type="character" w:customStyle="1" w:styleId="arsource">
    <w:name w:val="ar_source"/>
    <w:basedOn w:val="DefaultParagraphFont"/>
    <w:rsid w:val="008B314D"/>
  </w:style>
  <w:style w:type="character" w:customStyle="1" w:styleId="arcontent">
    <w:name w:val="ar_content"/>
    <w:basedOn w:val="DefaultParagraphFont"/>
    <w:rsid w:val="008B314D"/>
  </w:style>
  <w:style w:type="paragraph" w:customStyle="1" w:styleId="12">
    <w:name w:val="1"/>
    <w:basedOn w:val="Normal"/>
    <w:rsid w:val="008B314D"/>
    <w:pPr>
      <w:autoSpaceDE w:val="0"/>
      <w:autoSpaceDN w:val="0"/>
      <w:spacing w:before="80" w:after="0" w:line="480" w:lineRule="atLeast"/>
      <w:ind w:right="652" w:hanging="652"/>
      <w:jc w:val="both"/>
    </w:pPr>
    <w:rPr>
      <w:rFonts w:ascii="Arial" w:eastAsia="Times New Roman" w:hAnsi="Arial" w:cs="Times New Roman"/>
      <w:sz w:val="28"/>
      <w:szCs w:val="30"/>
      <w:lang w:bidi="ar-JO"/>
    </w:rPr>
  </w:style>
  <w:style w:type="character" w:customStyle="1" w:styleId="hps">
    <w:name w:val="hps"/>
    <w:basedOn w:val="DefaultParagraphFont"/>
    <w:rsid w:val="008B314D"/>
  </w:style>
  <w:style w:type="paragraph" w:customStyle="1" w:styleId="bodytext0">
    <w:name w:val="bodytext"/>
    <w:basedOn w:val="Normal"/>
    <w:rsid w:val="008B314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a">
    <w:name w:val="نمط مرجع تعليق ختامي + (مركب) أسود عريض أحمر"/>
    <w:rsid w:val="008B314D"/>
    <w:rPr>
      <w:bCs/>
      <w:color w:val="FF0000"/>
      <w:szCs w:val="28"/>
      <w:vertAlign w:val="superscript"/>
    </w:rPr>
  </w:style>
  <w:style w:type="paragraph" w:customStyle="1" w:styleId="newsdesc">
    <w:name w:val="newsdesc"/>
    <w:basedOn w:val="Normal"/>
    <w:rsid w:val="008B314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bmenuhilitealink">
    <w:name w:val="vbmenu_hilite_alink"/>
    <w:basedOn w:val="Normal"/>
    <w:rsid w:val="008B314D"/>
    <w:pPr>
      <w:bidi w:val="0"/>
      <w:spacing w:before="100" w:beforeAutospacing="1" w:after="100" w:afterAutospacing="1" w:line="240" w:lineRule="auto"/>
    </w:pPr>
    <w:rPr>
      <w:rFonts w:ascii="Verdana" w:eastAsia="Times New Roman" w:hAnsi="Verdana" w:cs="Times New Roman"/>
      <w:color w:val="FFFFFF"/>
      <w:sz w:val="16"/>
      <w:szCs w:val="16"/>
    </w:rPr>
  </w:style>
  <w:style w:type="character" w:customStyle="1" w:styleId="CharChar7">
    <w:name w:val="Char Char7"/>
    <w:rsid w:val="008B314D"/>
    <w:rPr>
      <w:rFonts w:ascii="Arial" w:eastAsia="Times New Roman" w:hAnsi="Arial" w:cs="Arial"/>
      <w:b/>
      <w:bCs/>
      <w:kern w:val="32"/>
      <w:sz w:val="32"/>
      <w:szCs w:val="32"/>
    </w:rPr>
  </w:style>
  <w:style w:type="paragraph" w:customStyle="1" w:styleId="options1">
    <w:name w:val="options1"/>
    <w:basedOn w:val="Normal"/>
    <w:rsid w:val="008B314D"/>
    <w:pPr>
      <w:pBdr>
        <w:top w:val="single" w:sz="6" w:space="0" w:color="C0C0C0"/>
        <w:left w:val="single" w:sz="6" w:space="0" w:color="C0C0C0"/>
        <w:bottom w:val="single" w:sz="6" w:space="0" w:color="C0C0C0"/>
        <w:right w:val="single" w:sz="6" w:space="0" w:color="C0C0C0"/>
      </w:pBdr>
      <w:shd w:val="clear" w:color="auto" w:fill="FFFFFF"/>
      <w:bidi w:val="0"/>
      <w:spacing w:before="330" w:after="100" w:afterAutospacing="1" w:line="240" w:lineRule="auto"/>
      <w:ind w:left="-15"/>
    </w:pPr>
    <w:rPr>
      <w:rFonts w:ascii="Times New Roman" w:eastAsia="Times New Roman" w:hAnsi="Times New Roman" w:cs="Times New Roman"/>
      <w:vanish/>
      <w:sz w:val="24"/>
      <w:szCs w:val="24"/>
    </w:rPr>
  </w:style>
  <w:style w:type="paragraph" w:customStyle="1" w:styleId="error">
    <w:name w:val="error"/>
    <w:basedOn w:val="Normal"/>
    <w:rsid w:val="008B314D"/>
    <w:pPr>
      <w:bidi w:val="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fr-text-value">
    <w:name w:val="fr-text-value"/>
    <w:basedOn w:val="Normal"/>
    <w:rsid w:val="008B314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r-marker-20">
    <w:name w:val="fr-marker-20"/>
    <w:basedOn w:val="Normal"/>
    <w:rsid w:val="008B314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B314D"/>
    <w:pPr>
      <w:autoSpaceDE w:val="0"/>
      <w:autoSpaceDN w:val="0"/>
      <w:adjustRightInd w:val="0"/>
      <w:spacing w:after="0" w:line="240" w:lineRule="auto"/>
    </w:pPr>
    <w:rPr>
      <w:rFonts w:ascii="NCADFO+TimesNewRoman,Bold" w:eastAsia="Times New Roman" w:hAnsi="NCADFO+TimesNewRoman,Bold" w:cs="NCADFO+TimesNewRoman,Bold"/>
      <w:color w:val="000000"/>
      <w:sz w:val="24"/>
      <w:szCs w:val="24"/>
    </w:rPr>
  </w:style>
  <w:style w:type="paragraph" w:customStyle="1" w:styleId="AnnexTitle">
    <w:name w:val="Annex Title"/>
    <w:basedOn w:val="Default"/>
    <w:next w:val="Default"/>
    <w:rsid w:val="008B314D"/>
    <w:pPr>
      <w:spacing w:after="200"/>
    </w:pPr>
    <w:rPr>
      <w:rFonts w:cs="Times New Roman"/>
      <w:color w:val="auto"/>
    </w:rPr>
  </w:style>
  <w:style w:type="paragraph" w:customStyle="1" w:styleId="Normal15-Pager">
    <w:name w:val="Normal 15-Pager"/>
    <w:basedOn w:val="Default"/>
    <w:next w:val="Default"/>
    <w:rsid w:val="008B314D"/>
    <w:pPr>
      <w:spacing w:after="160"/>
    </w:pPr>
    <w:rPr>
      <w:rFonts w:cs="Times New Roman"/>
      <w:color w:val="auto"/>
    </w:rPr>
  </w:style>
  <w:style w:type="paragraph" w:customStyle="1" w:styleId="PartTitle">
    <w:name w:val="Part Title"/>
    <w:basedOn w:val="Normal"/>
    <w:next w:val="Normal"/>
    <w:rsid w:val="008B314D"/>
    <w:pPr>
      <w:keepNext/>
      <w:pageBreakBefore/>
      <w:framePr w:w="2045" w:hSpace="187" w:vSpace="187" w:wrap="notBeside" w:vAnchor="page" w:hAnchor="margin" w:xAlign="right" w:y="966"/>
      <w:shd w:val="pct20" w:color="auto" w:fill="auto"/>
      <w:bidi w:val="0"/>
      <w:spacing w:after="0" w:line="480" w:lineRule="exact"/>
      <w:jc w:val="center"/>
    </w:pPr>
    <w:rPr>
      <w:rFonts w:ascii="Arial Black" w:eastAsia="Times New Roman" w:hAnsi="Arial Black" w:cs="Times New Roman"/>
      <w:b/>
      <w:bCs/>
      <w:spacing w:val="-50"/>
      <w:sz w:val="36"/>
      <w:szCs w:val="20"/>
      <w:lang w:eastAsia="ar-SA"/>
    </w:rPr>
  </w:style>
  <w:style w:type="character" w:customStyle="1" w:styleId="bodycontent1">
    <w:name w:val="bodycontent1"/>
    <w:rsid w:val="008B314D"/>
    <w:rPr>
      <w:rFonts w:ascii="Arabic Transparent" w:hAnsi="Arabic Transparent" w:cs="Arabic Transparent" w:hint="default"/>
      <w:sz w:val="27"/>
      <w:szCs w:val="27"/>
    </w:rPr>
  </w:style>
  <w:style w:type="character" w:customStyle="1" w:styleId="shorttext1">
    <w:name w:val="short_text1"/>
    <w:rsid w:val="008B314D"/>
    <w:rPr>
      <w:sz w:val="41"/>
      <w:szCs w:val="41"/>
    </w:rPr>
  </w:style>
  <w:style w:type="character" w:customStyle="1" w:styleId="mediumtext1">
    <w:name w:val="medium_text1"/>
    <w:rsid w:val="008B314D"/>
    <w:rPr>
      <w:sz w:val="24"/>
      <w:szCs w:val="24"/>
    </w:rPr>
  </w:style>
  <w:style w:type="character" w:customStyle="1" w:styleId="postbody1">
    <w:name w:val="postbody1"/>
    <w:rsid w:val="008B314D"/>
    <w:rPr>
      <w:sz w:val="36"/>
      <w:szCs w:val="36"/>
    </w:rPr>
  </w:style>
  <w:style w:type="paragraph" w:customStyle="1" w:styleId="Listenabsatz">
    <w:name w:val="Listenabsatz"/>
    <w:basedOn w:val="Normal"/>
    <w:qFormat/>
    <w:rsid w:val="008B314D"/>
    <w:pPr>
      <w:bidi w:val="0"/>
      <w:spacing w:after="0" w:line="240" w:lineRule="auto"/>
      <w:ind w:left="720"/>
    </w:pPr>
    <w:rPr>
      <w:rFonts w:ascii="Times New Roman" w:eastAsia="Times New Roman" w:hAnsi="Times New Roman" w:cs="Times New Roman"/>
      <w:sz w:val="24"/>
      <w:szCs w:val="24"/>
    </w:rPr>
  </w:style>
  <w:style w:type="character" w:customStyle="1" w:styleId="ui-accordion-header">
    <w:name w:val="ui-accordion-header"/>
    <w:basedOn w:val="DefaultParagraphFont"/>
    <w:rsid w:val="008B314D"/>
  </w:style>
  <w:style w:type="character" w:customStyle="1" w:styleId="apple-tab-span">
    <w:name w:val="apple-tab-span"/>
    <w:basedOn w:val="DefaultParagraphFont"/>
    <w:rsid w:val="008B314D"/>
  </w:style>
  <w:style w:type="character" w:customStyle="1" w:styleId="shorttext">
    <w:name w:val="short_text"/>
    <w:basedOn w:val="DefaultParagraphFont"/>
    <w:rsid w:val="008B314D"/>
  </w:style>
  <w:style w:type="paragraph" w:customStyle="1" w:styleId="western">
    <w:name w:val="western"/>
    <w:basedOn w:val="Normal"/>
    <w:rsid w:val="008B314D"/>
    <w:pPr>
      <w:spacing w:before="100" w:beforeAutospacing="1" w:after="0" w:line="240" w:lineRule="auto"/>
      <w:jc w:val="both"/>
    </w:pPr>
    <w:rPr>
      <w:rFonts w:ascii="Times New Roman" w:eastAsia="Times New Roman" w:hAnsi="Times New Roman" w:cs="Times New Roman"/>
      <w:color w:val="000000"/>
      <w:sz w:val="32"/>
      <w:szCs w:val="32"/>
    </w:rPr>
  </w:style>
  <w:style w:type="paragraph" w:customStyle="1" w:styleId="Achievement">
    <w:name w:val="Achievement"/>
    <w:basedOn w:val="Normal"/>
    <w:rsid w:val="008B314D"/>
    <w:pPr>
      <w:numPr>
        <w:ilvl w:val="1"/>
        <w:numId w:val="12"/>
      </w:numPr>
      <w:spacing w:after="0" w:line="240" w:lineRule="auto"/>
    </w:pPr>
    <w:rPr>
      <w:rFonts w:ascii="Times New Roman" w:eastAsia="Times New Roman" w:hAnsi="Times New Roman" w:cs="Times New Roman"/>
      <w:sz w:val="24"/>
      <w:szCs w:val="24"/>
    </w:rPr>
  </w:style>
  <w:style w:type="character" w:customStyle="1" w:styleId="largfont1">
    <w:name w:val="largfont1"/>
    <w:rsid w:val="008B314D"/>
    <w:rPr>
      <w:rFonts w:ascii="Times New Roman" w:hAnsi="Times New Roman" w:cs="Times New Roman" w:hint="default"/>
      <w:sz w:val="23"/>
      <w:szCs w:val="23"/>
    </w:rPr>
  </w:style>
  <w:style w:type="character" w:customStyle="1" w:styleId="ggooglejoogletarget">
    <w:name w:val="g google _joogle_target"/>
    <w:basedOn w:val="DefaultParagraphFont"/>
    <w:rsid w:val="008B314D"/>
  </w:style>
  <w:style w:type="character" w:customStyle="1" w:styleId="hascaption">
    <w:name w:val="hascaption"/>
    <w:basedOn w:val="DefaultParagraphFont"/>
    <w:rsid w:val="008B314D"/>
  </w:style>
  <w:style w:type="paragraph" w:customStyle="1" w:styleId="sub-title">
    <w:name w:val="sub-title"/>
    <w:basedOn w:val="Normal"/>
    <w:rsid w:val="008B314D"/>
    <w:pPr>
      <w:bidi w:val="0"/>
      <w:spacing w:before="100" w:beforeAutospacing="1" w:after="100" w:afterAutospacing="1" w:line="240" w:lineRule="auto"/>
    </w:pPr>
    <w:rPr>
      <w:rFonts w:ascii="Times New Roman" w:eastAsia="Calibri" w:hAnsi="Times New Roman" w:cs="Arabic Transparent"/>
      <w:color w:val="A61C1C"/>
      <w:sz w:val="33"/>
      <w:szCs w:val="33"/>
    </w:rPr>
  </w:style>
  <w:style w:type="paragraph" w:customStyle="1" w:styleId="runing-text">
    <w:name w:val="runing-text"/>
    <w:basedOn w:val="Normal"/>
    <w:rsid w:val="008B314D"/>
    <w:pPr>
      <w:bidi w:val="0"/>
      <w:spacing w:before="100" w:beforeAutospacing="1" w:after="100" w:afterAutospacing="1" w:line="240" w:lineRule="auto"/>
    </w:pPr>
    <w:rPr>
      <w:rFonts w:ascii="Times New Roman" w:eastAsia="Calibri" w:hAnsi="Times New Roman" w:cs="Arabic Transparent"/>
      <w:sz w:val="24"/>
      <w:szCs w:val="24"/>
    </w:rPr>
  </w:style>
  <w:style w:type="character" w:customStyle="1" w:styleId="btxt1">
    <w:name w:val="btxt1"/>
    <w:rsid w:val="008B314D"/>
    <w:rPr>
      <w:rFonts w:ascii="Tahoma" w:hAnsi="Tahoma" w:cs="Tahoma"/>
      <w:b/>
      <w:bCs/>
      <w:color w:val="006699"/>
      <w:sz w:val="20"/>
      <w:szCs w:val="20"/>
    </w:rPr>
  </w:style>
  <w:style w:type="character" w:customStyle="1" w:styleId="mw-editsection1">
    <w:name w:val="mw-editsection1"/>
    <w:basedOn w:val="DefaultParagraphFont"/>
    <w:rsid w:val="008B314D"/>
  </w:style>
  <w:style w:type="character" w:customStyle="1" w:styleId="mw-editsection-bracket">
    <w:name w:val="mw-editsection-bracket"/>
    <w:basedOn w:val="DefaultParagraphFont"/>
    <w:rsid w:val="008B314D"/>
  </w:style>
  <w:style w:type="character" w:styleId="HTMLCode">
    <w:name w:val="HTML Code"/>
    <w:uiPriority w:val="99"/>
    <w:unhideWhenUsed/>
    <w:rsid w:val="008B314D"/>
    <w:rPr>
      <w:rFonts w:ascii="Courier New" w:eastAsia="Times New Roman" w:hAnsi="Courier New" w:cs="Courier New"/>
      <w:color w:val="000000"/>
      <w:spacing w:val="0"/>
      <w:sz w:val="15"/>
      <w:szCs w:val="15"/>
      <w:bdr w:val="single" w:sz="4" w:space="0" w:color="DDDDDD" w:frame="1"/>
      <w:shd w:val="clear" w:color="auto" w:fill="F9F9F9"/>
    </w:rPr>
  </w:style>
  <w:style w:type="character" w:customStyle="1" w:styleId="reference-text">
    <w:name w:val="reference-text"/>
    <w:basedOn w:val="DefaultParagraphFont"/>
    <w:rsid w:val="008B314D"/>
  </w:style>
  <w:style w:type="character" w:customStyle="1" w:styleId="citation">
    <w:name w:val="citation"/>
    <w:basedOn w:val="DefaultParagraphFont"/>
    <w:rsid w:val="008B314D"/>
  </w:style>
  <w:style w:type="character" w:customStyle="1" w:styleId="z3988">
    <w:name w:val="z3988"/>
    <w:basedOn w:val="DefaultParagraphFont"/>
    <w:rsid w:val="008B314D"/>
  </w:style>
  <w:style w:type="character" w:customStyle="1" w:styleId="error1">
    <w:name w:val="error1"/>
    <w:basedOn w:val="DefaultParagraphFont"/>
    <w:rsid w:val="008B314D"/>
  </w:style>
  <w:style w:type="paragraph" w:customStyle="1" w:styleId="caption0">
    <w:name w:val="caption0"/>
    <w:basedOn w:val="Normal"/>
    <w:rsid w:val="008B314D"/>
    <w:pPr>
      <w:bidi w:val="0"/>
      <w:spacing w:before="240" w:after="240" w:line="240" w:lineRule="auto"/>
    </w:pPr>
    <w:rPr>
      <w:rFonts w:ascii="Times New Roman" w:eastAsia="Times New Roman" w:hAnsi="Times New Roman" w:cs="Times New Roman"/>
      <w:sz w:val="24"/>
      <w:szCs w:val="24"/>
    </w:rPr>
  </w:style>
  <w:style w:type="paragraph" w:customStyle="1" w:styleId="Normal1">
    <w:name w:val="Normal1"/>
    <w:rsid w:val="008B314D"/>
    <w:pPr>
      <w:bidi/>
      <w:spacing w:after="0" w:line="240" w:lineRule="auto"/>
    </w:pPr>
    <w:rPr>
      <w:rFonts w:ascii="Times New Roman" w:eastAsia="Times New Roman" w:hAnsi="Times New Roman" w:cs="Times New Roman"/>
      <w:sz w:val="24"/>
      <w:szCs w:val="24"/>
    </w:rPr>
  </w:style>
  <w:style w:type="character" w:customStyle="1" w:styleId="field">
    <w:name w:val="field"/>
    <w:basedOn w:val="DefaultParagraphFont"/>
    <w:rsid w:val="008B314D"/>
  </w:style>
  <w:style w:type="character" w:customStyle="1" w:styleId="grame">
    <w:name w:val="grame"/>
    <w:basedOn w:val="DefaultParagraphFont"/>
    <w:rsid w:val="008B314D"/>
  </w:style>
  <w:style w:type="character" w:customStyle="1" w:styleId="UnresolvedMention">
    <w:name w:val="Unresolved Mention"/>
    <w:basedOn w:val="DefaultParagraphFont"/>
    <w:uiPriority w:val="99"/>
    <w:semiHidden/>
    <w:unhideWhenUsed/>
    <w:rsid w:val="008B314D"/>
    <w:rPr>
      <w:color w:val="605E5C"/>
      <w:shd w:val="clear" w:color="auto" w:fill="E1DFDD"/>
    </w:rPr>
  </w:style>
  <w:style w:type="paragraph" w:customStyle="1" w:styleId="p2">
    <w:name w:val="p2"/>
    <w:basedOn w:val="Normal"/>
    <w:rsid w:val="008B314D"/>
    <w:pPr>
      <w:bidi w:val="0"/>
      <w:spacing w:after="0" w:line="240" w:lineRule="auto"/>
    </w:pPr>
    <w:rPr>
      <w:rFonts w:ascii=".AppleSystemUIFont" w:eastAsiaTheme="minorEastAsia" w:hAnsi=".AppleSystemUIFont" w:cs="Times New Roman"/>
      <w:sz w:val="26"/>
      <w:szCs w:val="26"/>
    </w:rPr>
  </w:style>
  <w:style w:type="character" w:customStyle="1" w:styleId="s2">
    <w:name w:val="s2"/>
    <w:basedOn w:val="DefaultParagraphFont"/>
    <w:rsid w:val="008B314D"/>
    <w:rPr>
      <w:rFonts w:ascii="UICTFontTextStyleBody" w:hAnsi="UICTFontTextStyleBody" w:hint="default"/>
      <w:b w:val="0"/>
      <w:bCs w:val="0"/>
      <w:i w:val="0"/>
      <w:iCs w:val="0"/>
      <w:sz w:val="26"/>
      <w:szCs w:val="26"/>
    </w:rPr>
  </w:style>
  <w:style w:type="character" w:customStyle="1" w:styleId="s3">
    <w:name w:val="s3"/>
    <w:basedOn w:val="DefaultParagraphFont"/>
    <w:rsid w:val="008B314D"/>
    <w:rPr>
      <w:rFonts w:ascii="UICTFontTextStyleBody" w:hAnsi="UICTFontTextStyleBody" w:hint="default"/>
      <w:b w:val="0"/>
      <w:bCs w:val="0"/>
      <w:i w:val="0"/>
      <w:iCs w:val="0"/>
      <w:sz w:val="26"/>
      <w:szCs w:val="26"/>
      <w:u w:val="single"/>
    </w:rPr>
  </w:style>
  <w:style w:type="character" w:customStyle="1" w:styleId="FootnoteCharacters">
    <w:name w:val="Footnote Characters"/>
    <w:basedOn w:val="DefaultParagraphFont"/>
    <w:uiPriority w:val="99"/>
    <w:unhideWhenUsed/>
    <w:qFormat/>
    <w:rsid w:val="009B26E7"/>
    <w:rPr>
      <w:vertAlign w:val="superscript"/>
    </w:rPr>
  </w:style>
  <w:style w:type="character" w:customStyle="1" w:styleId="FootnoteAnchor">
    <w:name w:val="Footnote Anchor"/>
    <w:rsid w:val="009B26E7"/>
    <w:rPr>
      <w:vertAlign w:val="superscript"/>
    </w:rPr>
  </w:style>
  <w:style w:type="paragraph" w:customStyle="1" w:styleId="arabictransparentnormal">
    <w:name w:val="arabictransparentnormal"/>
    <w:basedOn w:val="Normal"/>
    <w:rsid w:val="006D5163"/>
    <w:pPr>
      <w:spacing w:before="100" w:beforeAutospacing="1" w:after="100" w:afterAutospacing="1" w:line="360" w:lineRule="atLeast"/>
      <w:jc w:val="both"/>
    </w:pPr>
    <w:rPr>
      <w:rFonts w:ascii="Arabic Transparent" w:eastAsia="Times New Roman" w:hAnsi="Arabic Transparent" w:cs="Arabic Transparent"/>
      <w:sz w:val="18"/>
      <w:szCs w:val="18"/>
    </w:rPr>
  </w:style>
  <w:style w:type="character" w:customStyle="1" w:styleId="NoSpacingChar">
    <w:name w:val="No Spacing Char"/>
    <w:aliases w:val="footnote Char"/>
    <w:basedOn w:val="DefaultParagraphFont"/>
    <w:link w:val="NoSpacing"/>
    <w:uiPriority w:val="1"/>
    <w:rsid w:val="006D5163"/>
    <w:rPr>
      <w:rFonts w:ascii="Calibri" w:eastAsia="Times New Roman" w:hAnsi="Calibri" w:cs="Arial"/>
    </w:rPr>
  </w:style>
  <w:style w:type="paragraph" w:customStyle="1" w:styleId="Caption1">
    <w:name w:val="Caption1"/>
    <w:basedOn w:val="Normal"/>
    <w:rsid w:val="006D5163"/>
    <w:pPr>
      <w:bidi w:val="0"/>
      <w:spacing w:before="240" w:after="240" w:line="240" w:lineRule="auto"/>
    </w:pPr>
    <w:rPr>
      <w:rFonts w:ascii="Times New Roman" w:eastAsia="Times New Roman" w:hAnsi="Times New Roman" w:cs="Times New Roman"/>
      <w:sz w:val="24"/>
      <w:szCs w:val="24"/>
    </w:rPr>
  </w:style>
  <w:style w:type="paragraph" w:customStyle="1" w:styleId="Caption2">
    <w:name w:val="Caption2"/>
    <w:basedOn w:val="Normal"/>
    <w:rsid w:val="006D5163"/>
    <w:pPr>
      <w:bidi w:val="0"/>
      <w:spacing w:before="240" w:after="240" w:line="240" w:lineRule="auto"/>
    </w:pPr>
    <w:rPr>
      <w:rFonts w:ascii="Times New Roman" w:eastAsia="Times New Roman" w:hAnsi="Times New Roman" w:cs="Times New Roman"/>
      <w:sz w:val="24"/>
      <w:szCs w:val="24"/>
    </w:rPr>
  </w:style>
  <w:style w:type="character" w:customStyle="1" w:styleId="original-content">
    <w:name w:val="original-content"/>
    <w:basedOn w:val="DefaultParagraphFont"/>
    <w:rsid w:val="00C91A02"/>
  </w:style>
  <w:style w:type="character" w:customStyle="1" w:styleId="fontstyle01">
    <w:name w:val="fontstyle01"/>
    <w:rsid w:val="007E26C4"/>
    <w:rPr>
      <w:rFonts w:ascii="CIDFont+F16" w:hAnsi="CIDFont+F16" w:hint="default"/>
      <w:b/>
      <w:bCs/>
      <w:i w:val="0"/>
      <w:iCs w:val="0"/>
      <w:color w:val="000000"/>
      <w:sz w:val="18"/>
      <w:szCs w:val="18"/>
    </w:rPr>
  </w:style>
  <w:style w:type="paragraph" w:customStyle="1" w:styleId="col2">
    <w:name w:val="col2"/>
    <w:basedOn w:val="Normal"/>
    <w:rsid w:val="00741F2E"/>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286pc">
    <w:name w:val="t286pc"/>
    <w:basedOn w:val="DefaultParagraphFont"/>
    <w:rsid w:val="00741F2E"/>
  </w:style>
  <w:style w:type="character" w:customStyle="1" w:styleId="aupe">
    <w:name w:val="_aupe"/>
    <w:basedOn w:val="DefaultParagraphFont"/>
    <w:rsid w:val="00741F2E"/>
  </w:style>
  <w:style w:type="paragraph" w:styleId="Quote">
    <w:name w:val="Quote"/>
    <w:basedOn w:val="Normal"/>
    <w:next w:val="Normal"/>
    <w:link w:val="QuoteChar"/>
    <w:uiPriority w:val="29"/>
    <w:qFormat/>
    <w:rsid w:val="002E7FF0"/>
    <w:pPr>
      <w:bidi w:val="0"/>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2E7FF0"/>
    <w:rPr>
      <w:i/>
      <w:iCs/>
      <w:color w:val="404040" w:themeColor="text1" w:themeTint="BF"/>
      <w:kern w:val="2"/>
      <w:sz w:val="24"/>
      <w:szCs w:val="24"/>
      <w14:ligatures w14:val="standardContextual"/>
    </w:rPr>
  </w:style>
  <w:style w:type="character" w:customStyle="1" w:styleId="IntenseEmphasis1">
    <w:name w:val="Intense Emphasis1"/>
    <w:basedOn w:val="DefaultParagraphFont"/>
    <w:uiPriority w:val="21"/>
    <w:qFormat/>
    <w:rsid w:val="002E7FF0"/>
    <w:rPr>
      <w:i/>
      <w:iCs/>
      <w:color w:val="365F91" w:themeColor="accent1" w:themeShade="BF"/>
    </w:rPr>
  </w:style>
  <w:style w:type="paragraph" w:styleId="IntenseQuote">
    <w:name w:val="Intense Quote"/>
    <w:basedOn w:val="Normal"/>
    <w:next w:val="Normal"/>
    <w:link w:val="IntenseQuoteChar"/>
    <w:uiPriority w:val="30"/>
    <w:qFormat/>
    <w:rsid w:val="002E7FF0"/>
    <w:pPr>
      <w:pBdr>
        <w:top w:val="single" w:sz="4" w:space="10" w:color="365F91" w:themeColor="accent1" w:themeShade="BF"/>
        <w:bottom w:val="single" w:sz="4" w:space="10" w:color="365F91" w:themeColor="accent1" w:themeShade="BF"/>
      </w:pBdr>
      <w:bidi w:val="0"/>
      <w:spacing w:before="360" w:after="360" w:line="278" w:lineRule="auto"/>
      <w:ind w:left="864" w:right="864"/>
      <w:jc w:val="center"/>
    </w:pPr>
    <w:rPr>
      <w:i/>
      <w:iCs/>
      <w:color w:val="365F9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2E7FF0"/>
    <w:rPr>
      <w:i/>
      <w:iCs/>
      <w:color w:val="365F91" w:themeColor="accent1" w:themeShade="BF"/>
      <w:kern w:val="2"/>
      <w:sz w:val="24"/>
      <w:szCs w:val="24"/>
      <w14:ligatures w14:val="standardContextual"/>
    </w:rPr>
  </w:style>
  <w:style w:type="character" w:customStyle="1" w:styleId="IntenseReference1">
    <w:name w:val="Intense Reference1"/>
    <w:basedOn w:val="DefaultParagraphFont"/>
    <w:uiPriority w:val="32"/>
    <w:qFormat/>
    <w:rsid w:val="002E7FF0"/>
    <w:rPr>
      <w:b/>
      <w:bCs/>
      <w:smallCaps/>
      <w:color w:val="365F91" w:themeColor="accent1" w:themeShade="BF"/>
      <w:spacing w:val="5"/>
    </w:rPr>
  </w:style>
  <w:style w:type="character" w:customStyle="1" w:styleId="value">
    <w:name w:val="value"/>
    <w:basedOn w:val="DefaultParagraphFont"/>
    <w:rsid w:val="00892F64"/>
  </w:style>
  <w:style w:type="paragraph" w:customStyle="1" w:styleId="msonormal0">
    <w:name w:val="msonormal"/>
    <w:basedOn w:val="Normal"/>
    <w:rsid w:val="00F55BF6"/>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ouchw-38px">
    <w:name w:val="touch:w-[38px]"/>
    <w:basedOn w:val="DefaultParagraphFont"/>
    <w:rsid w:val="00F55BF6"/>
  </w:style>
  <w:style w:type="character" w:customStyle="1" w:styleId="hidden">
    <w:name w:val="hidden"/>
    <w:basedOn w:val="DefaultParagraphFont"/>
    <w:rsid w:val="00F55BF6"/>
  </w:style>
  <w:style w:type="character" w:customStyle="1" w:styleId="overflow-hidden">
    <w:name w:val="overflow-hidden"/>
    <w:basedOn w:val="DefaultParagraphFont"/>
    <w:rsid w:val="00F55BF6"/>
  </w:style>
  <w:style w:type="paragraph" w:styleId="z-BottomofForm">
    <w:name w:val="HTML Bottom of Form"/>
    <w:basedOn w:val="Normal"/>
    <w:next w:val="Normal"/>
    <w:link w:val="z-BottomofFormChar"/>
    <w:hidden/>
    <w:uiPriority w:val="99"/>
    <w:semiHidden/>
    <w:unhideWhenUsed/>
    <w:rsid w:val="00F55BF6"/>
    <w:pPr>
      <w:pBdr>
        <w:top w:val="single" w:sz="6" w:space="1" w:color="auto"/>
      </w:pBdr>
      <w:bidi w:val="0"/>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55BF6"/>
    <w:rPr>
      <w:rFonts w:ascii="Arial" w:eastAsia="Times New Roman" w:hAnsi="Arial" w:cs="Arial"/>
      <w:vanish/>
      <w:sz w:val="16"/>
      <w:szCs w:val="16"/>
    </w:rPr>
  </w:style>
  <w:style w:type="character" w:customStyle="1" w:styleId="relative">
    <w:name w:val="relative"/>
    <w:basedOn w:val="DefaultParagraphFont"/>
    <w:rsid w:val="00F55BF6"/>
  </w:style>
  <w:style w:type="character" w:customStyle="1" w:styleId="ListParagraphChar">
    <w:name w:val="List Paragraph Char"/>
    <w:aliases w:val="سرد الفقرات Char1,سرد الفقرات2 Char1,List Paragraph11 Char1,Use Case List Paragraph Char1,lp1 Char1,List Paragraph111 Char1,lp11 Char1,RFP SUB Points Char1,b1 Char1,Bullet for no #'s Char1,Body Bullet Char1,Figure_name Char"/>
    <w:link w:val="ListParagraph"/>
    <w:uiPriority w:val="34"/>
    <w:locked/>
    <w:rsid w:val="00B5796D"/>
  </w:style>
  <w:style w:type="character" w:styleId="IntenseEmphasis">
    <w:name w:val="Intense Emphasis"/>
    <w:basedOn w:val="DefaultParagraphFont"/>
    <w:uiPriority w:val="21"/>
    <w:qFormat/>
    <w:rsid w:val="00B5796D"/>
    <w:rPr>
      <w:i/>
      <w:iCs/>
      <w:color w:val="365F91" w:themeColor="accent1" w:themeShade="BF"/>
    </w:rPr>
  </w:style>
  <w:style w:type="character" w:styleId="IntenseReference">
    <w:name w:val="Intense Reference"/>
    <w:basedOn w:val="DefaultParagraphFont"/>
    <w:uiPriority w:val="32"/>
    <w:qFormat/>
    <w:rsid w:val="00B5796D"/>
    <w:rPr>
      <w:b/>
      <w:bCs/>
      <w:smallCaps/>
      <w:color w:val="365F91" w:themeColor="accent1" w:themeShade="BF"/>
      <w:spacing w:val="5"/>
    </w:rPr>
  </w:style>
  <w:style w:type="character" w:customStyle="1" w:styleId="doi-tooltip">
    <w:name w:val="doi-tooltip"/>
    <w:basedOn w:val="DefaultParagraphFont"/>
    <w:rsid w:val="00B579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4830">
      <w:bodyDiv w:val="1"/>
      <w:marLeft w:val="0"/>
      <w:marRight w:val="0"/>
      <w:marTop w:val="0"/>
      <w:marBottom w:val="0"/>
      <w:divBdr>
        <w:top w:val="none" w:sz="0" w:space="0" w:color="auto"/>
        <w:left w:val="none" w:sz="0" w:space="0" w:color="auto"/>
        <w:bottom w:val="none" w:sz="0" w:space="0" w:color="auto"/>
        <w:right w:val="none" w:sz="0" w:space="0" w:color="auto"/>
      </w:divBdr>
    </w:div>
    <w:div w:id="12608989">
      <w:bodyDiv w:val="1"/>
      <w:marLeft w:val="0"/>
      <w:marRight w:val="0"/>
      <w:marTop w:val="0"/>
      <w:marBottom w:val="0"/>
      <w:divBdr>
        <w:top w:val="none" w:sz="0" w:space="0" w:color="auto"/>
        <w:left w:val="none" w:sz="0" w:space="0" w:color="auto"/>
        <w:bottom w:val="none" w:sz="0" w:space="0" w:color="auto"/>
        <w:right w:val="none" w:sz="0" w:space="0" w:color="auto"/>
      </w:divBdr>
    </w:div>
    <w:div w:id="14354142">
      <w:bodyDiv w:val="1"/>
      <w:marLeft w:val="0"/>
      <w:marRight w:val="0"/>
      <w:marTop w:val="0"/>
      <w:marBottom w:val="0"/>
      <w:divBdr>
        <w:top w:val="none" w:sz="0" w:space="0" w:color="auto"/>
        <w:left w:val="none" w:sz="0" w:space="0" w:color="auto"/>
        <w:bottom w:val="none" w:sz="0" w:space="0" w:color="auto"/>
        <w:right w:val="none" w:sz="0" w:space="0" w:color="auto"/>
      </w:divBdr>
    </w:div>
    <w:div w:id="14817841">
      <w:bodyDiv w:val="1"/>
      <w:marLeft w:val="0"/>
      <w:marRight w:val="0"/>
      <w:marTop w:val="0"/>
      <w:marBottom w:val="0"/>
      <w:divBdr>
        <w:top w:val="none" w:sz="0" w:space="0" w:color="auto"/>
        <w:left w:val="none" w:sz="0" w:space="0" w:color="auto"/>
        <w:bottom w:val="none" w:sz="0" w:space="0" w:color="auto"/>
        <w:right w:val="none" w:sz="0" w:space="0" w:color="auto"/>
      </w:divBdr>
    </w:div>
    <w:div w:id="16083972">
      <w:bodyDiv w:val="1"/>
      <w:marLeft w:val="0"/>
      <w:marRight w:val="0"/>
      <w:marTop w:val="0"/>
      <w:marBottom w:val="0"/>
      <w:divBdr>
        <w:top w:val="none" w:sz="0" w:space="0" w:color="auto"/>
        <w:left w:val="none" w:sz="0" w:space="0" w:color="auto"/>
        <w:bottom w:val="none" w:sz="0" w:space="0" w:color="auto"/>
        <w:right w:val="none" w:sz="0" w:space="0" w:color="auto"/>
      </w:divBdr>
    </w:div>
    <w:div w:id="17050067">
      <w:bodyDiv w:val="1"/>
      <w:marLeft w:val="0"/>
      <w:marRight w:val="0"/>
      <w:marTop w:val="0"/>
      <w:marBottom w:val="0"/>
      <w:divBdr>
        <w:top w:val="none" w:sz="0" w:space="0" w:color="auto"/>
        <w:left w:val="none" w:sz="0" w:space="0" w:color="auto"/>
        <w:bottom w:val="none" w:sz="0" w:space="0" w:color="auto"/>
        <w:right w:val="none" w:sz="0" w:space="0" w:color="auto"/>
      </w:divBdr>
    </w:div>
    <w:div w:id="17508174">
      <w:bodyDiv w:val="1"/>
      <w:marLeft w:val="0"/>
      <w:marRight w:val="0"/>
      <w:marTop w:val="0"/>
      <w:marBottom w:val="0"/>
      <w:divBdr>
        <w:top w:val="none" w:sz="0" w:space="0" w:color="auto"/>
        <w:left w:val="none" w:sz="0" w:space="0" w:color="auto"/>
        <w:bottom w:val="none" w:sz="0" w:space="0" w:color="auto"/>
        <w:right w:val="none" w:sz="0" w:space="0" w:color="auto"/>
      </w:divBdr>
    </w:div>
    <w:div w:id="22101622">
      <w:bodyDiv w:val="1"/>
      <w:marLeft w:val="0"/>
      <w:marRight w:val="0"/>
      <w:marTop w:val="0"/>
      <w:marBottom w:val="0"/>
      <w:divBdr>
        <w:top w:val="none" w:sz="0" w:space="0" w:color="auto"/>
        <w:left w:val="none" w:sz="0" w:space="0" w:color="auto"/>
        <w:bottom w:val="none" w:sz="0" w:space="0" w:color="auto"/>
        <w:right w:val="none" w:sz="0" w:space="0" w:color="auto"/>
      </w:divBdr>
    </w:div>
    <w:div w:id="28916834">
      <w:bodyDiv w:val="1"/>
      <w:marLeft w:val="0"/>
      <w:marRight w:val="0"/>
      <w:marTop w:val="0"/>
      <w:marBottom w:val="0"/>
      <w:divBdr>
        <w:top w:val="none" w:sz="0" w:space="0" w:color="auto"/>
        <w:left w:val="none" w:sz="0" w:space="0" w:color="auto"/>
        <w:bottom w:val="none" w:sz="0" w:space="0" w:color="auto"/>
        <w:right w:val="none" w:sz="0" w:space="0" w:color="auto"/>
      </w:divBdr>
    </w:div>
    <w:div w:id="30343402">
      <w:bodyDiv w:val="1"/>
      <w:marLeft w:val="0"/>
      <w:marRight w:val="0"/>
      <w:marTop w:val="0"/>
      <w:marBottom w:val="0"/>
      <w:divBdr>
        <w:top w:val="none" w:sz="0" w:space="0" w:color="auto"/>
        <w:left w:val="none" w:sz="0" w:space="0" w:color="auto"/>
        <w:bottom w:val="none" w:sz="0" w:space="0" w:color="auto"/>
        <w:right w:val="none" w:sz="0" w:space="0" w:color="auto"/>
      </w:divBdr>
    </w:div>
    <w:div w:id="32384686">
      <w:bodyDiv w:val="1"/>
      <w:marLeft w:val="0"/>
      <w:marRight w:val="0"/>
      <w:marTop w:val="0"/>
      <w:marBottom w:val="0"/>
      <w:divBdr>
        <w:top w:val="none" w:sz="0" w:space="0" w:color="auto"/>
        <w:left w:val="none" w:sz="0" w:space="0" w:color="auto"/>
        <w:bottom w:val="none" w:sz="0" w:space="0" w:color="auto"/>
        <w:right w:val="none" w:sz="0" w:space="0" w:color="auto"/>
      </w:divBdr>
    </w:div>
    <w:div w:id="37439053">
      <w:bodyDiv w:val="1"/>
      <w:marLeft w:val="0"/>
      <w:marRight w:val="0"/>
      <w:marTop w:val="0"/>
      <w:marBottom w:val="0"/>
      <w:divBdr>
        <w:top w:val="none" w:sz="0" w:space="0" w:color="auto"/>
        <w:left w:val="none" w:sz="0" w:space="0" w:color="auto"/>
        <w:bottom w:val="none" w:sz="0" w:space="0" w:color="auto"/>
        <w:right w:val="none" w:sz="0" w:space="0" w:color="auto"/>
      </w:divBdr>
    </w:div>
    <w:div w:id="38479171">
      <w:bodyDiv w:val="1"/>
      <w:marLeft w:val="0"/>
      <w:marRight w:val="0"/>
      <w:marTop w:val="0"/>
      <w:marBottom w:val="0"/>
      <w:divBdr>
        <w:top w:val="none" w:sz="0" w:space="0" w:color="auto"/>
        <w:left w:val="none" w:sz="0" w:space="0" w:color="auto"/>
        <w:bottom w:val="none" w:sz="0" w:space="0" w:color="auto"/>
        <w:right w:val="none" w:sz="0" w:space="0" w:color="auto"/>
      </w:divBdr>
    </w:div>
    <w:div w:id="40986624">
      <w:bodyDiv w:val="1"/>
      <w:marLeft w:val="0"/>
      <w:marRight w:val="0"/>
      <w:marTop w:val="0"/>
      <w:marBottom w:val="0"/>
      <w:divBdr>
        <w:top w:val="none" w:sz="0" w:space="0" w:color="auto"/>
        <w:left w:val="none" w:sz="0" w:space="0" w:color="auto"/>
        <w:bottom w:val="none" w:sz="0" w:space="0" w:color="auto"/>
        <w:right w:val="none" w:sz="0" w:space="0" w:color="auto"/>
      </w:divBdr>
    </w:div>
    <w:div w:id="41174485">
      <w:bodyDiv w:val="1"/>
      <w:marLeft w:val="0"/>
      <w:marRight w:val="0"/>
      <w:marTop w:val="0"/>
      <w:marBottom w:val="0"/>
      <w:divBdr>
        <w:top w:val="none" w:sz="0" w:space="0" w:color="auto"/>
        <w:left w:val="none" w:sz="0" w:space="0" w:color="auto"/>
        <w:bottom w:val="none" w:sz="0" w:space="0" w:color="auto"/>
        <w:right w:val="none" w:sz="0" w:space="0" w:color="auto"/>
      </w:divBdr>
    </w:div>
    <w:div w:id="44183865">
      <w:bodyDiv w:val="1"/>
      <w:marLeft w:val="0"/>
      <w:marRight w:val="0"/>
      <w:marTop w:val="0"/>
      <w:marBottom w:val="0"/>
      <w:divBdr>
        <w:top w:val="none" w:sz="0" w:space="0" w:color="auto"/>
        <w:left w:val="none" w:sz="0" w:space="0" w:color="auto"/>
        <w:bottom w:val="none" w:sz="0" w:space="0" w:color="auto"/>
        <w:right w:val="none" w:sz="0" w:space="0" w:color="auto"/>
      </w:divBdr>
    </w:div>
    <w:div w:id="47843064">
      <w:bodyDiv w:val="1"/>
      <w:marLeft w:val="0"/>
      <w:marRight w:val="0"/>
      <w:marTop w:val="0"/>
      <w:marBottom w:val="0"/>
      <w:divBdr>
        <w:top w:val="none" w:sz="0" w:space="0" w:color="auto"/>
        <w:left w:val="none" w:sz="0" w:space="0" w:color="auto"/>
        <w:bottom w:val="none" w:sz="0" w:space="0" w:color="auto"/>
        <w:right w:val="none" w:sz="0" w:space="0" w:color="auto"/>
      </w:divBdr>
    </w:div>
    <w:div w:id="49623641">
      <w:bodyDiv w:val="1"/>
      <w:marLeft w:val="0"/>
      <w:marRight w:val="0"/>
      <w:marTop w:val="0"/>
      <w:marBottom w:val="0"/>
      <w:divBdr>
        <w:top w:val="none" w:sz="0" w:space="0" w:color="auto"/>
        <w:left w:val="none" w:sz="0" w:space="0" w:color="auto"/>
        <w:bottom w:val="none" w:sz="0" w:space="0" w:color="auto"/>
        <w:right w:val="none" w:sz="0" w:space="0" w:color="auto"/>
      </w:divBdr>
    </w:div>
    <w:div w:id="50275994">
      <w:bodyDiv w:val="1"/>
      <w:marLeft w:val="0"/>
      <w:marRight w:val="0"/>
      <w:marTop w:val="0"/>
      <w:marBottom w:val="0"/>
      <w:divBdr>
        <w:top w:val="none" w:sz="0" w:space="0" w:color="auto"/>
        <w:left w:val="none" w:sz="0" w:space="0" w:color="auto"/>
        <w:bottom w:val="none" w:sz="0" w:space="0" w:color="auto"/>
        <w:right w:val="none" w:sz="0" w:space="0" w:color="auto"/>
      </w:divBdr>
    </w:div>
    <w:div w:id="54788539">
      <w:bodyDiv w:val="1"/>
      <w:marLeft w:val="0"/>
      <w:marRight w:val="0"/>
      <w:marTop w:val="0"/>
      <w:marBottom w:val="0"/>
      <w:divBdr>
        <w:top w:val="none" w:sz="0" w:space="0" w:color="auto"/>
        <w:left w:val="none" w:sz="0" w:space="0" w:color="auto"/>
        <w:bottom w:val="none" w:sz="0" w:space="0" w:color="auto"/>
        <w:right w:val="none" w:sz="0" w:space="0" w:color="auto"/>
      </w:divBdr>
    </w:div>
    <w:div w:id="55393759">
      <w:bodyDiv w:val="1"/>
      <w:marLeft w:val="0"/>
      <w:marRight w:val="0"/>
      <w:marTop w:val="0"/>
      <w:marBottom w:val="0"/>
      <w:divBdr>
        <w:top w:val="none" w:sz="0" w:space="0" w:color="auto"/>
        <w:left w:val="none" w:sz="0" w:space="0" w:color="auto"/>
        <w:bottom w:val="none" w:sz="0" w:space="0" w:color="auto"/>
        <w:right w:val="none" w:sz="0" w:space="0" w:color="auto"/>
      </w:divBdr>
    </w:div>
    <w:div w:id="62484819">
      <w:bodyDiv w:val="1"/>
      <w:marLeft w:val="0"/>
      <w:marRight w:val="0"/>
      <w:marTop w:val="0"/>
      <w:marBottom w:val="0"/>
      <w:divBdr>
        <w:top w:val="none" w:sz="0" w:space="0" w:color="auto"/>
        <w:left w:val="none" w:sz="0" w:space="0" w:color="auto"/>
        <w:bottom w:val="none" w:sz="0" w:space="0" w:color="auto"/>
        <w:right w:val="none" w:sz="0" w:space="0" w:color="auto"/>
      </w:divBdr>
    </w:div>
    <w:div w:id="66156220">
      <w:bodyDiv w:val="1"/>
      <w:marLeft w:val="0"/>
      <w:marRight w:val="0"/>
      <w:marTop w:val="0"/>
      <w:marBottom w:val="0"/>
      <w:divBdr>
        <w:top w:val="none" w:sz="0" w:space="0" w:color="auto"/>
        <w:left w:val="none" w:sz="0" w:space="0" w:color="auto"/>
        <w:bottom w:val="none" w:sz="0" w:space="0" w:color="auto"/>
        <w:right w:val="none" w:sz="0" w:space="0" w:color="auto"/>
      </w:divBdr>
    </w:div>
    <w:div w:id="68575818">
      <w:bodyDiv w:val="1"/>
      <w:marLeft w:val="0"/>
      <w:marRight w:val="0"/>
      <w:marTop w:val="0"/>
      <w:marBottom w:val="0"/>
      <w:divBdr>
        <w:top w:val="none" w:sz="0" w:space="0" w:color="auto"/>
        <w:left w:val="none" w:sz="0" w:space="0" w:color="auto"/>
        <w:bottom w:val="none" w:sz="0" w:space="0" w:color="auto"/>
        <w:right w:val="none" w:sz="0" w:space="0" w:color="auto"/>
      </w:divBdr>
    </w:div>
    <w:div w:id="71044804">
      <w:bodyDiv w:val="1"/>
      <w:marLeft w:val="0"/>
      <w:marRight w:val="0"/>
      <w:marTop w:val="0"/>
      <w:marBottom w:val="0"/>
      <w:divBdr>
        <w:top w:val="none" w:sz="0" w:space="0" w:color="auto"/>
        <w:left w:val="none" w:sz="0" w:space="0" w:color="auto"/>
        <w:bottom w:val="none" w:sz="0" w:space="0" w:color="auto"/>
        <w:right w:val="none" w:sz="0" w:space="0" w:color="auto"/>
      </w:divBdr>
    </w:div>
    <w:div w:id="73941478">
      <w:bodyDiv w:val="1"/>
      <w:marLeft w:val="0"/>
      <w:marRight w:val="0"/>
      <w:marTop w:val="0"/>
      <w:marBottom w:val="0"/>
      <w:divBdr>
        <w:top w:val="none" w:sz="0" w:space="0" w:color="auto"/>
        <w:left w:val="none" w:sz="0" w:space="0" w:color="auto"/>
        <w:bottom w:val="none" w:sz="0" w:space="0" w:color="auto"/>
        <w:right w:val="none" w:sz="0" w:space="0" w:color="auto"/>
      </w:divBdr>
    </w:div>
    <w:div w:id="75788295">
      <w:bodyDiv w:val="1"/>
      <w:marLeft w:val="0"/>
      <w:marRight w:val="0"/>
      <w:marTop w:val="0"/>
      <w:marBottom w:val="0"/>
      <w:divBdr>
        <w:top w:val="none" w:sz="0" w:space="0" w:color="auto"/>
        <w:left w:val="none" w:sz="0" w:space="0" w:color="auto"/>
        <w:bottom w:val="none" w:sz="0" w:space="0" w:color="auto"/>
        <w:right w:val="none" w:sz="0" w:space="0" w:color="auto"/>
      </w:divBdr>
    </w:div>
    <w:div w:id="76640125">
      <w:bodyDiv w:val="1"/>
      <w:marLeft w:val="0"/>
      <w:marRight w:val="0"/>
      <w:marTop w:val="0"/>
      <w:marBottom w:val="0"/>
      <w:divBdr>
        <w:top w:val="none" w:sz="0" w:space="0" w:color="auto"/>
        <w:left w:val="none" w:sz="0" w:space="0" w:color="auto"/>
        <w:bottom w:val="none" w:sz="0" w:space="0" w:color="auto"/>
        <w:right w:val="none" w:sz="0" w:space="0" w:color="auto"/>
      </w:divBdr>
    </w:div>
    <w:div w:id="78405315">
      <w:bodyDiv w:val="1"/>
      <w:marLeft w:val="0"/>
      <w:marRight w:val="0"/>
      <w:marTop w:val="0"/>
      <w:marBottom w:val="0"/>
      <w:divBdr>
        <w:top w:val="none" w:sz="0" w:space="0" w:color="auto"/>
        <w:left w:val="none" w:sz="0" w:space="0" w:color="auto"/>
        <w:bottom w:val="none" w:sz="0" w:space="0" w:color="auto"/>
        <w:right w:val="none" w:sz="0" w:space="0" w:color="auto"/>
      </w:divBdr>
    </w:div>
    <w:div w:id="79257108">
      <w:bodyDiv w:val="1"/>
      <w:marLeft w:val="0"/>
      <w:marRight w:val="0"/>
      <w:marTop w:val="0"/>
      <w:marBottom w:val="0"/>
      <w:divBdr>
        <w:top w:val="none" w:sz="0" w:space="0" w:color="auto"/>
        <w:left w:val="none" w:sz="0" w:space="0" w:color="auto"/>
        <w:bottom w:val="none" w:sz="0" w:space="0" w:color="auto"/>
        <w:right w:val="none" w:sz="0" w:space="0" w:color="auto"/>
      </w:divBdr>
    </w:div>
    <w:div w:id="79452195">
      <w:bodyDiv w:val="1"/>
      <w:marLeft w:val="0"/>
      <w:marRight w:val="0"/>
      <w:marTop w:val="0"/>
      <w:marBottom w:val="0"/>
      <w:divBdr>
        <w:top w:val="none" w:sz="0" w:space="0" w:color="auto"/>
        <w:left w:val="none" w:sz="0" w:space="0" w:color="auto"/>
        <w:bottom w:val="none" w:sz="0" w:space="0" w:color="auto"/>
        <w:right w:val="none" w:sz="0" w:space="0" w:color="auto"/>
      </w:divBdr>
    </w:div>
    <w:div w:id="80109445">
      <w:bodyDiv w:val="1"/>
      <w:marLeft w:val="0"/>
      <w:marRight w:val="0"/>
      <w:marTop w:val="0"/>
      <w:marBottom w:val="0"/>
      <w:divBdr>
        <w:top w:val="none" w:sz="0" w:space="0" w:color="auto"/>
        <w:left w:val="none" w:sz="0" w:space="0" w:color="auto"/>
        <w:bottom w:val="none" w:sz="0" w:space="0" w:color="auto"/>
        <w:right w:val="none" w:sz="0" w:space="0" w:color="auto"/>
      </w:divBdr>
    </w:div>
    <w:div w:id="80612283">
      <w:bodyDiv w:val="1"/>
      <w:marLeft w:val="0"/>
      <w:marRight w:val="0"/>
      <w:marTop w:val="0"/>
      <w:marBottom w:val="0"/>
      <w:divBdr>
        <w:top w:val="none" w:sz="0" w:space="0" w:color="auto"/>
        <w:left w:val="none" w:sz="0" w:space="0" w:color="auto"/>
        <w:bottom w:val="none" w:sz="0" w:space="0" w:color="auto"/>
        <w:right w:val="none" w:sz="0" w:space="0" w:color="auto"/>
      </w:divBdr>
    </w:div>
    <w:div w:id="82143287">
      <w:bodyDiv w:val="1"/>
      <w:marLeft w:val="0"/>
      <w:marRight w:val="0"/>
      <w:marTop w:val="0"/>
      <w:marBottom w:val="0"/>
      <w:divBdr>
        <w:top w:val="none" w:sz="0" w:space="0" w:color="auto"/>
        <w:left w:val="none" w:sz="0" w:space="0" w:color="auto"/>
        <w:bottom w:val="none" w:sz="0" w:space="0" w:color="auto"/>
        <w:right w:val="none" w:sz="0" w:space="0" w:color="auto"/>
      </w:divBdr>
    </w:div>
    <w:div w:id="83771478">
      <w:bodyDiv w:val="1"/>
      <w:marLeft w:val="0"/>
      <w:marRight w:val="0"/>
      <w:marTop w:val="0"/>
      <w:marBottom w:val="0"/>
      <w:divBdr>
        <w:top w:val="none" w:sz="0" w:space="0" w:color="auto"/>
        <w:left w:val="none" w:sz="0" w:space="0" w:color="auto"/>
        <w:bottom w:val="none" w:sz="0" w:space="0" w:color="auto"/>
        <w:right w:val="none" w:sz="0" w:space="0" w:color="auto"/>
      </w:divBdr>
    </w:div>
    <w:div w:id="84345041">
      <w:bodyDiv w:val="1"/>
      <w:marLeft w:val="0"/>
      <w:marRight w:val="0"/>
      <w:marTop w:val="0"/>
      <w:marBottom w:val="0"/>
      <w:divBdr>
        <w:top w:val="none" w:sz="0" w:space="0" w:color="auto"/>
        <w:left w:val="none" w:sz="0" w:space="0" w:color="auto"/>
        <w:bottom w:val="none" w:sz="0" w:space="0" w:color="auto"/>
        <w:right w:val="none" w:sz="0" w:space="0" w:color="auto"/>
      </w:divBdr>
    </w:div>
    <w:div w:id="86002638">
      <w:bodyDiv w:val="1"/>
      <w:marLeft w:val="0"/>
      <w:marRight w:val="0"/>
      <w:marTop w:val="0"/>
      <w:marBottom w:val="0"/>
      <w:divBdr>
        <w:top w:val="none" w:sz="0" w:space="0" w:color="auto"/>
        <w:left w:val="none" w:sz="0" w:space="0" w:color="auto"/>
        <w:bottom w:val="none" w:sz="0" w:space="0" w:color="auto"/>
        <w:right w:val="none" w:sz="0" w:space="0" w:color="auto"/>
      </w:divBdr>
    </w:div>
    <w:div w:id="86967803">
      <w:bodyDiv w:val="1"/>
      <w:marLeft w:val="0"/>
      <w:marRight w:val="0"/>
      <w:marTop w:val="0"/>
      <w:marBottom w:val="0"/>
      <w:divBdr>
        <w:top w:val="none" w:sz="0" w:space="0" w:color="auto"/>
        <w:left w:val="none" w:sz="0" w:space="0" w:color="auto"/>
        <w:bottom w:val="none" w:sz="0" w:space="0" w:color="auto"/>
        <w:right w:val="none" w:sz="0" w:space="0" w:color="auto"/>
      </w:divBdr>
    </w:div>
    <w:div w:id="90249898">
      <w:bodyDiv w:val="1"/>
      <w:marLeft w:val="0"/>
      <w:marRight w:val="0"/>
      <w:marTop w:val="0"/>
      <w:marBottom w:val="0"/>
      <w:divBdr>
        <w:top w:val="none" w:sz="0" w:space="0" w:color="auto"/>
        <w:left w:val="none" w:sz="0" w:space="0" w:color="auto"/>
        <w:bottom w:val="none" w:sz="0" w:space="0" w:color="auto"/>
        <w:right w:val="none" w:sz="0" w:space="0" w:color="auto"/>
      </w:divBdr>
    </w:div>
    <w:div w:id="90782864">
      <w:bodyDiv w:val="1"/>
      <w:marLeft w:val="0"/>
      <w:marRight w:val="0"/>
      <w:marTop w:val="0"/>
      <w:marBottom w:val="0"/>
      <w:divBdr>
        <w:top w:val="none" w:sz="0" w:space="0" w:color="auto"/>
        <w:left w:val="none" w:sz="0" w:space="0" w:color="auto"/>
        <w:bottom w:val="none" w:sz="0" w:space="0" w:color="auto"/>
        <w:right w:val="none" w:sz="0" w:space="0" w:color="auto"/>
      </w:divBdr>
    </w:div>
    <w:div w:id="90853547">
      <w:bodyDiv w:val="1"/>
      <w:marLeft w:val="0"/>
      <w:marRight w:val="0"/>
      <w:marTop w:val="0"/>
      <w:marBottom w:val="0"/>
      <w:divBdr>
        <w:top w:val="none" w:sz="0" w:space="0" w:color="auto"/>
        <w:left w:val="none" w:sz="0" w:space="0" w:color="auto"/>
        <w:bottom w:val="none" w:sz="0" w:space="0" w:color="auto"/>
        <w:right w:val="none" w:sz="0" w:space="0" w:color="auto"/>
      </w:divBdr>
    </w:div>
    <w:div w:id="91752038">
      <w:bodyDiv w:val="1"/>
      <w:marLeft w:val="0"/>
      <w:marRight w:val="0"/>
      <w:marTop w:val="0"/>
      <w:marBottom w:val="0"/>
      <w:divBdr>
        <w:top w:val="none" w:sz="0" w:space="0" w:color="auto"/>
        <w:left w:val="none" w:sz="0" w:space="0" w:color="auto"/>
        <w:bottom w:val="none" w:sz="0" w:space="0" w:color="auto"/>
        <w:right w:val="none" w:sz="0" w:space="0" w:color="auto"/>
      </w:divBdr>
    </w:div>
    <w:div w:id="92095825">
      <w:bodyDiv w:val="1"/>
      <w:marLeft w:val="0"/>
      <w:marRight w:val="0"/>
      <w:marTop w:val="0"/>
      <w:marBottom w:val="0"/>
      <w:divBdr>
        <w:top w:val="none" w:sz="0" w:space="0" w:color="auto"/>
        <w:left w:val="none" w:sz="0" w:space="0" w:color="auto"/>
        <w:bottom w:val="none" w:sz="0" w:space="0" w:color="auto"/>
        <w:right w:val="none" w:sz="0" w:space="0" w:color="auto"/>
      </w:divBdr>
    </w:div>
    <w:div w:id="92753030">
      <w:bodyDiv w:val="1"/>
      <w:marLeft w:val="0"/>
      <w:marRight w:val="0"/>
      <w:marTop w:val="0"/>
      <w:marBottom w:val="0"/>
      <w:divBdr>
        <w:top w:val="none" w:sz="0" w:space="0" w:color="auto"/>
        <w:left w:val="none" w:sz="0" w:space="0" w:color="auto"/>
        <w:bottom w:val="none" w:sz="0" w:space="0" w:color="auto"/>
        <w:right w:val="none" w:sz="0" w:space="0" w:color="auto"/>
      </w:divBdr>
    </w:div>
    <w:div w:id="96292041">
      <w:bodyDiv w:val="1"/>
      <w:marLeft w:val="0"/>
      <w:marRight w:val="0"/>
      <w:marTop w:val="0"/>
      <w:marBottom w:val="0"/>
      <w:divBdr>
        <w:top w:val="none" w:sz="0" w:space="0" w:color="auto"/>
        <w:left w:val="none" w:sz="0" w:space="0" w:color="auto"/>
        <w:bottom w:val="none" w:sz="0" w:space="0" w:color="auto"/>
        <w:right w:val="none" w:sz="0" w:space="0" w:color="auto"/>
      </w:divBdr>
    </w:div>
    <w:div w:id="99958064">
      <w:bodyDiv w:val="1"/>
      <w:marLeft w:val="0"/>
      <w:marRight w:val="0"/>
      <w:marTop w:val="0"/>
      <w:marBottom w:val="0"/>
      <w:divBdr>
        <w:top w:val="none" w:sz="0" w:space="0" w:color="auto"/>
        <w:left w:val="none" w:sz="0" w:space="0" w:color="auto"/>
        <w:bottom w:val="none" w:sz="0" w:space="0" w:color="auto"/>
        <w:right w:val="none" w:sz="0" w:space="0" w:color="auto"/>
      </w:divBdr>
    </w:div>
    <w:div w:id="101805357">
      <w:bodyDiv w:val="1"/>
      <w:marLeft w:val="0"/>
      <w:marRight w:val="0"/>
      <w:marTop w:val="0"/>
      <w:marBottom w:val="0"/>
      <w:divBdr>
        <w:top w:val="none" w:sz="0" w:space="0" w:color="auto"/>
        <w:left w:val="none" w:sz="0" w:space="0" w:color="auto"/>
        <w:bottom w:val="none" w:sz="0" w:space="0" w:color="auto"/>
        <w:right w:val="none" w:sz="0" w:space="0" w:color="auto"/>
      </w:divBdr>
    </w:div>
    <w:div w:id="104203939">
      <w:bodyDiv w:val="1"/>
      <w:marLeft w:val="0"/>
      <w:marRight w:val="0"/>
      <w:marTop w:val="0"/>
      <w:marBottom w:val="0"/>
      <w:divBdr>
        <w:top w:val="none" w:sz="0" w:space="0" w:color="auto"/>
        <w:left w:val="none" w:sz="0" w:space="0" w:color="auto"/>
        <w:bottom w:val="none" w:sz="0" w:space="0" w:color="auto"/>
        <w:right w:val="none" w:sz="0" w:space="0" w:color="auto"/>
      </w:divBdr>
    </w:div>
    <w:div w:id="105344850">
      <w:bodyDiv w:val="1"/>
      <w:marLeft w:val="0"/>
      <w:marRight w:val="0"/>
      <w:marTop w:val="0"/>
      <w:marBottom w:val="0"/>
      <w:divBdr>
        <w:top w:val="none" w:sz="0" w:space="0" w:color="auto"/>
        <w:left w:val="none" w:sz="0" w:space="0" w:color="auto"/>
        <w:bottom w:val="none" w:sz="0" w:space="0" w:color="auto"/>
        <w:right w:val="none" w:sz="0" w:space="0" w:color="auto"/>
      </w:divBdr>
    </w:div>
    <w:div w:id="105657650">
      <w:bodyDiv w:val="1"/>
      <w:marLeft w:val="0"/>
      <w:marRight w:val="0"/>
      <w:marTop w:val="0"/>
      <w:marBottom w:val="0"/>
      <w:divBdr>
        <w:top w:val="none" w:sz="0" w:space="0" w:color="auto"/>
        <w:left w:val="none" w:sz="0" w:space="0" w:color="auto"/>
        <w:bottom w:val="none" w:sz="0" w:space="0" w:color="auto"/>
        <w:right w:val="none" w:sz="0" w:space="0" w:color="auto"/>
      </w:divBdr>
    </w:div>
    <w:div w:id="106193912">
      <w:bodyDiv w:val="1"/>
      <w:marLeft w:val="0"/>
      <w:marRight w:val="0"/>
      <w:marTop w:val="0"/>
      <w:marBottom w:val="0"/>
      <w:divBdr>
        <w:top w:val="none" w:sz="0" w:space="0" w:color="auto"/>
        <w:left w:val="none" w:sz="0" w:space="0" w:color="auto"/>
        <w:bottom w:val="none" w:sz="0" w:space="0" w:color="auto"/>
        <w:right w:val="none" w:sz="0" w:space="0" w:color="auto"/>
      </w:divBdr>
    </w:div>
    <w:div w:id="106315289">
      <w:bodyDiv w:val="1"/>
      <w:marLeft w:val="0"/>
      <w:marRight w:val="0"/>
      <w:marTop w:val="0"/>
      <w:marBottom w:val="0"/>
      <w:divBdr>
        <w:top w:val="none" w:sz="0" w:space="0" w:color="auto"/>
        <w:left w:val="none" w:sz="0" w:space="0" w:color="auto"/>
        <w:bottom w:val="none" w:sz="0" w:space="0" w:color="auto"/>
        <w:right w:val="none" w:sz="0" w:space="0" w:color="auto"/>
      </w:divBdr>
    </w:div>
    <w:div w:id="106507734">
      <w:bodyDiv w:val="1"/>
      <w:marLeft w:val="0"/>
      <w:marRight w:val="0"/>
      <w:marTop w:val="0"/>
      <w:marBottom w:val="0"/>
      <w:divBdr>
        <w:top w:val="none" w:sz="0" w:space="0" w:color="auto"/>
        <w:left w:val="none" w:sz="0" w:space="0" w:color="auto"/>
        <w:bottom w:val="none" w:sz="0" w:space="0" w:color="auto"/>
        <w:right w:val="none" w:sz="0" w:space="0" w:color="auto"/>
      </w:divBdr>
    </w:div>
    <w:div w:id="106698065">
      <w:bodyDiv w:val="1"/>
      <w:marLeft w:val="0"/>
      <w:marRight w:val="0"/>
      <w:marTop w:val="0"/>
      <w:marBottom w:val="0"/>
      <w:divBdr>
        <w:top w:val="none" w:sz="0" w:space="0" w:color="auto"/>
        <w:left w:val="none" w:sz="0" w:space="0" w:color="auto"/>
        <w:bottom w:val="none" w:sz="0" w:space="0" w:color="auto"/>
        <w:right w:val="none" w:sz="0" w:space="0" w:color="auto"/>
      </w:divBdr>
    </w:div>
    <w:div w:id="107623647">
      <w:bodyDiv w:val="1"/>
      <w:marLeft w:val="0"/>
      <w:marRight w:val="0"/>
      <w:marTop w:val="0"/>
      <w:marBottom w:val="0"/>
      <w:divBdr>
        <w:top w:val="none" w:sz="0" w:space="0" w:color="auto"/>
        <w:left w:val="none" w:sz="0" w:space="0" w:color="auto"/>
        <w:bottom w:val="none" w:sz="0" w:space="0" w:color="auto"/>
        <w:right w:val="none" w:sz="0" w:space="0" w:color="auto"/>
      </w:divBdr>
    </w:div>
    <w:div w:id="109593268">
      <w:bodyDiv w:val="1"/>
      <w:marLeft w:val="0"/>
      <w:marRight w:val="0"/>
      <w:marTop w:val="0"/>
      <w:marBottom w:val="0"/>
      <w:divBdr>
        <w:top w:val="none" w:sz="0" w:space="0" w:color="auto"/>
        <w:left w:val="none" w:sz="0" w:space="0" w:color="auto"/>
        <w:bottom w:val="none" w:sz="0" w:space="0" w:color="auto"/>
        <w:right w:val="none" w:sz="0" w:space="0" w:color="auto"/>
      </w:divBdr>
    </w:div>
    <w:div w:id="109856848">
      <w:bodyDiv w:val="1"/>
      <w:marLeft w:val="0"/>
      <w:marRight w:val="0"/>
      <w:marTop w:val="0"/>
      <w:marBottom w:val="0"/>
      <w:divBdr>
        <w:top w:val="none" w:sz="0" w:space="0" w:color="auto"/>
        <w:left w:val="none" w:sz="0" w:space="0" w:color="auto"/>
        <w:bottom w:val="none" w:sz="0" w:space="0" w:color="auto"/>
        <w:right w:val="none" w:sz="0" w:space="0" w:color="auto"/>
      </w:divBdr>
    </w:div>
    <w:div w:id="113523499">
      <w:bodyDiv w:val="1"/>
      <w:marLeft w:val="0"/>
      <w:marRight w:val="0"/>
      <w:marTop w:val="0"/>
      <w:marBottom w:val="0"/>
      <w:divBdr>
        <w:top w:val="none" w:sz="0" w:space="0" w:color="auto"/>
        <w:left w:val="none" w:sz="0" w:space="0" w:color="auto"/>
        <w:bottom w:val="none" w:sz="0" w:space="0" w:color="auto"/>
        <w:right w:val="none" w:sz="0" w:space="0" w:color="auto"/>
      </w:divBdr>
    </w:div>
    <w:div w:id="119420932">
      <w:bodyDiv w:val="1"/>
      <w:marLeft w:val="0"/>
      <w:marRight w:val="0"/>
      <w:marTop w:val="0"/>
      <w:marBottom w:val="0"/>
      <w:divBdr>
        <w:top w:val="none" w:sz="0" w:space="0" w:color="auto"/>
        <w:left w:val="none" w:sz="0" w:space="0" w:color="auto"/>
        <w:bottom w:val="none" w:sz="0" w:space="0" w:color="auto"/>
        <w:right w:val="none" w:sz="0" w:space="0" w:color="auto"/>
      </w:divBdr>
    </w:div>
    <w:div w:id="120341564">
      <w:bodyDiv w:val="1"/>
      <w:marLeft w:val="0"/>
      <w:marRight w:val="0"/>
      <w:marTop w:val="0"/>
      <w:marBottom w:val="0"/>
      <w:divBdr>
        <w:top w:val="none" w:sz="0" w:space="0" w:color="auto"/>
        <w:left w:val="none" w:sz="0" w:space="0" w:color="auto"/>
        <w:bottom w:val="none" w:sz="0" w:space="0" w:color="auto"/>
        <w:right w:val="none" w:sz="0" w:space="0" w:color="auto"/>
      </w:divBdr>
    </w:div>
    <w:div w:id="122387708">
      <w:bodyDiv w:val="1"/>
      <w:marLeft w:val="0"/>
      <w:marRight w:val="0"/>
      <w:marTop w:val="0"/>
      <w:marBottom w:val="0"/>
      <w:divBdr>
        <w:top w:val="none" w:sz="0" w:space="0" w:color="auto"/>
        <w:left w:val="none" w:sz="0" w:space="0" w:color="auto"/>
        <w:bottom w:val="none" w:sz="0" w:space="0" w:color="auto"/>
        <w:right w:val="none" w:sz="0" w:space="0" w:color="auto"/>
      </w:divBdr>
    </w:div>
    <w:div w:id="126896156">
      <w:bodyDiv w:val="1"/>
      <w:marLeft w:val="0"/>
      <w:marRight w:val="0"/>
      <w:marTop w:val="0"/>
      <w:marBottom w:val="0"/>
      <w:divBdr>
        <w:top w:val="none" w:sz="0" w:space="0" w:color="auto"/>
        <w:left w:val="none" w:sz="0" w:space="0" w:color="auto"/>
        <w:bottom w:val="none" w:sz="0" w:space="0" w:color="auto"/>
        <w:right w:val="none" w:sz="0" w:space="0" w:color="auto"/>
      </w:divBdr>
    </w:div>
    <w:div w:id="129327216">
      <w:bodyDiv w:val="1"/>
      <w:marLeft w:val="0"/>
      <w:marRight w:val="0"/>
      <w:marTop w:val="0"/>
      <w:marBottom w:val="0"/>
      <w:divBdr>
        <w:top w:val="none" w:sz="0" w:space="0" w:color="auto"/>
        <w:left w:val="none" w:sz="0" w:space="0" w:color="auto"/>
        <w:bottom w:val="none" w:sz="0" w:space="0" w:color="auto"/>
        <w:right w:val="none" w:sz="0" w:space="0" w:color="auto"/>
      </w:divBdr>
    </w:div>
    <w:div w:id="131600334">
      <w:bodyDiv w:val="1"/>
      <w:marLeft w:val="0"/>
      <w:marRight w:val="0"/>
      <w:marTop w:val="0"/>
      <w:marBottom w:val="0"/>
      <w:divBdr>
        <w:top w:val="none" w:sz="0" w:space="0" w:color="auto"/>
        <w:left w:val="none" w:sz="0" w:space="0" w:color="auto"/>
        <w:bottom w:val="none" w:sz="0" w:space="0" w:color="auto"/>
        <w:right w:val="none" w:sz="0" w:space="0" w:color="auto"/>
      </w:divBdr>
    </w:div>
    <w:div w:id="136344686">
      <w:bodyDiv w:val="1"/>
      <w:marLeft w:val="0"/>
      <w:marRight w:val="0"/>
      <w:marTop w:val="0"/>
      <w:marBottom w:val="0"/>
      <w:divBdr>
        <w:top w:val="none" w:sz="0" w:space="0" w:color="auto"/>
        <w:left w:val="none" w:sz="0" w:space="0" w:color="auto"/>
        <w:bottom w:val="none" w:sz="0" w:space="0" w:color="auto"/>
        <w:right w:val="none" w:sz="0" w:space="0" w:color="auto"/>
      </w:divBdr>
    </w:div>
    <w:div w:id="138306041">
      <w:bodyDiv w:val="1"/>
      <w:marLeft w:val="0"/>
      <w:marRight w:val="0"/>
      <w:marTop w:val="0"/>
      <w:marBottom w:val="0"/>
      <w:divBdr>
        <w:top w:val="none" w:sz="0" w:space="0" w:color="auto"/>
        <w:left w:val="none" w:sz="0" w:space="0" w:color="auto"/>
        <w:bottom w:val="none" w:sz="0" w:space="0" w:color="auto"/>
        <w:right w:val="none" w:sz="0" w:space="0" w:color="auto"/>
      </w:divBdr>
    </w:div>
    <w:div w:id="139736841">
      <w:bodyDiv w:val="1"/>
      <w:marLeft w:val="0"/>
      <w:marRight w:val="0"/>
      <w:marTop w:val="0"/>
      <w:marBottom w:val="0"/>
      <w:divBdr>
        <w:top w:val="none" w:sz="0" w:space="0" w:color="auto"/>
        <w:left w:val="none" w:sz="0" w:space="0" w:color="auto"/>
        <w:bottom w:val="none" w:sz="0" w:space="0" w:color="auto"/>
        <w:right w:val="none" w:sz="0" w:space="0" w:color="auto"/>
      </w:divBdr>
    </w:div>
    <w:div w:id="142091992">
      <w:bodyDiv w:val="1"/>
      <w:marLeft w:val="0"/>
      <w:marRight w:val="0"/>
      <w:marTop w:val="0"/>
      <w:marBottom w:val="0"/>
      <w:divBdr>
        <w:top w:val="none" w:sz="0" w:space="0" w:color="auto"/>
        <w:left w:val="none" w:sz="0" w:space="0" w:color="auto"/>
        <w:bottom w:val="none" w:sz="0" w:space="0" w:color="auto"/>
        <w:right w:val="none" w:sz="0" w:space="0" w:color="auto"/>
      </w:divBdr>
    </w:div>
    <w:div w:id="142278901">
      <w:bodyDiv w:val="1"/>
      <w:marLeft w:val="0"/>
      <w:marRight w:val="0"/>
      <w:marTop w:val="0"/>
      <w:marBottom w:val="0"/>
      <w:divBdr>
        <w:top w:val="none" w:sz="0" w:space="0" w:color="auto"/>
        <w:left w:val="none" w:sz="0" w:space="0" w:color="auto"/>
        <w:bottom w:val="none" w:sz="0" w:space="0" w:color="auto"/>
        <w:right w:val="none" w:sz="0" w:space="0" w:color="auto"/>
      </w:divBdr>
    </w:div>
    <w:div w:id="142552547">
      <w:bodyDiv w:val="1"/>
      <w:marLeft w:val="0"/>
      <w:marRight w:val="0"/>
      <w:marTop w:val="0"/>
      <w:marBottom w:val="0"/>
      <w:divBdr>
        <w:top w:val="none" w:sz="0" w:space="0" w:color="auto"/>
        <w:left w:val="none" w:sz="0" w:space="0" w:color="auto"/>
        <w:bottom w:val="none" w:sz="0" w:space="0" w:color="auto"/>
        <w:right w:val="none" w:sz="0" w:space="0" w:color="auto"/>
      </w:divBdr>
    </w:div>
    <w:div w:id="147283078">
      <w:bodyDiv w:val="1"/>
      <w:marLeft w:val="0"/>
      <w:marRight w:val="0"/>
      <w:marTop w:val="0"/>
      <w:marBottom w:val="0"/>
      <w:divBdr>
        <w:top w:val="none" w:sz="0" w:space="0" w:color="auto"/>
        <w:left w:val="none" w:sz="0" w:space="0" w:color="auto"/>
        <w:bottom w:val="none" w:sz="0" w:space="0" w:color="auto"/>
        <w:right w:val="none" w:sz="0" w:space="0" w:color="auto"/>
      </w:divBdr>
    </w:div>
    <w:div w:id="148131943">
      <w:bodyDiv w:val="1"/>
      <w:marLeft w:val="0"/>
      <w:marRight w:val="0"/>
      <w:marTop w:val="0"/>
      <w:marBottom w:val="0"/>
      <w:divBdr>
        <w:top w:val="none" w:sz="0" w:space="0" w:color="auto"/>
        <w:left w:val="none" w:sz="0" w:space="0" w:color="auto"/>
        <w:bottom w:val="none" w:sz="0" w:space="0" w:color="auto"/>
        <w:right w:val="none" w:sz="0" w:space="0" w:color="auto"/>
      </w:divBdr>
    </w:div>
    <w:div w:id="148520342">
      <w:bodyDiv w:val="1"/>
      <w:marLeft w:val="0"/>
      <w:marRight w:val="0"/>
      <w:marTop w:val="0"/>
      <w:marBottom w:val="0"/>
      <w:divBdr>
        <w:top w:val="none" w:sz="0" w:space="0" w:color="auto"/>
        <w:left w:val="none" w:sz="0" w:space="0" w:color="auto"/>
        <w:bottom w:val="none" w:sz="0" w:space="0" w:color="auto"/>
        <w:right w:val="none" w:sz="0" w:space="0" w:color="auto"/>
      </w:divBdr>
    </w:div>
    <w:div w:id="148837418">
      <w:bodyDiv w:val="1"/>
      <w:marLeft w:val="0"/>
      <w:marRight w:val="0"/>
      <w:marTop w:val="0"/>
      <w:marBottom w:val="0"/>
      <w:divBdr>
        <w:top w:val="none" w:sz="0" w:space="0" w:color="auto"/>
        <w:left w:val="none" w:sz="0" w:space="0" w:color="auto"/>
        <w:bottom w:val="none" w:sz="0" w:space="0" w:color="auto"/>
        <w:right w:val="none" w:sz="0" w:space="0" w:color="auto"/>
      </w:divBdr>
    </w:div>
    <w:div w:id="152651193">
      <w:bodyDiv w:val="1"/>
      <w:marLeft w:val="0"/>
      <w:marRight w:val="0"/>
      <w:marTop w:val="0"/>
      <w:marBottom w:val="0"/>
      <w:divBdr>
        <w:top w:val="none" w:sz="0" w:space="0" w:color="auto"/>
        <w:left w:val="none" w:sz="0" w:space="0" w:color="auto"/>
        <w:bottom w:val="none" w:sz="0" w:space="0" w:color="auto"/>
        <w:right w:val="none" w:sz="0" w:space="0" w:color="auto"/>
      </w:divBdr>
    </w:div>
    <w:div w:id="156041320">
      <w:bodyDiv w:val="1"/>
      <w:marLeft w:val="0"/>
      <w:marRight w:val="0"/>
      <w:marTop w:val="0"/>
      <w:marBottom w:val="0"/>
      <w:divBdr>
        <w:top w:val="none" w:sz="0" w:space="0" w:color="auto"/>
        <w:left w:val="none" w:sz="0" w:space="0" w:color="auto"/>
        <w:bottom w:val="none" w:sz="0" w:space="0" w:color="auto"/>
        <w:right w:val="none" w:sz="0" w:space="0" w:color="auto"/>
      </w:divBdr>
    </w:div>
    <w:div w:id="156504593">
      <w:bodyDiv w:val="1"/>
      <w:marLeft w:val="0"/>
      <w:marRight w:val="0"/>
      <w:marTop w:val="0"/>
      <w:marBottom w:val="0"/>
      <w:divBdr>
        <w:top w:val="none" w:sz="0" w:space="0" w:color="auto"/>
        <w:left w:val="none" w:sz="0" w:space="0" w:color="auto"/>
        <w:bottom w:val="none" w:sz="0" w:space="0" w:color="auto"/>
        <w:right w:val="none" w:sz="0" w:space="0" w:color="auto"/>
      </w:divBdr>
    </w:div>
    <w:div w:id="157617766">
      <w:bodyDiv w:val="1"/>
      <w:marLeft w:val="0"/>
      <w:marRight w:val="0"/>
      <w:marTop w:val="0"/>
      <w:marBottom w:val="0"/>
      <w:divBdr>
        <w:top w:val="none" w:sz="0" w:space="0" w:color="auto"/>
        <w:left w:val="none" w:sz="0" w:space="0" w:color="auto"/>
        <w:bottom w:val="none" w:sz="0" w:space="0" w:color="auto"/>
        <w:right w:val="none" w:sz="0" w:space="0" w:color="auto"/>
      </w:divBdr>
    </w:div>
    <w:div w:id="160394107">
      <w:bodyDiv w:val="1"/>
      <w:marLeft w:val="0"/>
      <w:marRight w:val="0"/>
      <w:marTop w:val="0"/>
      <w:marBottom w:val="0"/>
      <w:divBdr>
        <w:top w:val="none" w:sz="0" w:space="0" w:color="auto"/>
        <w:left w:val="none" w:sz="0" w:space="0" w:color="auto"/>
        <w:bottom w:val="none" w:sz="0" w:space="0" w:color="auto"/>
        <w:right w:val="none" w:sz="0" w:space="0" w:color="auto"/>
      </w:divBdr>
    </w:div>
    <w:div w:id="164907108">
      <w:bodyDiv w:val="1"/>
      <w:marLeft w:val="0"/>
      <w:marRight w:val="0"/>
      <w:marTop w:val="0"/>
      <w:marBottom w:val="0"/>
      <w:divBdr>
        <w:top w:val="none" w:sz="0" w:space="0" w:color="auto"/>
        <w:left w:val="none" w:sz="0" w:space="0" w:color="auto"/>
        <w:bottom w:val="none" w:sz="0" w:space="0" w:color="auto"/>
        <w:right w:val="none" w:sz="0" w:space="0" w:color="auto"/>
      </w:divBdr>
    </w:div>
    <w:div w:id="166752334">
      <w:bodyDiv w:val="1"/>
      <w:marLeft w:val="0"/>
      <w:marRight w:val="0"/>
      <w:marTop w:val="0"/>
      <w:marBottom w:val="0"/>
      <w:divBdr>
        <w:top w:val="none" w:sz="0" w:space="0" w:color="auto"/>
        <w:left w:val="none" w:sz="0" w:space="0" w:color="auto"/>
        <w:bottom w:val="none" w:sz="0" w:space="0" w:color="auto"/>
        <w:right w:val="none" w:sz="0" w:space="0" w:color="auto"/>
      </w:divBdr>
    </w:div>
    <w:div w:id="169566552">
      <w:bodyDiv w:val="1"/>
      <w:marLeft w:val="0"/>
      <w:marRight w:val="0"/>
      <w:marTop w:val="0"/>
      <w:marBottom w:val="0"/>
      <w:divBdr>
        <w:top w:val="none" w:sz="0" w:space="0" w:color="auto"/>
        <w:left w:val="none" w:sz="0" w:space="0" w:color="auto"/>
        <w:bottom w:val="none" w:sz="0" w:space="0" w:color="auto"/>
        <w:right w:val="none" w:sz="0" w:space="0" w:color="auto"/>
      </w:divBdr>
    </w:div>
    <w:div w:id="172688822">
      <w:bodyDiv w:val="1"/>
      <w:marLeft w:val="0"/>
      <w:marRight w:val="0"/>
      <w:marTop w:val="0"/>
      <w:marBottom w:val="0"/>
      <w:divBdr>
        <w:top w:val="none" w:sz="0" w:space="0" w:color="auto"/>
        <w:left w:val="none" w:sz="0" w:space="0" w:color="auto"/>
        <w:bottom w:val="none" w:sz="0" w:space="0" w:color="auto"/>
        <w:right w:val="none" w:sz="0" w:space="0" w:color="auto"/>
      </w:divBdr>
    </w:div>
    <w:div w:id="177815520">
      <w:bodyDiv w:val="1"/>
      <w:marLeft w:val="0"/>
      <w:marRight w:val="0"/>
      <w:marTop w:val="0"/>
      <w:marBottom w:val="0"/>
      <w:divBdr>
        <w:top w:val="none" w:sz="0" w:space="0" w:color="auto"/>
        <w:left w:val="none" w:sz="0" w:space="0" w:color="auto"/>
        <w:bottom w:val="none" w:sz="0" w:space="0" w:color="auto"/>
        <w:right w:val="none" w:sz="0" w:space="0" w:color="auto"/>
      </w:divBdr>
    </w:div>
    <w:div w:id="177892512">
      <w:bodyDiv w:val="1"/>
      <w:marLeft w:val="0"/>
      <w:marRight w:val="0"/>
      <w:marTop w:val="0"/>
      <w:marBottom w:val="0"/>
      <w:divBdr>
        <w:top w:val="none" w:sz="0" w:space="0" w:color="auto"/>
        <w:left w:val="none" w:sz="0" w:space="0" w:color="auto"/>
        <w:bottom w:val="none" w:sz="0" w:space="0" w:color="auto"/>
        <w:right w:val="none" w:sz="0" w:space="0" w:color="auto"/>
      </w:divBdr>
    </w:div>
    <w:div w:id="179243774">
      <w:bodyDiv w:val="1"/>
      <w:marLeft w:val="0"/>
      <w:marRight w:val="0"/>
      <w:marTop w:val="0"/>
      <w:marBottom w:val="0"/>
      <w:divBdr>
        <w:top w:val="none" w:sz="0" w:space="0" w:color="auto"/>
        <w:left w:val="none" w:sz="0" w:space="0" w:color="auto"/>
        <w:bottom w:val="none" w:sz="0" w:space="0" w:color="auto"/>
        <w:right w:val="none" w:sz="0" w:space="0" w:color="auto"/>
      </w:divBdr>
    </w:div>
    <w:div w:id="180513274">
      <w:bodyDiv w:val="1"/>
      <w:marLeft w:val="0"/>
      <w:marRight w:val="0"/>
      <w:marTop w:val="0"/>
      <w:marBottom w:val="0"/>
      <w:divBdr>
        <w:top w:val="none" w:sz="0" w:space="0" w:color="auto"/>
        <w:left w:val="none" w:sz="0" w:space="0" w:color="auto"/>
        <w:bottom w:val="none" w:sz="0" w:space="0" w:color="auto"/>
        <w:right w:val="none" w:sz="0" w:space="0" w:color="auto"/>
      </w:divBdr>
    </w:div>
    <w:div w:id="180633516">
      <w:bodyDiv w:val="1"/>
      <w:marLeft w:val="0"/>
      <w:marRight w:val="0"/>
      <w:marTop w:val="0"/>
      <w:marBottom w:val="0"/>
      <w:divBdr>
        <w:top w:val="none" w:sz="0" w:space="0" w:color="auto"/>
        <w:left w:val="none" w:sz="0" w:space="0" w:color="auto"/>
        <w:bottom w:val="none" w:sz="0" w:space="0" w:color="auto"/>
        <w:right w:val="none" w:sz="0" w:space="0" w:color="auto"/>
      </w:divBdr>
    </w:div>
    <w:div w:id="181168036">
      <w:bodyDiv w:val="1"/>
      <w:marLeft w:val="0"/>
      <w:marRight w:val="0"/>
      <w:marTop w:val="0"/>
      <w:marBottom w:val="0"/>
      <w:divBdr>
        <w:top w:val="none" w:sz="0" w:space="0" w:color="auto"/>
        <w:left w:val="none" w:sz="0" w:space="0" w:color="auto"/>
        <w:bottom w:val="none" w:sz="0" w:space="0" w:color="auto"/>
        <w:right w:val="none" w:sz="0" w:space="0" w:color="auto"/>
      </w:divBdr>
    </w:div>
    <w:div w:id="181286253">
      <w:bodyDiv w:val="1"/>
      <w:marLeft w:val="0"/>
      <w:marRight w:val="0"/>
      <w:marTop w:val="0"/>
      <w:marBottom w:val="0"/>
      <w:divBdr>
        <w:top w:val="none" w:sz="0" w:space="0" w:color="auto"/>
        <w:left w:val="none" w:sz="0" w:space="0" w:color="auto"/>
        <w:bottom w:val="none" w:sz="0" w:space="0" w:color="auto"/>
        <w:right w:val="none" w:sz="0" w:space="0" w:color="auto"/>
      </w:divBdr>
    </w:div>
    <w:div w:id="184557662">
      <w:bodyDiv w:val="1"/>
      <w:marLeft w:val="0"/>
      <w:marRight w:val="0"/>
      <w:marTop w:val="0"/>
      <w:marBottom w:val="0"/>
      <w:divBdr>
        <w:top w:val="none" w:sz="0" w:space="0" w:color="auto"/>
        <w:left w:val="none" w:sz="0" w:space="0" w:color="auto"/>
        <w:bottom w:val="none" w:sz="0" w:space="0" w:color="auto"/>
        <w:right w:val="none" w:sz="0" w:space="0" w:color="auto"/>
      </w:divBdr>
    </w:div>
    <w:div w:id="184904358">
      <w:bodyDiv w:val="1"/>
      <w:marLeft w:val="0"/>
      <w:marRight w:val="0"/>
      <w:marTop w:val="0"/>
      <w:marBottom w:val="0"/>
      <w:divBdr>
        <w:top w:val="none" w:sz="0" w:space="0" w:color="auto"/>
        <w:left w:val="none" w:sz="0" w:space="0" w:color="auto"/>
        <w:bottom w:val="none" w:sz="0" w:space="0" w:color="auto"/>
        <w:right w:val="none" w:sz="0" w:space="0" w:color="auto"/>
      </w:divBdr>
    </w:div>
    <w:div w:id="186992289">
      <w:bodyDiv w:val="1"/>
      <w:marLeft w:val="0"/>
      <w:marRight w:val="0"/>
      <w:marTop w:val="0"/>
      <w:marBottom w:val="0"/>
      <w:divBdr>
        <w:top w:val="none" w:sz="0" w:space="0" w:color="auto"/>
        <w:left w:val="none" w:sz="0" w:space="0" w:color="auto"/>
        <w:bottom w:val="none" w:sz="0" w:space="0" w:color="auto"/>
        <w:right w:val="none" w:sz="0" w:space="0" w:color="auto"/>
      </w:divBdr>
    </w:div>
    <w:div w:id="191574502">
      <w:bodyDiv w:val="1"/>
      <w:marLeft w:val="0"/>
      <w:marRight w:val="0"/>
      <w:marTop w:val="0"/>
      <w:marBottom w:val="0"/>
      <w:divBdr>
        <w:top w:val="none" w:sz="0" w:space="0" w:color="auto"/>
        <w:left w:val="none" w:sz="0" w:space="0" w:color="auto"/>
        <w:bottom w:val="none" w:sz="0" w:space="0" w:color="auto"/>
        <w:right w:val="none" w:sz="0" w:space="0" w:color="auto"/>
      </w:divBdr>
    </w:div>
    <w:div w:id="197355603">
      <w:bodyDiv w:val="1"/>
      <w:marLeft w:val="0"/>
      <w:marRight w:val="0"/>
      <w:marTop w:val="0"/>
      <w:marBottom w:val="0"/>
      <w:divBdr>
        <w:top w:val="none" w:sz="0" w:space="0" w:color="auto"/>
        <w:left w:val="none" w:sz="0" w:space="0" w:color="auto"/>
        <w:bottom w:val="none" w:sz="0" w:space="0" w:color="auto"/>
        <w:right w:val="none" w:sz="0" w:space="0" w:color="auto"/>
      </w:divBdr>
    </w:div>
    <w:div w:id="198054097">
      <w:bodyDiv w:val="1"/>
      <w:marLeft w:val="0"/>
      <w:marRight w:val="0"/>
      <w:marTop w:val="0"/>
      <w:marBottom w:val="0"/>
      <w:divBdr>
        <w:top w:val="none" w:sz="0" w:space="0" w:color="auto"/>
        <w:left w:val="none" w:sz="0" w:space="0" w:color="auto"/>
        <w:bottom w:val="none" w:sz="0" w:space="0" w:color="auto"/>
        <w:right w:val="none" w:sz="0" w:space="0" w:color="auto"/>
      </w:divBdr>
    </w:div>
    <w:div w:id="198205003">
      <w:bodyDiv w:val="1"/>
      <w:marLeft w:val="0"/>
      <w:marRight w:val="0"/>
      <w:marTop w:val="0"/>
      <w:marBottom w:val="0"/>
      <w:divBdr>
        <w:top w:val="none" w:sz="0" w:space="0" w:color="auto"/>
        <w:left w:val="none" w:sz="0" w:space="0" w:color="auto"/>
        <w:bottom w:val="none" w:sz="0" w:space="0" w:color="auto"/>
        <w:right w:val="none" w:sz="0" w:space="0" w:color="auto"/>
      </w:divBdr>
    </w:div>
    <w:div w:id="198980216">
      <w:bodyDiv w:val="1"/>
      <w:marLeft w:val="0"/>
      <w:marRight w:val="0"/>
      <w:marTop w:val="0"/>
      <w:marBottom w:val="0"/>
      <w:divBdr>
        <w:top w:val="none" w:sz="0" w:space="0" w:color="auto"/>
        <w:left w:val="none" w:sz="0" w:space="0" w:color="auto"/>
        <w:bottom w:val="none" w:sz="0" w:space="0" w:color="auto"/>
        <w:right w:val="none" w:sz="0" w:space="0" w:color="auto"/>
      </w:divBdr>
    </w:div>
    <w:div w:id="200291356">
      <w:bodyDiv w:val="1"/>
      <w:marLeft w:val="0"/>
      <w:marRight w:val="0"/>
      <w:marTop w:val="0"/>
      <w:marBottom w:val="0"/>
      <w:divBdr>
        <w:top w:val="none" w:sz="0" w:space="0" w:color="auto"/>
        <w:left w:val="none" w:sz="0" w:space="0" w:color="auto"/>
        <w:bottom w:val="none" w:sz="0" w:space="0" w:color="auto"/>
        <w:right w:val="none" w:sz="0" w:space="0" w:color="auto"/>
      </w:divBdr>
    </w:div>
    <w:div w:id="201331417">
      <w:bodyDiv w:val="1"/>
      <w:marLeft w:val="0"/>
      <w:marRight w:val="0"/>
      <w:marTop w:val="0"/>
      <w:marBottom w:val="0"/>
      <w:divBdr>
        <w:top w:val="none" w:sz="0" w:space="0" w:color="auto"/>
        <w:left w:val="none" w:sz="0" w:space="0" w:color="auto"/>
        <w:bottom w:val="none" w:sz="0" w:space="0" w:color="auto"/>
        <w:right w:val="none" w:sz="0" w:space="0" w:color="auto"/>
      </w:divBdr>
    </w:div>
    <w:div w:id="201598961">
      <w:bodyDiv w:val="1"/>
      <w:marLeft w:val="0"/>
      <w:marRight w:val="0"/>
      <w:marTop w:val="0"/>
      <w:marBottom w:val="0"/>
      <w:divBdr>
        <w:top w:val="none" w:sz="0" w:space="0" w:color="auto"/>
        <w:left w:val="none" w:sz="0" w:space="0" w:color="auto"/>
        <w:bottom w:val="none" w:sz="0" w:space="0" w:color="auto"/>
        <w:right w:val="none" w:sz="0" w:space="0" w:color="auto"/>
      </w:divBdr>
    </w:div>
    <w:div w:id="201790056">
      <w:bodyDiv w:val="1"/>
      <w:marLeft w:val="0"/>
      <w:marRight w:val="0"/>
      <w:marTop w:val="0"/>
      <w:marBottom w:val="0"/>
      <w:divBdr>
        <w:top w:val="none" w:sz="0" w:space="0" w:color="auto"/>
        <w:left w:val="none" w:sz="0" w:space="0" w:color="auto"/>
        <w:bottom w:val="none" w:sz="0" w:space="0" w:color="auto"/>
        <w:right w:val="none" w:sz="0" w:space="0" w:color="auto"/>
      </w:divBdr>
    </w:div>
    <w:div w:id="208229506">
      <w:bodyDiv w:val="1"/>
      <w:marLeft w:val="0"/>
      <w:marRight w:val="0"/>
      <w:marTop w:val="0"/>
      <w:marBottom w:val="0"/>
      <w:divBdr>
        <w:top w:val="none" w:sz="0" w:space="0" w:color="auto"/>
        <w:left w:val="none" w:sz="0" w:space="0" w:color="auto"/>
        <w:bottom w:val="none" w:sz="0" w:space="0" w:color="auto"/>
        <w:right w:val="none" w:sz="0" w:space="0" w:color="auto"/>
      </w:divBdr>
    </w:div>
    <w:div w:id="209192978">
      <w:bodyDiv w:val="1"/>
      <w:marLeft w:val="0"/>
      <w:marRight w:val="0"/>
      <w:marTop w:val="0"/>
      <w:marBottom w:val="0"/>
      <w:divBdr>
        <w:top w:val="none" w:sz="0" w:space="0" w:color="auto"/>
        <w:left w:val="none" w:sz="0" w:space="0" w:color="auto"/>
        <w:bottom w:val="none" w:sz="0" w:space="0" w:color="auto"/>
        <w:right w:val="none" w:sz="0" w:space="0" w:color="auto"/>
      </w:divBdr>
    </w:div>
    <w:div w:id="212618941">
      <w:bodyDiv w:val="1"/>
      <w:marLeft w:val="0"/>
      <w:marRight w:val="0"/>
      <w:marTop w:val="0"/>
      <w:marBottom w:val="0"/>
      <w:divBdr>
        <w:top w:val="none" w:sz="0" w:space="0" w:color="auto"/>
        <w:left w:val="none" w:sz="0" w:space="0" w:color="auto"/>
        <w:bottom w:val="none" w:sz="0" w:space="0" w:color="auto"/>
        <w:right w:val="none" w:sz="0" w:space="0" w:color="auto"/>
      </w:divBdr>
    </w:div>
    <w:div w:id="214896455">
      <w:bodyDiv w:val="1"/>
      <w:marLeft w:val="0"/>
      <w:marRight w:val="0"/>
      <w:marTop w:val="0"/>
      <w:marBottom w:val="0"/>
      <w:divBdr>
        <w:top w:val="none" w:sz="0" w:space="0" w:color="auto"/>
        <w:left w:val="none" w:sz="0" w:space="0" w:color="auto"/>
        <w:bottom w:val="none" w:sz="0" w:space="0" w:color="auto"/>
        <w:right w:val="none" w:sz="0" w:space="0" w:color="auto"/>
      </w:divBdr>
    </w:div>
    <w:div w:id="215052128">
      <w:bodyDiv w:val="1"/>
      <w:marLeft w:val="0"/>
      <w:marRight w:val="0"/>
      <w:marTop w:val="0"/>
      <w:marBottom w:val="0"/>
      <w:divBdr>
        <w:top w:val="none" w:sz="0" w:space="0" w:color="auto"/>
        <w:left w:val="none" w:sz="0" w:space="0" w:color="auto"/>
        <w:bottom w:val="none" w:sz="0" w:space="0" w:color="auto"/>
        <w:right w:val="none" w:sz="0" w:space="0" w:color="auto"/>
      </w:divBdr>
    </w:div>
    <w:div w:id="215053060">
      <w:bodyDiv w:val="1"/>
      <w:marLeft w:val="0"/>
      <w:marRight w:val="0"/>
      <w:marTop w:val="0"/>
      <w:marBottom w:val="0"/>
      <w:divBdr>
        <w:top w:val="none" w:sz="0" w:space="0" w:color="auto"/>
        <w:left w:val="none" w:sz="0" w:space="0" w:color="auto"/>
        <w:bottom w:val="none" w:sz="0" w:space="0" w:color="auto"/>
        <w:right w:val="none" w:sz="0" w:space="0" w:color="auto"/>
      </w:divBdr>
    </w:div>
    <w:div w:id="216209086">
      <w:bodyDiv w:val="1"/>
      <w:marLeft w:val="0"/>
      <w:marRight w:val="0"/>
      <w:marTop w:val="0"/>
      <w:marBottom w:val="0"/>
      <w:divBdr>
        <w:top w:val="none" w:sz="0" w:space="0" w:color="auto"/>
        <w:left w:val="none" w:sz="0" w:space="0" w:color="auto"/>
        <w:bottom w:val="none" w:sz="0" w:space="0" w:color="auto"/>
        <w:right w:val="none" w:sz="0" w:space="0" w:color="auto"/>
      </w:divBdr>
    </w:div>
    <w:div w:id="218447060">
      <w:bodyDiv w:val="1"/>
      <w:marLeft w:val="0"/>
      <w:marRight w:val="0"/>
      <w:marTop w:val="0"/>
      <w:marBottom w:val="0"/>
      <w:divBdr>
        <w:top w:val="none" w:sz="0" w:space="0" w:color="auto"/>
        <w:left w:val="none" w:sz="0" w:space="0" w:color="auto"/>
        <w:bottom w:val="none" w:sz="0" w:space="0" w:color="auto"/>
        <w:right w:val="none" w:sz="0" w:space="0" w:color="auto"/>
      </w:divBdr>
    </w:div>
    <w:div w:id="219364487">
      <w:bodyDiv w:val="1"/>
      <w:marLeft w:val="0"/>
      <w:marRight w:val="0"/>
      <w:marTop w:val="0"/>
      <w:marBottom w:val="0"/>
      <w:divBdr>
        <w:top w:val="none" w:sz="0" w:space="0" w:color="auto"/>
        <w:left w:val="none" w:sz="0" w:space="0" w:color="auto"/>
        <w:bottom w:val="none" w:sz="0" w:space="0" w:color="auto"/>
        <w:right w:val="none" w:sz="0" w:space="0" w:color="auto"/>
      </w:divBdr>
    </w:div>
    <w:div w:id="221909331">
      <w:bodyDiv w:val="1"/>
      <w:marLeft w:val="0"/>
      <w:marRight w:val="0"/>
      <w:marTop w:val="0"/>
      <w:marBottom w:val="0"/>
      <w:divBdr>
        <w:top w:val="none" w:sz="0" w:space="0" w:color="auto"/>
        <w:left w:val="none" w:sz="0" w:space="0" w:color="auto"/>
        <w:bottom w:val="none" w:sz="0" w:space="0" w:color="auto"/>
        <w:right w:val="none" w:sz="0" w:space="0" w:color="auto"/>
      </w:divBdr>
    </w:div>
    <w:div w:id="225455469">
      <w:bodyDiv w:val="1"/>
      <w:marLeft w:val="0"/>
      <w:marRight w:val="0"/>
      <w:marTop w:val="0"/>
      <w:marBottom w:val="0"/>
      <w:divBdr>
        <w:top w:val="none" w:sz="0" w:space="0" w:color="auto"/>
        <w:left w:val="none" w:sz="0" w:space="0" w:color="auto"/>
        <w:bottom w:val="none" w:sz="0" w:space="0" w:color="auto"/>
        <w:right w:val="none" w:sz="0" w:space="0" w:color="auto"/>
      </w:divBdr>
    </w:div>
    <w:div w:id="226384192">
      <w:bodyDiv w:val="1"/>
      <w:marLeft w:val="0"/>
      <w:marRight w:val="0"/>
      <w:marTop w:val="0"/>
      <w:marBottom w:val="0"/>
      <w:divBdr>
        <w:top w:val="none" w:sz="0" w:space="0" w:color="auto"/>
        <w:left w:val="none" w:sz="0" w:space="0" w:color="auto"/>
        <w:bottom w:val="none" w:sz="0" w:space="0" w:color="auto"/>
        <w:right w:val="none" w:sz="0" w:space="0" w:color="auto"/>
      </w:divBdr>
    </w:div>
    <w:div w:id="226889209">
      <w:bodyDiv w:val="1"/>
      <w:marLeft w:val="0"/>
      <w:marRight w:val="0"/>
      <w:marTop w:val="0"/>
      <w:marBottom w:val="0"/>
      <w:divBdr>
        <w:top w:val="none" w:sz="0" w:space="0" w:color="auto"/>
        <w:left w:val="none" w:sz="0" w:space="0" w:color="auto"/>
        <w:bottom w:val="none" w:sz="0" w:space="0" w:color="auto"/>
        <w:right w:val="none" w:sz="0" w:space="0" w:color="auto"/>
      </w:divBdr>
    </w:div>
    <w:div w:id="229507550">
      <w:bodyDiv w:val="1"/>
      <w:marLeft w:val="0"/>
      <w:marRight w:val="0"/>
      <w:marTop w:val="0"/>
      <w:marBottom w:val="0"/>
      <w:divBdr>
        <w:top w:val="none" w:sz="0" w:space="0" w:color="auto"/>
        <w:left w:val="none" w:sz="0" w:space="0" w:color="auto"/>
        <w:bottom w:val="none" w:sz="0" w:space="0" w:color="auto"/>
        <w:right w:val="none" w:sz="0" w:space="0" w:color="auto"/>
      </w:divBdr>
    </w:div>
    <w:div w:id="231932378">
      <w:bodyDiv w:val="1"/>
      <w:marLeft w:val="0"/>
      <w:marRight w:val="0"/>
      <w:marTop w:val="0"/>
      <w:marBottom w:val="0"/>
      <w:divBdr>
        <w:top w:val="none" w:sz="0" w:space="0" w:color="auto"/>
        <w:left w:val="none" w:sz="0" w:space="0" w:color="auto"/>
        <w:bottom w:val="none" w:sz="0" w:space="0" w:color="auto"/>
        <w:right w:val="none" w:sz="0" w:space="0" w:color="auto"/>
      </w:divBdr>
    </w:div>
    <w:div w:id="239413048">
      <w:bodyDiv w:val="1"/>
      <w:marLeft w:val="0"/>
      <w:marRight w:val="0"/>
      <w:marTop w:val="0"/>
      <w:marBottom w:val="0"/>
      <w:divBdr>
        <w:top w:val="none" w:sz="0" w:space="0" w:color="auto"/>
        <w:left w:val="none" w:sz="0" w:space="0" w:color="auto"/>
        <w:bottom w:val="none" w:sz="0" w:space="0" w:color="auto"/>
        <w:right w:val="none" w:sz="0" w:space="0" w:color="auto"/>
      </w:divBdr>
    </w:div>
    <w:div w:id="241186872">
      <w:bodyDiv w:val="1"/>
      <w:marLeft w:val="0"/>
      <w:marRight w:val="0"/>
      <w:marTop w:val="0"/>
      <w:marBottom w:val="0"/>
      <w:divBdr>
        <w:top w:val="none" w:sz="0" w:space="0" w:color="auto"/>
        <w:left w:val="none" w:sz="0" w:space="0" w:color="auto"/>
        <w:bottom w:val="none" w:sz="0" w:space="0" w:color="auto"/>
        <w:right w:val="none" w:sz="0" w:space="0" w:color="auto"/>
      </w:divBdr>
    </w:div>
    <w:div w:id="241721303">
      <w:bodyDiv w:val="1"/>
      <w:marLeft w:val="0"/>
      <w:marRight w:val="0"/>
      <w:marTop w:val="0"/>
      <w:marBottom w:val="0"/>
      <w:divBdr>
        <w:top w:val="none" w:sz="0" w:space="0" w:color="auto"/>
        <w:left w:val="none" w:sz="0" w:space="0" w:color="auto"/>
        <w:bottom w:val="none" w:sz="0" w:space="0" w:color="auto"/>
        <w:right w:val="none" w:sz="0" w:space="0" w:color="auto"/>
      </w:divBdr>
    </w:div>
    <w:div w:id="243147007">
      <w:bodyDiv w:val="1"/>
      <w:marLeft w:val="0"/>
      <w:marRight w:val="0"/>
      <w:marTop w:val="0"/>
      <w:marBottom w:val="0"/>
      <w:divBdr>
        <w:top w:val="none" w:sz="0" w:space="0" w:color="auto"/>
        <w:left w:val="none" w:sz="0" w:space="0" w:color="auto"/>
        <w:bottom w:val="none" w:sz="0" w:space="0" w:color="auto"/>
        <w:right w:val="none" w:sz="0" w:space="0" w:color="auto"/>
      </w:divBdr>
    </w:div>
    <w:div w:id="243296514">
      <w:bodyDiv w:val="1"/>
      <w:marLeft w:val="0"/>
      <w:marRight w:val="0"/>
      <w:marTop w:val="0"/>
      <w:marBottom w:val="0"/>
      <w:divBdr>
        <w:top w:val="none" w:sz="0" w:space="0" w:color="auto"/>
        <w:left w:val="none" w:sz="0" w:space="0" w:color="auto"/>
        <w:bottom w:val="none" w:sz="0" w:space="0" w:color="auto"/>
        <w:right w:val="none" w:sz="0" w:space="0" w:color="auto"/>
      </w:divBdr>
    </w:div>
    <w:div w:id="245042033">
      <w:bodyDiv w:val="1"/>
      <w:marLeft w:val="0"/>
      <w:marRight w:val="0"/>
      <w:marTop w:val="0"/>
      <w:marBottom w:val="0"/>
      <w:divBdr>
        <w:top w:val="none" w:sz="0" w:space="0" w:color="auto"/>
        <w:left w:val="none" w:sz="0" w:space="0" w:color="auto"/>
        <w:bottom w:val="none" w:sz="0" w:space="0" w:color="auto"/>
        <w:right w:val="none" w:sz="0" w:space="0" w:color="auto"/>
      </w:divBdr>
    </w:div>
    <w:div w:id="248783043">
      <w:bodyDiv w:val="1"/>
      <w:marLeft w:val="0"/>
      <w:marRight w:val="0"/>
      <w:marTop w:val="0"/>
      <w:marBottom w:val="0"/>
      <w:divBdr>
        <w:top w:val="none" w:sz="0" w:space="0" w:color="auto"/>
        <w:left w:val="none" w:sz="0" w:space="0" w:color="auto"/>
        <w:bottom w:val="none" w:sz="0" w:space="0" w:color="auto"/>
        <w:right w:val="none" w:sz="0" w:space="0" w:color="auto"/>
      </w:divBdr>
    </w:div>
    <w:div w:id="251277265">
      <w:bodyDiv w:val="1"/>
      <w:marLeft w:val="0"/>
      <w:marRight w:val="0"/>
      <w:marTop w:val="0"/>
      <w:marBottom w:val="0"/>
      <w:divBdr>
        <w:top w:val="none" w:sz="0" w:space="0" w:color="auto"/>
        <w:left w:val="none" w:sz="0" w:space="0" w:color="auto"/>
        <w:bottom w:val="none" w:sz="0" w:space="0" w:color="auto"/>
        <w:right w:val="none" w:sz="0" w:space="0" w:color="auto"/>
      </w:divBdr>
    </w:div>
    <w:div w:id="252009672">
      <w:bodyDiv w:val="1"/>
      <w:marLeft w:val="0"/>
      <w:marRight w:val="0"/>
      <w:marTop w:val="0"/>
      <w:marBottom w:val="0"/>
      <w:divBdr>
        <w:top w:val="none" w:sz="0" w:space="0" w:color="auto"/>
        <w:left w:val="none" w:sz="0" w:space="0" w:color="auto"/>
        <w:bottom w:val="none" w:sz="0" w:space="0" w:color="auto"/>
        <w:right w:val="none" w:sz="0" w:space="0" w:color="auto"/>
      </w:divBdr>
    </w:div>
    <w:div w:id="257369718">
      <w:bodyDiv w:val="1"/>
      <w:marLeft w:val="0"/>
      <w:marRight w:val="0"/>
      <w:marTop w:val="0"/>
      <w:marBottom w:val="0"/>
      <w:divBdr>
        <w:top w:val="none" w:sz="0" w:space="0" w:color="auto"/>
        <w:left w:val="none" w:sz="0" w:space="0" w:color="auto"/>
        <w:bottom w:val="none" w:sz="0" w:space="0" w:color="auto"/>
        <w:right w:val="none" w:sz="0" w:space="0" w:color="auto"/>
      </w:divBdr>
    </w:div>
    <w:div w:id="258828806">
      <w:bodyDiv w:val="1"/>
      <w:marLeft w:val="0"/>
      <w:marRight w:val="0"/>
      <w:marTop w:val="0"/>
      <w:marBottom w:val="0"/>
      <w:divBdr>
        <w:top w:val="none" w:sz="0" w:space="0" w:color="auto"/>
        <w:left w:val="none" w:sz="0" w:space="0" w:color="auto"/>
        <w:bottom w:val="none" w:sz="0" w:space="0" w:color="auto"/>
        <w:right w:val="none" w:sz="0" w:space="0" w:color="auto"/>
      </w:divBdr>
    </w:div>
    <w:div w:id="262806485">
      <w:bodyDiv w:val="1"/>
      <w:marLeft w:val="0"/>
      <w:marRight w:val="0"/>
      <w:marTop w:val="0"/>
      <w:marBottom w:val="0"/>
      <w:divBdr>
        <w:top w:val="none" w:sz="0" w:space="0" w:color="auto"/>
        <w:left w:val="none" w:sz="0" w:space="0" w:color="auto"/>
        <w:bottom w:val="none" w:sz="0" w:space="0" w:color="auto"/>
        <w:right w:val="none" w:sz="0" w:space="0" w:color="auto"/>
      </w:divBdr>
    </w:div>
    <w:div w:id="262811351">
      <w:bodyDiv w:val="1"/>
      <w:marLeft w:val="0"/>
      <w:marRight w:val="0"/>
      <w:marTop w:val="0"/>
      <w:marBottom w:val="0"/>
      <w:divBdr>
        <w:top w:val="none" w:sz="0" w:space="0" w:color="auto"/>
        <w:left w:val="none" w:sz="0" w:space="0" w:color="auto"/>
        <w:bottom w:val="none" w:sz="0" w:space="0" w:color="auto"/>
        <w:right w:val="none" w:sz="0" w:space="0" w:color="auto"/>
      </w:divBdr>
    </w:div>
    <w:div w:id="264507634">
      <w:bodyDiv w:val="1"/>
      <w:marLeft w:val="0"/>
      <w:marRight w:val="0"/>
      <w:marTop w:val="0"/>
      <w:marBottom w:val="0"/>
      <w:divBdr>
        <w:top w:val="none" w:sz="0" w:space="0" w:color="auto"/>
        <w:left w:val="none" w:sz="0" w:space="0" w:color="auto"/>
        <w:bottom w:val="none" w:sz="0" w:space="0" w:color="auto"/>
        <w:right w:val="none" w:sz="0" w:space="0" w:color="auto"/>
      </w:divBdr>
    </w:div>
    <w:div w:id="264701328">
      <w:bodyDiv w:val="1"/>
      <w:marLeft w:val="0"/>
      <w:marRight w:val="0"/>
      <w:marTop w:val="0"/>
      <w:marBottom w:val="0"/>
      <w:divBdr>
        <w:top w:val="none" w:sz="0" w:space="0" w:color="auto"/>
        <w:left w:val="none" w:sz="0" w:space="0" w:color="auto"/>
        <w:bottom w:val="none" w:sz="0" w:space="0" w:color="auto"/>
        <w:right w:val="none" w:sz="0" w:space="0" w:color="auto"/>
      </w:divBdr>
    </w:div>
    <w:div w:id="267003766">
      <w:bodyDiv w:val="1"/>
      <w:marLeft w:val="0"/>
      <w:marRight w:val="0"/>
      <w:marTop w:val="0"/>
      <w:marBottom w:val="0"/>
      <w:divBdr>
        <w:top w:val="none" w:sz="0" w:space="0" w:color="auto"/>
        <w:left w:val="none" w:sz="0" w:space="0" w:color="auto"/>
        <w:bottom w:val="none" w:sz="0" w:space="0" w:color="auto"/>
        <w:right w:val="none" w:sz="0" w:space="0" w:color="auto"/>
      </w:divBdr>
    </w:div>
    <w:div w:id="268516134">
      <w:bodyDiv w:val="1"/>
      <w:marLeft w:val="0"/>
      <w:marRight w:val="0"/>
      <w:marTop w:val="0"/>
      <w:marBottom w:val="0"/>
      <w:divBdr>
        <w:top w:val="none" w:sz="0" w:space="0" w:color="auto"/>
        <w:left w:val="none" w:sz="0" w:space="0" w:color="auto"/>
        <w:bottom w:val="none" w:sz="0" w:space="0" w:color="auto"/>
        <w:right w:val="none" w:sz="0" w:space="0" w:color="auto"/>
      </w:divBdr>
    </w:div>
    <w:div w:id="269435798">
      <w:bodyDiv w:val="1"/>
      <w:marLeft w:val="0"/>
      <w:marRight w:val="0"/>
      <w:marTop w:val="0"/>
      <w:marBottom w:val="0"/>
      <w:divBdr>
        <w:top w:val="none" w:sz="0" w:space="0" w:color="auto"/>
        <w:left w:val="none" w:sz="0" w:space="0" w:color="auto"/>
        <w:bottom w:val="none" w:sz="0" w:space="0" w:color="auto"/>
        <w:right w:val="none" w:sz="0" w:space="0" w:color="auto"/>
      </w:divBdr>
    </w:div>
    <w:div w:id="273370905">
      <w:bodyDiv w:val="1"/>
      <w:marLeft w:val="0"/>
      <w:marRight w:val="0"/>
      <w:marTop w:val="0"/>
      <w:marBottom w:val="0"/>
      <w:divBdr>
        <w:top w:val="none" w:sz="0" w:space="0" w:color="auto"/>
        <w:left w:val="none" w:sz="0" w:space="0" w:color="auto"/>
        <w:bottom w:val="none" w:sz="0" w:space="0" w:color="auto"/>
        <w:right w:val="none" w:sz="0" w:space="0" w:color="auto"/>
      </w:divBdr>
    </w:div>
    <w:div w:id="274866470">
      <w:bodyDiv w:val="1"/>
      <w:marLeft w:val="0"/>
      <w:marRight w:val="0"/>
      <w:marTop w:val="0"/>
      <w:marBottom w:val="0"/>
      <w:divBdr>
        <w:top w:val="none" w:sz="0" w:space="0" w:color="auto"/>
        <w:left w:val="none" w:sz="0" w:space="0" w:color="auto"/>
        <w:bottom w:val="none" w:sz="0" w:space="0" w:color="auto"/>
        <w:right w:val="none" w:sz="0" w:space="0" w:color="auto"/>
      </w:divBdr>
    </w:div>
    <w:div w:id="276258375">
      <w:bodyDiv w:val="1"/>
      <w:marLeft w:val="0"/>
      <w:marRight w:val="0"/>
      <w:marTop w:val="0"/>
      <w:marBottom w:val="0"/>
      <w:divBdr>
        <w:top w:val="none" w:sz="0" w:space="0" w:color="auto"/>
        <w:left w:val="none" w:sz="0" w:space="0" w:color="auto"/>
        <w:bottom w:val="none" w:sz="0" w:space="0" w:color="auto"/>
        <w:right w:val="none" w:sz="0" w:space="0" w:color="auto"/>
      </w:divBdr>
    </w:div>
    <w:div w:id="276914031">
      <w:bodyDiv w:val="1"/>
      <w:marLeft w:val="0"/>
      <w:marRight w:val="0"/>
      <w:marTop w:val="0"/>
      <w:marBottom w:val="0"/>
      <w:divBdr>
        <w:top w:val="none" w:sz="0" w:space="0" w:color="auto"/>
        <w:left w:val="none" w:sz="0" w:space="0" w:color="auto"/>
        <w:bottom w:val="none" w:sz="0" w:space="0" w:color="auto"/>
        <w:right w:val="none" w:sz="0" w:space="0" w:color="auto"/>
      </w:divBdr>
    </w:div>
    <w:div w:id="277957896">
      <w:bodyDiv w:val="1"/>
      <w:marLeft w:val="0"/>
      <w:marRight w:val="0"/>
      <w:marTop w:val="0"/>
      <w:marBottom w:val="0"/>
      <w:divBdr>
        <w:top w:val="none" w:sz="0" w:space="0" w:color="auto"/>
        <w:left w:val="none" w:sz="0" w:space="0" w:color="auto"/>
        <w:bottom w:val="none" w:sz="0" w:space="0" w:color="auto"/>
        <w:right w:val="none" w:sz="0" w:space="0" w:color="auto"/>
      </w:divBdr>
    </w:div>
    <w:div w:id="278999537">
      <w:bodyDiv w:val="1"/>
      <w:marLeft w:val="0"/>
      <w:marRight w:val="0"/>
      <w:marTop w:val="0"/>
      <w:marBottom w:val="0"/>
      <w:divBdr>
        <w:top w:val="none" w:sz="0" w:space="0" w:color="auto"/>
        <w:left w:val="none" w:sz="0" w:space="0" w:color="auto"/>
        <w:bottom w:val="none" w:sz="0" w:space="0" w:color="auto"/>
        <w:right w:val="none" w:sz="0" w:space="0" w:color="auto"/>
      </w:divBdr>
    </w:div>
    <w:div w:id="281885215">
      <w:bodyDiv w:val="1"/>
      <w:marLeft w:val="0"/>
      <w:marRight w:val="0"/>
      <w:marTop w:val="0"/>
      <w:marBottom w:val="0"/>
      <w:divBdr>
        <w:top w:val="none" w:sz="0" w:space="0" w:color="auto"/>
        <w:left w:val="none" w:sz="0" w:space="0" w:color="auto"/>
        <w:bottom w:val="none" w:sz="0" w:space="0" w:color="auto"/>
        <w:right w:val="none" w:sz="0" w:space="0" w:color="auto"/>
      </w:divBdr>
    </w:div>
    <w:div w:id="283073988">
      <w:bodyDiv w:val="1"/>
      <w:marLeft w:val="0"/>
      <w:marRight w:val="0"/>
      <w:marTop w:val="0"/>
      <w:marBottom w:val="0"/>
      <w:divBdr>
        <w:top w:val="none" w:sz="0" w:space="0" w:color="auto"/>
        <w:left w:val="none" w:sz="0" w:space="0" w:color="auto"/>
        <w:bottom w:val="none" w:sz="0" w:space="0" w:color="auto"/>
        <w:right w:val="none" w:sz="0" w:space="0" w:color="auto"/>
      </w:divBdr>
    </w:div>
    <w:div w:id="283509849">
      <w:bodyDiv w:val="1"/>
      <w:marLeft w:val="0"/>
      <w:marRight w:val="0"/>
      <w:marTop w:val="0"/>
      <w:marBottom w:val="0"/>
      <w:divBdr>
        <w:top w:val="none" w:sz="0" w:space="0" w:color="auto"/>
        <w:left w:val="none" w:sz="0" w:space="0" w:color="auto"/>
        <w:bottom w:val="none" w:sz="0" w:space="0" w:color="auto"/>
        <w:right w:val="none" w:sz="0" w:space="0" w:color="auto"/>
      </w:divBdr>
    </w:div>
    <w:div w:id="283779053">
      <w:bodyDiv w:val="1"/>
      <w:marLeft w:val="0"/>
      <w:marRight w:val="0"/>
      <w:marTop w:val="0"/>
      <w:marBottom w:val="0"/>
      <w:divBdr>
        <w:top w:val="none" w:sz="0" w:space="0" w:color="auto"/>
        <w:left w:val="none" w:sz="0" w:space="0" w:color="auto"/>
        <w:bottom w:val="none" w:sz="0" w:space="0" w:color="auto"/>
        <w:right w:val="none" w:sz="0" w:space="0" w:color="auto"/>
      </w:divBdr>
    </w:div>
    <w:div w:id="287316355">
      <w:bodyDiv w:val="1"/>
      <w:marLeft w:val="0"/>
      <w:marRight w:val="0"/>
      <w:marTop w:val="0"/>
      <w:marBottom w:val="0"/>
      <w:divBdr>
        <w:top w:val="none" w:sz="0" w:space="0" w:color="auto"/>
        <w:left w:val="none" w:sz="0" w:space="0" w:color="auto"/>
        <w:bottom w:val="none" w:sz="0" w:space="0" w:color="auto"/>
        <w:right w:val="none" w:sz="0" w:space="0" w:color="auto"/>
      </w:divBdr>
    </w:div>
    <w:div w:id="292174039">
      <w:bodyDiv w:val="1"/>
      <w:marLeft w:val="0"/>
      <w:marRight w:val="0"/>
      <w:marTop w:val="0"/>
      <w:marBottom w:val="0"/>
      <w:divBdr>
        <w:top w:val="none" w:sz="0" w:space="0" w:color="auto"/>
        <w:left w:val="none" w:sz="0" w:space="0" w:color="auto"/>
        <w:bottom w:val="none" w:sz="0" w:space="0" w:color="auto"/>
        <w:right w:val="none" w:sz="0" w:space="0" w:color="auto"/>
      </w:divBdr>
    </w:div>
    <w:div w:id="293096735">
      <w:bodyDiv w:val="1"/>
      <w:marLeft w:val="0"/>
      <w:marRight w:val="0"/>
      <w:marTop w:val="0"/>
      <w:marBottom w:val="0"/>
      <w:divBdr>
        <w:top w:val="none" w:sz="0" w:space="0" w:color="auto"/>
        <w:left w:val="none" w:sz="0" w:space="0" w:color="auto"/>
        <w:bottom w:val="none" w:sz="0" w:space="0" w:color="auto"/>
        <w:right w:val="none" w:sz="0" w:space="0" w:color="auto"/>
      </w:divBdr>
    </w:div>
    <w:div w:id="294064225">
      <w:bodyDiv w:val="1"/>
      <w:marLeft w:val="0"/>
      <w:marRight w:val="0"/>
      <w:marTop w:val="0"/>
      <w:marBottom w:val="0"/>
      <w:divBdr>
        <w:top w:val="none" w:sz="0" w:space="0" w:color="auto"/>
        <w:left w:val="none" w:sz="0" w:space="0" w:color="auto"/>
        <w:bottom w:val="none" w:sz="0" w:space="0" w:color="auto"/>
        <w:right w:val="none" w:sz="0" w:space="0" w:color="auto"/>
      </w:divBdr>
    </w:div>
    <w:div w:id="298191084">
      <w:bodyDiv w:val="1"/>
      <w:marLeft w:val="0"/>
      <w:marRight w:val="0"/>
      <w:marTop w:val="0"/>
      <w:marBottom w:val="0"/>
      <w:divBdr>
        <w:top w:val="none" w:sz="0" w:space="0" w:color="auto"/>
        <w:left w:val="none" w:sz="0" w:space="0" w:color="auto"/>
        <w:bottom w:val="none" w:sz="0" w:space="0" w:color="auto"/>
        <w:right w:val="none" w:sz="0" w:space="0" w:color="auto"/>
      </w:divBdr>
    </w:div>
    <w:div w:id="299266555">
      <w:bodyDiv w:val="1"/>
      <w:marLeft w:val="0"/>
      <w:marRight w:val="0"/>
      <w:marTop w:val="0"/>
      <w:marBottom w:val="0"/>
      <w:divBdr>
        <w:top w:val="none" w:sz="0" w:space="0" w:color="auto"/>
        <w:left w:val="none" w:sz="0" w:space="0" w:color="auto"/>
        <w:bottom w:val="none" w:sz="0" w:space="0" w:color="auto"/>
        <w:right w:val="none" w:sz="0" w:space="0" w:color="auto"/>
      </w:divBdr>
    </w:div>
    <w:div w:id="299850107">
      <w:bodyDiv w:val="1"/>
      <w:marLeft w:val="0"/>
      <w:marRight w:val="0"/>
      <w:marTop w:val="0"/>
      <w:marBottom w:val="0"/>
      <w:divBdr>
        <w:top w:val="none" w:sz="0" w:space="0" w:color="auto"/>
        <w:left w:val="none" w:sz="0" w:space="0" w:color="auto"/>
        <w:bottom w:val="none" w:sz="0" w:space="0" w:color="auto"/>
        <w:right w:val="none" w:sz="0" w:space="0" w:color="auto"/>
      </w:divBdr>
    </w:div>
    <w:div w:id="301816942">
      <w:bodyDiv w:val="1"/>
      <w:marLeft w:val="0"/>
      <w:marRight w:val="0"/>
      <w:marTop w:val="0"/>
      <w:marBottom w:val="0"/>
      <w:divBdr>
        <w:top w:val="none" w:sz="0" w:space="0" w:color="auto"/>
        <w:left w:val="none" w:sz="0" w:space="0" w:color="auto"/>
        <w:bottom w:val="none" w:sz="0" w:space="0" w:color="auto"/>
        <w:right w:val="none" w:sz="0" w:space="0" w:color="auto"/>
      </w:divBdr>
    </w:div>
    <w:div w:id="304742648">
      <w:bodyDiv w:val="1"/>
      <w:marLeft w:val="0"/>
      <w:marRight w:val="0"/>
      <w:marTop w:val="0"/>
      <w:marBottom w:val="0"/>
      <w:divBdr>
        <w:top w:val="none" w:sz="0" w:space="0" w:color="auto"/>
        <w:left w:val="none" w:sz="0" w:space="0" w:color="auto"/>
        <w:bottom w:val="none" w:sz="0" w:space="0" w:color="auto"/>
        <w:right w:val="none" w:sz="0" w:space="0" w:color="auto"/>
      </w:divBdr>
    </w:div>
    <w:div w:id="305549558">
      <w:bodyDiv w:val="1"/>
      <w:marLeft w:val="0"/>
      <w:marRight w:val="0"/>
      <w:marTop w:val="0"/>
      <w:marBottom w:val="0"/>
      <w:divBdr>
        <w:top w:val="none" w:sz="0" w:space="0" w:color="auto"/>
        <w:left w:val="none" w:sz="0" w:space="0" w:color="auto"/>
        <w:bottom w:val="none" w:sz="0" w:space="0" w:color="auto"/>
        <w:right w:val="none" w:sz="0" w:space="0" w:color="auto"/>
      </w:divBdr>
    </w:div>
    <w:div w:id="305862941">
      <w:bodyDiv w:val="1"/>
      <w:marLeft w:val="0"/>
      <w:marRight w:val="0"/>
      <w:marTop w:val="0"/>
      <w:marBottom w:val="0"/>
      <w:divBdr>
        <w:top w:val="none" w:sz="0" w:space="0" w:color="auto"/>
        <w:left w:val="none" w:sz="0" w:space="0" w:color="auto"/>
        <w:bottom w:val="none" w:sz="0" w:space="0" w:color="auto"/>
        <w:right w:val="none" w:sz="0" w:space="0" w:color="auto"/>
      </w:divBdr>
    </w:div>
    <w:div w:id="307905160">
      <w:bodyDiv w:val="1"/>
      <w:marLeft w:val="0"/>
      <w:marRight w:val="0"/>
      <w:marTop w:val="0"/>
      <w:marBottom w:val="0"/>
      <w:divBdr>
        <w:top w:val="none" w:sz="0" w:space="0" w:color="auto"/>
        <w:left w:val="none" w:sz="0" w:space="0" w:color="auto"/>
        <w:bottom w:val="none" w:sz="0" w:space="0" w:color="auto"/>
        <w:right w:val="none" w:sz="0" w:space="0" w:color="auto"/>
      </w:divBdr>
    </w:div>
    <w:div w:id="308176624">
      <w:bodyDiv w:val="1"/>
      <w:marLeft w:val="0"/>
      <w:marRight w:val="0"/>
      <w:marTop w:val="0"/>
      <w:marBottom w:val="0"/>
      <w:divBdr>
        <w:top w:val="none" w:sz="0" w:space="0" w:color="auto"/>
        <w:left w:val="none" w:sz="0" w:space="0" w:color="auto"/>
        <w:bottom w:val="none" w:sz="0" w:space="0" w:color="auto"/>
        <w:right w:val="none" w:sz="0" w:space="0" w:color="auto"/>
      </w:divBdr>
    </w:div>
    <w:div w:id="309334758">
      <w:bodyDiv w:val="1"/>
      <w:marLeft w:val="0"/>
      <w:marRight w:val="0"/>
      <w:marTop w:val="0"/>
      <w:marBottom w:val="0"/>
      <w:divBdr>
        <w:top w:val="none" w:sz="0" w:space="0" w:color="auto"/>
        <w:left w:val="none" w:sz="0" w:space="0" w:color="auto"/>
        <w:bottom w:val="none" w:sz="0" w:space="0" w:color="auto"/>
        <w:right w:val="none" w:sz="0" w:space="0" w:color="auto"/>
      </w:divBdr>
    </w:div>
    <w:div w:id="310209882">
      <w:bodyDiv w:val="1"/>
      <w:marLeft w:val="0"/>
      <w:marRight w:val="0"/>
      <w:marTop w:val="0"/>
      <w:marBottom w:val="0"/>
      <w:divBdr>
        <w:top w:val="none" w:sz="0" w:space="0" w:color="auto"/>
        <w:left w:val="none" w:sz="0" w:space="0" w:color="auto"/>
        <w:bottom w:val="none" w:sz="0" w:space="0" w:color="auto"/>
        <w:right w:val="none" w:sz="0" w:space="0" w:color="auto"/>
      </w:divBdr>
    </w:div>
    <w:div w:id="311839282">
      <w:bodyDiv w:val="1"/>
      <w:marLeft w:val="0"/>
      <w:marRight w:val="0"/>
      <w:marTop w:val="0"/>
      <w:marBottom w:val="0"/>
      <w:divBdr>
        <w:top w:val="none" w:sz="0" w:space="0" w:color="auto"/>
        <w:left w:val="none" w:sz="0" w:space="0" w:color="auto"/>
        <w:bottom w:val="none" w:sz="0" w:space="0" w:color="auto"/>
        <w:right w:val="none" w:sz="0" w:space="0" w:color="auto"/>
      </w:divBdr>
    </w:div>
    <w:div w:id="316736254">
      <w:bodyDiv w:val="1"/>
      <w:marLeft w:val="0"/>
      <w:marRight w:val="0"/>
      <w:marTop w:val="0"/>
      <w:marBottom w:val="0"/>
      <w:divBdr>
        <w:top w:val="none" w:sz="0" w:space="0" w:color="auto"/>
        <w:left w:val="none" w:sz="0" w:space="0" w:color="auto"/>
        <w:bottom w:val="none" w:sz="0" w:space="0" w:color="auto"/>
        <w:right w:val="none" w:sz="0" w:space="0" w:color="auto"/>
      </w:divBdr>
    </w:div>
    <w:div w:id="319965093">
      <w:bodyDiv w:val="1"/>
      <w:marLeft w:val="0"/>
      <w:marRight w:val="0"/>
      <w:marTop w:val="0"/>
      <w:marBottom w:val="0"/>
      <w:divBdr>
        <w:top w:val="none" w:sz="0" w:space="0" w:color="auto"/>
        <w:left w:val="none" w:sz="0" w:space="0" w:color="auto"/>
        <w:bottom w:val="none" w:sz="0" w:space="0" w:color="auto"/>
        <w:right w:val="none" w:sz="0" w:space="0" w:color="auto"/>
      </w:divBdr>
    </w:div>
    <w:div w:id="320499927">
      <w:bodyDiv w:val="1"/>
      <w:marLeft w:val="0"/>
      <w:marRight w:val="0"/>
      <w:marTop w:val="0"/>
      <w:marBottom w:val="0"/>
      <w:divBdr>
        <w:top w:val="none" w:sz="0" w:space="0" w:color="auto"/>
        <w:left w:val="none" w:sz="0" w:space="0" w:color="auto"/>
        <w:bottom w:val="none" w:sz="0" w:space="0" w:color="auto"/>
        <w:right w:val="none" w:sz="0" w:space="0" w:color="auto"/>
      </w:divBdr>
    </w:div>
    <w:div w:id="320542710">
      <w:bodyDiv w:val="1"/>
      <w:marLeft w:val="0"/>
      <w:marRight w:val="0"/>
      <w:marTop w:val="0"/>
      <w:marBottom w:val="0"/>
      <w:divBdr>
        <w:top w:val="none" w:sz="0" w:space="0" w:color="auto"/>
        <w:left w:val="none" w:sz="0" w:space="0" w:color="auto"/>
        <w:bottom w:val="none" w:sz="0" w:space="0" w:color="auto"/>
        <w:right w:val="none" w:sz="0" w:space="0" w:color="auto"/>
      </w:divBdr>
    </w:div>
    <w:div w:id="322198411">
      <w:bodyDiv w:val="1"/>
      <w:marLeft w:val="0"/>
      <w:marRight w:val="0"/>
      <w:marTop w:val="0"/>
      <w:marBottom w:val="0"/>
      <w:divBdr>
        <w:top w:val="none" w:sz="0" w:space="0" w:color="auto"/>
        <w:left w:val="none" w:sz="0" w:space="0" w:color="auto"/>
        <w:bottom w:val="none" w:sz="0" w:space="0" w:color="auto"/>
        <w:right w:val="none" w:sz="0" w:space="0" w:color="auto"/>
      </w:divBdr>
    </w:div>
    <w:div w:id="322586215">
      <w:bodyDiv w:val="1"/>
      <w:marLeft w:val="0"/>
      <w:marRight w:val="0"/>
      <w:marTop w:val="0"/>
      <w:marBottom w:val="0"/>
      <w:divBdr>
        <w:top w:val="none" w:sz="0" w:space="0" w:color="auto"/>
        <w:left w:val="none" w:sz="0" w:space="0" w:color="auto"/>
        <w:bottom w:val="none" w:sz="0" w:space="0" w:color="auto"/>
        <w:right w:val="none" w:sz="0" w:space="0" w:color="auto"/>
      </w:divBdr>
    </w:div>
    <w:div w:id="324357686">
      <w:bodyDiv w:val="1"/>
      <w:marLeft w:val="0"/>
      <w:marRight w:val="0"/>
      <w:marTop w:val="0"/>
      <w:marBottom w:val="0"/>
      <w:divBdr>
        <w:top w:val="none" w:sz="0" w:space="0" w:color="auto"/>
        <w:left w:val="none" w:sz="0" w:space="0" w:color="auto"/>
        <w:bottom w:val="none" w:sz="0" w:space="0" w:color="auto"/>
        <w:right w:val="none" w:sz="0" w:space="0" w:color="auto"/>
      </w:divBdr>
    </w:div>
    <w:div w:id="325405463">
      <w:bodyDiv w:val="1"/>
      <w:marLeft w:val="0"/>
      <w:marRight w:val="0"/>
      <w:marTop w:val="0"/>
      <w:marBottom w:val="0"/>
      <w:divBdr>
        <w:top w:val="none" w:sz="0" w:space="0" w:color="auto"/>
        <w:left w:val="none" w:sz="0" w:space="0" w:color="auto"/>
        <w:bottom w:val="none" w:sz="0" w:space="0" w:color="auto"/>
        <w:right w:val="none" w:sz="0" w:space="0" w:color="auto"/>
      </w:divBdr>
    </w:div>
    <w:div w:id="331107015">
      <w:bodyDiv w:val="1"/>
      <w:marLeft w:val="0"/>
      <w:marRight w:val="0"/>
      <w:marTop w:val="0"/>
      <w:marBottom w:val="0"/>
      <w:divBdr>
        <w:top w:val="none" w:sz="0" w:space="0" w:color="auto"/>
        <w:left w:val="none" w:sz="0" w:space="0" w:color="auto"/>
        <w:bottom w:val="none" w:sz="0" w:space="0" w:color="auto"/>
        <w:right w:val="none" w:sz="0" w:space="0" w:color="auto"/>
      </w:divBdr>
    </w:div>
    <w:div w:id="334039823">
      <w:bodyDiv w:val="1"/>
      <w:marLeft w:val="0"/>
      <w:marRight w:val="0"/>
      <w:marTop w:val="0"/>
      <w:marBottom w:val="0"/>
      <w:divBdr>
        <w:top w:val="none" w:sz="0" w:space="0" w:color="auto"/>
        <w:left w:val="none" w:sz="0" w:space="0" w:color="auto"/>
        <w:bottom w:val="none" w:sz="0" w:space="0" w:color="auto"/>
        <w:right w:val="none" w:sz="0" w:space="0" w:color="auto"/>
      </w:divBdr>
    </w:div>
    <w:div w:id="335234966">
      <w:bodyDiv w:val="1"/>
      <w:marLeft w:val="0"/>
      <w:marRight w:val="0"/>
      <w:marTop w:val="0"/>
      <w:marBottom w:val="0"/>
      <w:divBdr>
        <w:top w:val="none" w:sz="0" w:space="0" w:color="auto"/>
        <w:left w:val="none" w:sz="0" w:space="0" w:color="auto"/>
        <w:bottom w:val="none" w:sz="0" w:space="0" w:color="auto"/>
        <w:right w:val="none" w:sz="0" w:space="0" w:color="auto"/>
      </w:divBdr>
    </w:div>
    <w:div w:id="336272650">
      <w:bodyDiv w:val="1"/>
      <w:marLeft w:val="0"/>
      <w:marRight w:val="0"/>
      <w:marTop w:val="0"/>
      <w:marBottom w:val="0"/>
      <w:divBdr>
        <w:top w:val="none" w:sz="0" w:space="0" w:color="auto"/>
        <w:left w:val="none" w:sz="0" w:space="0" w:color="auto"/>
        <w:bottom w:val="none" w:sz="0" w:space="0" w:color="auto"/>
        <w:right w:val="none" w:sz="0" w:space="0" w:color="auto"/>
      </w:divBdr>
    </w:div>
    <w:div w:id="338242383">
      <w:bodyDiv w:val="1"/>
      <w:marLeft w:val="0"/>
      <w:marRight w:val="0"/>
      <w:marTop w:val="0"/>
      <w:marBottom w:val="0"/>
      <w:divBdr>
        <w:top w:val="none" w:sz="0" w:space="0" w:color="auto"/>
        <w:left w:val="none" w:sz="0" w:space="0" w:color="auto"/>
        <w:bottom w:val="none" w:sz="0" w:space="0" w:color="auto"/>
        <w:right w:val="none" w:sz="0" w:space="0" w:color="auto"/>
      </w:divBdr>
    </w:div>
    <w:div w:id="338460529">
      <w:bodyDiv w:val="1"/>
      <w:marLeft w:val="0"/>
      <w:marRight w:val="0"/>
      <w:marTop w:val="0"/>
      <w:marBottom w:val="0"/>
      <w:divBdr>
        <w:top w:val="none" w:sz="0" w:space="0" w:color="auto"/>
        <w:left w:val="none" w:sz="0" w:space="0" w:color="auto"/>
        <w:bottom w:val="none" w:sz="0" w:space="0" w:color="auto"/>
        <w:right w:val="none" w:sz="0" w:space="0" w:color="auto"/>
      </w:divBdr>
    </w:div>
    <w:div w:id="338822092">
      <w:bodyDiv w:val="1"/>
      <w:marLeft w:val="0"/>
      <w:marRight w:val="0"/>
      <w:marTop w:val="0"/>
      <w:marBottom w:val="0"/>
      <w:divBdr>
        <w:top w:val="none" w:sz="0" w:space="0" w:color="auto"/>
        <w:left w:val="none" w:sz="0" w:space="0" w:color="auto"/>
        <w:bottom w:val="none" w:sz="0" w:space="0" w:color="auto"/>
        <w:right w:val="none" w:sz="0" w:space="0" w:color="auto"/>
      </w:divBdr>
    </w:div>
    <w:div w:id="340473643">
      <w:bodyDiv w:val="1"/>
      <w:marLeft w:val="0"/>
      <w:marRight w:val="0"/>
      <w:marTop w:val="0"/>
      <w:marBottom w:val="0"/>
      <w:divBdr>
        <w:top w:val="none" w:sz="0" w:space="0" w:color="auto"/>
        <w:left w:val="none" w:sz="0" w:space="0" w:color="auto"/>
        <w:bottom w:val="none" w:sz="0" w:space="0" w:color="auto"/>
        <w:right w:val="none" w:sz="0" w:space="0" w:color="auto"/>
      </w:divBdr>
    </w:div>
    <w:div w:id="341010773">
      <w:bodyDiv w:val="1"/>
      <w:marLeft w:val="0"/>
      <w:marRight w:val="0"/>
      <w:marTop w:val="0"/>
      <w:marBottom w:val="0"/>
      <w:divBdr>
        <w:top w:val="none" w:sz="0" w:space="0" w:color="auto"/>
        <w:left w:val="none" w:sz="0" w:space="0" w:color="auto"/>
        <w:bottom w:val="none" w:sz="0" w:space="0" w:color="auto"/>
        <w:right w:val="none" w:sz="0" w:space="0" w:color="auto"/>
      </w:divBdr>
    </w:div>
    <w:div w:id="342824263">
      <w:bodyDiv w:val="1"/>
      <w:marLeft w:val="0"/>
      <w:marRight w:val="0"/>
      <w:marTop w:val="0"/>
      <w:marBottom w:val="0"/>
      <w:divBdr>
        <w:top w:val="none" w:sz="0" w:space="0" w:color="auto"/>
        <w:left w:val="none" w:sz="0" w:space="0" w:color="auto"/>
        <w:bottom w:val="none" w:sz="0" w:space="0" w:color="auto"/>
        <w:right w:val="none" w:sz="0" w:space="0" w:color="auto"/>
      </w:divBdr>
    </w:div>
    <w:div w:id="345786200">
      <w:bodyDiv w:val="1"/>
      <w:marLeft w:val="0"/>
      <w:marRight w:val="0"/>
      <w:marTop w:val="0"/>
      <w:marBottom w:val="0"/>
      <w:divBdr>
        <w:top w:val="none" w:sz="0" w:space="0" w:color="auto"/>
        <w:left w:val="none" w:sz="0" w:space="0" w:color="auto"/>
        <w:bottom w:val="none" w:sz="0" w:space="0" w:color="auto"/>
        <w:right w:val="none" w:sz="0" w:space="0" w:color="auto"/>
      </w:divBdr>
    </w:div>
    <w:div w:id="345983262">
      <w:bodyDiv w:val="1"/>
      <w:marLeft w:val="0"/>
      <w:marRight w:val="0"/>
      <w:marTop w:val="0"/>
      <w:marBottom w:val="0"/>
      <w:divBdr>
        <w:top w:val="none" w:sz="0" w:space="0" w:color="auto"/>
        <w:left w:val="none" w:sz="0" w:space="0" w:color="auto"/>
        <w:bottom w:val="none" w:sz="0" w:space="0" w:color="auto"/>
        <w:right w:val="none" w:sz="0" w:space="0" w:color="auto"/>
      </w:divBdr>
    </w:div>
    <w:div w:id="346060466">
      <w:bodyDiv w:val="1"/>
      <w:marLeft w:val="0"/>
      <w:marRight w:val="0"/>
      <w:marTop w:val="0"/>
      <w:marBottom w:val="0"/>
      <w:divBdr>
        <w:top w:val="none" w:sz="0" w:space="0" w:color="auto"/>
        <w:left w:val="none" w:sz="0" w:space="0" w:color="auto"/>
        <w:bottom w:val="none" w:sz="0" w:space="0" w:color="auto"/>
        <w:right w:val="none" w:sz="0" w:space="0" w:color="auto"/>
      </w:divBdr>
    </w:div>
    <w:div w:id="346256880">
      <w:bodyDiv w:val="1"/>
      <w:marLeft w:val="0"/>
      <w:marRight w:val="0"/>
      <w:marTop w:val="0"/>
      <w:marBottom w:val="0"/>
      <w:divBdr>
        <w:top w:val="none" w:sz="0" w:space="0" w:color="auto"/>
        <w:left w:val="none" w:sz="0" w:space="0" w:color="auto"/>
        <w:bottom w:val="none" w:sz="0" w:space="0" w:color="auto"/>
        <w:right w:val="none" w:sz="0" w:space="0" w:color="auto"/>
      </w:divBdr>
    </w:div>
    <w:div w:id="346566082">
      <w:bodyDiv w:val="1"/>
      <w:marLeft w:val="0"/>
      <w:marRight w:val="0"/>
      <w:marTop w:val="0"/>
      <w:marBottom w:val="0"/>
      <w:divBdr>
        <w:top w:val="none" w:sz="0" w:space="0" w:color="auto"/>
        <w:left w:val="none" w:sz="0" w:space="0" w:color="auto"/>
        <w:bottom w:val="none" w:sz="0" w:space="0" w:color="auto"/>
        <w:right w:val="none" w:sz="0" w:space="0" w:color="auto"/>
      </w:divBdr>
    </w:div>
    <w:div w:id="347176415">
      <w:bodyDiv w:val="1"/>
      <w:marLeft w:val="0"/>
      <w:marRight w:val="0"/>
      <w:marTop w:val="0"/>
      <w:marBottom w:val="0"/>
      <w:divBdr>
        <w:top w:val="none" w:sz="0" w:space="0" w:color="auto"/>
        <w:left w:val="none" w:sz="0" w:space="0" w:color="auto"/>
        <w:bottom w:val="none" w:sz="0" w:space="0" w:color="auto"/>
        <w:right w:val="none" w:sz="0" w:space="0" w:color="auto"/>
      </w:divBdr>
    </w:div>
    <w:div w:id="348068697">
      <w:bodyDiv w:val="1"/>
      <w:marLeft w:val="0"/>
      <w:marRight w:val="0"/>
      <w:marTop w:val="0"/>
      <w:marBottom w:val="0"/>
      <w:divBdr>
        <w:top w:val="none" w:sz="0" w:space="0" w:color="auto"/>
        <w:left w:val="none" w:sz="0" w:space="0" w:color="auto"/>
        <w:bottom w:val="none" w:sz="0" w:space="0" w:color="auto"/>
        <w:right w:val="none" w:sz="0" w:space="0" w:color="auto"/>
      </w:divBdr>
    </w:div>
    <w:div w:id="348290886">
      <w:bodyDiv w:val="1"/>
      <w:marLeft w:val="0"/>
      <w:marRight w:val="0"/>
      <w:marTop w:val="0"/>
      <w:marBottom w:val="0"/>
      <w:divBdr>
        <w:top w:val="none" w:sz="0" w:space="0" w:color="auto"/>
        <w:left w:val="none" w:sz="0" w:space="0" w:color="auto"/>
        <w:bottom w:val="none" w:sz="0" w:space="0" w:color="auto"/>
        <w:right w:val="none" w:sz="0" w:space="0" w:color="auto"/>
      </w:divBdr>
    </w:div>
    <w:div w:id="350765019">
      <w:bodyDiv w:val="1"/>
      <w:marLeft w:val="0"/>
      <w:marRight w:val="0"/>
      <w:marTop w:val="0"/>
      <w:marBottom w:val="0"/>
      <w:divBdr>
        <w:top w:val="none" w:sz="0" w:space="0" w:color="auto"/>
        <w:left w:val="none" w:sz="0" w:space="0" w:color="auto"/>
        <w:bottom w:val="none" w:sz="0" w:space="0" w:color="auto"/>
        <w:right w:val="none" w:sz="0" w:space="0" w:color="auto"/>
      </w:divBdr>
    </w:div>
    <w:div w:id="355624516">
      <w:bodyDiv w:val="1"/>
      <w:marLeft w:val="0"/>
      <w:marRight w:val="0"/>
      <w:marTop w:val="0"/>
      <w:marBottom w:val="0"/>
      <w:divBdr>
        <w:top w:val="none" w:sz="0" w:space="0" w:color="auto"/>
        <w:left w:val="none" w:sz="0" w:space="0" w:color="auto"/>
        <w:bottom w:val="none" w:sz="0" w:space="0" w:color="auto"/>
        <w:right w:val="none" w:sz="0" w:space="0" w:color="auto"/>
      </w:divBdr>
    </w:div>
    <w:div w:id="358817995">
      <w:bodyDiv w:val="1"/>
      <w:marLeft w:val="0"/>
      <w:marRight w:val="0"/>
      <w:marTop w:val="0"/>
      <w:marBottom w:val="0"/>
      <w:divBdr>
        <w:top w:val="none" w:sz="0" w:space="0" w:color="auto"/>
        <w:left w:val="none" w:sz="0" w:space="0" w:color="auto"/>
        <w:bottom w:val="none" w:sz="0" w:space="0" w:color="auto"/>
        <w:right w:val="none" w:sz="0" w:space="0" w:color="auto"/>
      </w:divBdr>
    </w:div>
    <w:div w:id="360474439">
      <w:bodyDiv w:val="1"/>
      <w:marLeft w:val="0"/>
      <w:marRight w:val="0"/>
      <w:marTop w:val="0"/>
      <w:marBottom w:val="0"/>
      <w:divBdr>
        <w:top w:val="none" w:sz="0" w:space="0" w:color="auto"/>
        <w:left w:val="none" w:sz="0" w:space="0" w:color="auto"/>
        <w:bottom w:val="none" w:sz="0" w:space="0" w:color="auto"/>
        <w:right w:val="none" w:sz="0" w:space="0" w:color="auto"/>
      </w:divBdr>
    </w:div>
    <w:div w:id="360714162">
      <w:bodyDiv w:val="1"/>
      <w:marLeft w:val="0"/>
      <w:marRight w:val="0"/>
      <w:marTop w:val="0"/>
      <w:marBottom w:val="0"/>
      <w:divBdr>
        <w:top w:val="none" w:sz="0" w:space="0" w:color="auto"/>
        <w:left w:val="none" w:sz="0" w:space="0" w:color="auto"/>
        <w:bottom w:val="none" w:sz="0" w:space="0" w:color="auto"/>
        <w:right w:val="none" w:sz="0" w:space="0" w:color="auto"/>
      </w:divBdr>
    </w:div>
    <w:div w:id="364839897">
      <w:bodyDiv w:val="1"/>
      <w:marLeft w:val="0"/>
      <w:marRight w:val="0"/>
      <w:marTop w:val="0"/>
      <w:marBottom w:val="0"/>
      <w:divBdr>
        <w:top w:val="none" w:sz="0" w:space="0" w:color="auto"/>
        <w:left w:val="none" w:sz="0" w:space="0" w:color="auto"/>
        <w:bottom w:val="none" w:sz="0" w:space="0" w:color="auto"/>
        <w:right w:val="none" w:sz="0" w:space="0" w:color="auto"/>
      </w:divBdr>
    </w:div>
    <w:div w:id="365329719">
      <w:bodyDiv w:val="1"/>
      <w:marLeft w:val="0"/>
      <w:marRight w:val="0"/>
      <w:marTop w:val="0"/>
      <w:marBottom w:val="0"/>
      <w:divBdr>
        <w:top w:val="none" w:sz="0" w:space="0" w:color="auto"/>
        <w:left w:val="none" w:sz="0" w:space="0" w:color="auto"/>
        <w:bottom w:val="none" w:sz="0" w:space="0" w:color="auto"/>
        <w:right w:val="none" w:sz="0" w:space="0" w:color="auto"/>
      </w:divBdr>
    </w:div>
    <w:div w:id="366180251">
      <w:bodyDiv w:val="1"/>
      <w:marLeft w:val="0"/>
      <w:marRight w:val="0"/>
      <w:marTop w:val="0"/>
      <w:marBottom w:val="0"/>
      <w:divBdr>
        <w:top w:val="none" w:sz="0" w:space="0" w:color="auto"/>
        <w:left w:val="none" w:sz="0" w:space="0" w:color="auto"/>
        <w:bottom w:val="none" w:sz="0" w:space="0" w:color="auto"/>
        <w:right w:val="none" w:sz="0" w:space="0" w:color="auto"/>
      </w:divBdr>
    </w:div>
    <w:div w:id="366219061">
      <w:bodyDiv w:val="1"/>
      <w:marLeft w:val="0"/>
      <w:marRight w:val="0"/>
      <w:marTop w:val="0"/>
      <w:marBottom w:val="0"/>
      <w:divBdr>
        <w:top w:val="none" w:sz="0" w:space="0" w:color="auto"/>
        <w:left w:val="none" w:sz="0" w:space="0" w:color="auto"/>
        <w:bottom w:val="none" w:sz="0" w:space="0" w:color="auto"/>
        <w:right w:val="none" w:sz="0" w:space="0" w:color="auto"/>
      </w:divBdr>
    </w:div>
    <w:div w:id="367877405">
      <w:bodyDiv w:val="1"/>
      <w:marLeft w:val="0"/>
      <w:marRight w:val="0"/>
      <w:marTop w:val="0"/>
      <w:marBottom w:val="0"/>
      <w:divBdr>
        <w:top w:val="none" w:sz="0" w:space="0" w:color="auto"/>
        <w:left w:val="none" w:sz="0" w:space="0" w:color="auto"/>
        <w:bottom w:val="none" w:sz="0" w:space="0" w:color="auto"/>
        <w:right w:val="none" w:sz="0" w:space="0" w:color="auto"/>
      </w:divBdr>
    </w:div>
    <w:div w:id="368189692">
      <w:bodyDiv w:val="1"/>
      <w:marLeft w:val="0"/>
      <w:marRight w:val="0"/>
      <w:marTop w:val="0"/>
      <w:marBottom w:val="0"/>
      <w:divBdr>
        <w:top w:val="none" w:sz="0" w:space="0" w:color="auto"/>
        <w:left w:val="none" w:sz="0" w:space="0" w:color="auto"/>
        <w:bottom w:val="none" w:sz="0" w:space="0" w:color="auto"/>
        <w:right w:val="none" w:sz="0" w:space="0" w:color="auto"/>
      </w:divBdr>
    </w:div>
    <w:div w:id="368647791">
      <w:bodyDiv w:val="1"/>
      <w:marLeft w:val="0"/>
      <w:marRight w:val="0"/>
      <w:marTop w:val="0"/>
      <w:marBottom w:val="0"/>
      <w:divBdr>
        <w:top w:val="none" w:sz="0" w:space="0" w:color="auto"/>
        <w:left w:val="none" w:sz="0" w:space="0" w:color="auto"/>
        <w:bottom w:val="none" w:sz="0" w:space="0" w:color="auto"/>
        <w:right w:val="none" w:sz="0" w:space="0" w:color="auto"/>
      </w:divBdr>
    </w:div>
    <w:div w:id="371463252">
      <w:bodyDiv w:val="1"/>
      <w:marLeft w:val="0"/>
      <w:marRight w:val="0"/>
      <w:marTop w:val="0"/>
      <w:marBottom w:val="0"/>
      <w:divBdr>
        <w:top w:val="none" w:sz="0" w:space="0" w:color="auto"/>
        <w:left w:val="none" w:sz="0" w:space="0" w:color="auto"/>
        <w:bottom w:val="none" w:sz="0" w:space="0" w:color="auto"/>
        <w:right w:val="none" w:sz="0" w:space="0" w:color="auto"/>
      </w:divBdr>
    </w:div>
    <w:div w:id="375084635">
      <w:bodyDiv w:val="1"/>
      <w:marLeft w:val="0"/>
      <w:marRight w:val="0"/>
      <w:marTop w:val="0"/>
      <w:marBottom w:val="0"/>
      <w:divBdr>
        <w:top w:val="none" w:sz="0" w:space="0" w:color="auto"/>
        <w:left w:val="none" w:sz="0" w:space="0" w:color="auto"/>
        <w:bottom w:val="none" w:sz="0" w:space="0" w:color="auto"/>
        <w:right w:val="none" w:sz="0" w:space="0" w:color="auto"/>
      </w:divBdr>
    </w:div>
    <w:div w:id="375664623">
      <w:bodyDiv w:val="1"/>
      <w:marLeft w:val="0"/>
      <w:marRight w:val="0"/>
      <w:marTop w:val="0"/>
      <w:marBottom w:val="0"/>
      <w:divBdr>
        <w:top w:val="none" w:sz="0" w:space="0" w:color="auto"/>
        <w:left w:val="none" w:sz="0" w:space="0" w:color="auto"/>
        <w:bottom w:val="none" w:sz="0" w:space="0" w:color="auto"/>
        <w:right w:val="none" w:sz="0" w:space="0" w:color="auto"/>
      </w:divBdr>
    </w:div>
    <w:div w:id="377896566">
      <w:bodyDiv w:val="1"/>
      <w:marLeft w:val="0"/>
      <w:marRight w:val="0"/>
      <w:marTop w:val="0"/>
      <w:marBottom w:val="0"/>
      <w:divBdr>
        <w:top w:val="none" w:sz="0" w:space="0" w:color="auto"/>
        <w:left w:val="none" w:sz="0" w:space="0" w:color="auto"/>
        <w:bottom w:val="none" w:sz="0" w:space="0" w:color="auto"/>
        <w:right w:val="none" w:sz="0" w:space="0" w:color="auto"/>
      </w:divBdr>
    </w:div>
    <w:div w:id="378551941">
      <w:bodyDiv w:val="1"/>
      <w:marLeft w:val="0"/>
      <w:marRight w:val="0"/>
      <w:marTop w:val="0"/>
      <w:marBottom w:val="0"/>
      <w:divBdr>
        <w:top w:val="none" w:sz="0" w:space="0" w:color="auto"/>
        <w:left w:val="none" w:sz="0" w:space="0" w:color="auto"/>
        <w:bottom w:val="none" w:sz="0" w:space="0" w:color="auto"/>
        <w:right w:val="none" w:sz="0" w:space="0" w:color="auto"/>
      </w:divBdr>
    </w:div>
    <w:div w:id="380248228">
      <w:bodyDiv w:val="1"/>
      <w:marLeft w:val="0"/>
      <w:marRight w:val="0"/>
      <w:marTop w:val="0"/>
      <w:marBottom w:val="0"/>
      <w:divBdr>
        <w:top w:val="none" w:sz="0" w:space="0" w:color="auto"/>
        <w:left w:val="none" w:sz="0" w:space="0" w:color="auto"/>
        <w:bottom w:val="none" w:sz="0" w:space="0" w:color="auto"/>
        <w:right w:val="none" w:sz="0" w:space="0" w:color="auto"/>
      </w:divBdr>
    </w:div>
    <w:div w:id="380713701">
      <w:bodyDiv w:val="1"/>
      <w:marLeft w:val="0"/>
      <w:marRight w:val="0"/>
      <w:marTop w:val="0"/>
      <w:marBottom w:val="0"/>
      <w:divBdr>
        <w:top w:val="none" w:sz="0" w:space="0" w:color="auto"/>
        <w:left w:val="none" w:sz="0" w:space="0" w:color="auto"/>
        <w:bottom w:val="none" w:sz="0" w:space="0" w:color="auto"/>
        <w:right w:val="none" w:sz="0" w:space="0" w:color="auto"/>
      </w:divBdr>
    </w:div>
    <w:div w:id="382295053">
      <w:bodyDiv w:val="1"/>
      <w:marLeft w:val="0"/>
      <w:marRight w:val="0"/>
      <w:marTop w:val="0"/>
      <w:marBottom w:val="0"/>
      <w:divBdr>
        <w:top w:val="none" w:sz="0" w:space="0" w:color="auto"/>
        <w:left w:val="none" w:sz="0" w:space="0" w:color="auto"/>
        <w:bottom w:val="none" w:sz="0" w:space="0" w:color="auto"/>
        <w:right w:val="none" w:sz="0" w:space="0" w:color="auto"/>
      </w:divBdr>
    </w:div>
    <w:div w:id="383140995">
      <w:bodyDiv w:val="1"/>
      <w:marLeft w:val="0"/>
      <w:marRight w:val="0"/>
      <w:marTop w:val="0"/>
      <w:marBottom w:val="0"/>
      <w:divBdr>
        <w:top w:val="none" w:sz="0" w:space="0" w:color="auto"/>
        <w:left w:val="none" w:sz="0" w:space="0" w:color="auto"/>
        <w:bottom w:val="none" w:sz="0" w:space="0" w:color="auto"/>
        <w:right w:val="none" w:sz="0" w:space="0" w:color="auto"/>
      </w:divBdr>
    </w:div>
    <w:div w:id="384062125">
      <w:bodyDiv w:val="1"/>
      <w:marLeft w:val="0"/>
      <w:marRight w:val="0"/>
      <w:marTop w:val="0"/>
      <w:marBottom w:val="0"/>
      <w:divBdr>
        <w:top w:val="none" w:sz="0" w:space="0" w:color="auto"/>
        <w:left w:val="none" w:sz="0" w:space="0" w:color="auto"/>
        <w:bottom w:val="none" w:sz="0" w:space="0" w:color="auto"/>
        <w:right w:val="none" w:sz="0" w:space="0" w:color="auto"/>
      </w:divBdr>
    </w:div>
    <w:div w:id="389302725">
      <w:bodyDiv w:val="1"/>
      <w:marLeft w:val="0"/>
      <w:marRight w:val="0"/>
      <w:marTop w:val="0"/>
      <w:marBottom w:val="0"/>
      <w:divBdr>
        <w:top w:val="none" w:sz="0" w:space="0" w:color="auto"/>
        <w:left w:val="none" w:sz="0" w:space="0" w:color="auto"/>
        <w:bottom w:val="none" w:sz="0" w:space="0" w:color="auto"/>
        <w:right w:val="none" w:sz="0" w:space="0" w:color="auto"/>
      </w:divBdr>
    </w:div>
    <w:div w:id="389502208">
      <w:bodyDiv w:val="1"/>
      <w:marLeft w:val="0"/>
      <w:marRight w:val="0"/>
      <w:marTop w:val="0"/>
      <w:marBottom w:val="0"/>
      <w:divBdr>
        <w:top w:val="none" w:sz="0" w:space="0" w:color="auto"/>
        <w:left w:val="none" w:sz="0" w:space="0" w:color="auto"/>
        <w:bottom w:val="none" w:sz="0" w:space="0" w:color="auto"/>
        <w:right w:val="none" w:sz="0" w:space="0" w:color="auto"/>
      </w:divBdr>
    </w:div>
    <w:div w:id="390537764">
      <w:bodyDiv w:val="1"/>
      <w:marLeft w:val="0"/>
      <w:marRight w:val="0"/>
      <w:marTop w:val="0"/>
      <w:marBottom w:val="0"/>
      <w:divBdr>
        <w:top w:val="none" w:sz="0" w:space="0" w:color="auto"/>
        <w:left w:val="none" w:sz="0" w:space="0" w:color="auto"/>
        <w:bottom w:val="none" w:sz="0" w:space="0" w:color="auto"/>
        <w:right w:val="none" w:sz="0" w:space="0" w:color="auto"/>
      </w:divBdr>
    </w:div>
    <w:div w:id="395051427">
      <w:bodyDiv w:val="1"/>
      <w:marLeft w:val="0"/>
      <w:marRight w:val="0"/>
      <w:marTop w:val="0"/>
      <w:marBottom w:val="0"/>
      <w:divBdr>
        <w:top w:val="none" w:sz="0" w:space="0" w:color="auto"/>
        <w:left w:val="none" w:sz="0" w:space="0" w:color="auto"/>
        <w:bottom w:val="none" w:sz="0" w:space="0" w:color="auto"/>
        <w:right w:val="none" w:sz="0" w:space="0" w:color="auto"/>
      </w:divBdr>
    </w:div>
    <w:div w:id="395207928">
      <w:bodyDiv w:val="1"/>
      <w:marLeft w:val="0"/>
      <w:marRight w:val="0"/>
      <w:marTop w:val="0"/>
      <w:marBottom w:val="0"/>
      <w:divBdr>
        <w:top w:val="none" w:sz="0" w:space="0" w:color="auto"/>
        <w:left w:val="none" w:sz="0" w:space="0" w:color="auto"/>
        <w:bottom w:val="none" w:sz="0" w:space="0" w:color="auto"/>
        <w:right w:val="none" w:sz="0" w:space="0" w:color="auto"/>
      </w:divBdr>
    </w:div>
    <w:div w:id="396054084">
      <w:bodyDiv w:val="1"/>
      <w:marLeft w:val="0"/>
      <w:marRight w:val="0"/>
      <w:marTop w:val="0"/>
      <w:marBottom w:val="0"/>
      <w:divBdr>
        <w:top w:val="none" w:sz="0" w:space="0" w:color="auto"/>
        <w:left w:val="none" w:sz="0" w:space="0" w:color="auto"/>
        <w:bottom w:val="none" w:sz="0" w:space="0" w:color="auto"/>
        <w:right w:val="none" w:sz="0" w:space="0" w:color="auto"/>
      </w:divBdr>
    </w:div>
    <w:div w:id="397242679">
      <w:bodyDiv w:val="1"/>
      <w:marLeft w:val="0"/>
      <w:marRight w:val="0"/>
      <w:marTop w:val="0"/>
      <w:marBottom w:val="0"/>
      <w:divBdr>
        <w:top w:val="none" w:sz="0" w:space="0" w:color="auto"/>
        <w:left w:val="none" w:sz="0" w:space="0" w:color="auto"/>
        <w:bottom w:val="none" w:sz="0" w:space="0" w:color="auto"/>
        <w:right w:val="none" w:sz="0" w:space="0" w:color="auto"/>
      </w:divBdr>
    </w:div>
    <w:div w:id="397754494">
      <w:bodyDiv w:val="1"/>
      <w:marLeft w:val="0"/>
      <w:marRight w:val="0"/>
      <w:marTop w:val="0"/>
      <w:marBottom w:val="0"/>
      <w:divBdr>
        <w:top w:val="none" w:sz="0" w:space="0" w:color="auto"/>
        <w:left w:val="none" w:sz="0" w:space="0" w:color="auto"/>
        <w:bottom w:val="none" w:sz="0" w:space="0" w:color="auto"/>
        <w:right w:val="none" w:sz="0" w:space="0" w:color="auto"/>
      </w:divBdr>
    </w:div>
    <w:div w:id="406463128">
      <w:bodyDiv w:val="1"/>
      <w:marLeft w:val="0"/>
      <w:marRight w:val="0"/>
      <w:marTop w:val="0"/>
      <w:marBottom w:val="0"/>
      <w:divBdr>
        <w:top w:val="none" w:sz="0" w:space="0" w:color="auto"/>
        <w:left w:val="none" w:sz="0" w:space="0" w:color="auto"/>
        <w:bottom w:val="none" w:sz="0" w:space="0" w:color="auto"/>
        <w:right w:val="none" w:sz="0" w:space="0" w:color="auto"/>
      </w:divBdr>
    </w:div>
    <w:div w:id="407115379">
      <w:bodyDiv w:val="1"/>
      <w:marLeft w:val="0"/>
      <w:marRight w:val="0"/>
      <w:marTop w:val="0"/>
      <w:marBottom w:val="0"/>
      <w:divBdr>
        <w:top w:val="none" w:sz="0" w:space="0" w:color="auto"/>
        <w:left w:val="none" w:sz="0" w:space="0" w:color="auto"/>
        <w:bottom w:val="none" w:sz="0" w:space="0" w:color="auto"/>
        <w:right w:val="none" w:sz="0" w:space="0" w:color="auto"/>
      </w:divBdr>
    </w:div>
    <w:div w:id="409011979">
      <w:bodyDiv w:val="1"/>
      <w:marLeft w:val="0"/>
      <w:marRight w:val="0"/>
      <w:marTop w:val="0"/>
      <w:marBottom w:val="0"/>
      <w:divBdr>
        <w:top w:val="none" w:sz="0" w:space="0" w:color="auto"/>
        <w:left w:val="none" w:sz="0" w:space="0" w:color="auto"/>
        <w:bottom w:val="none" w:sz="0" w:space="0" w:color="auto"/>
        <w:right w:val="none" w:sz="0" w:space="0" w:color="auto"/>
      </w:divBdr>
    </w:div>
    <w:div w:id="411397838">
      <w:bodyDiv w:val="1"/>
      <w:marLeft w:val="0"/>
      <w:marRight w:val="0"/>
      <w:marTop w:val="0"/>
      <w:marBottom w:val="0"/>
      <w:divBdr>
        <w:top w:val="none" w:sz="0" w:space="0" w:color="auto"/>
        <w:left w:val="none" w:sz="0" w:space="0" w:color="auto"/>
        <w:bottom w:val="none" w:sz="0" w:space="0" w:color="auto"/>
        <w:right w:val="none" w:sz="0" w:space="0" w:color="auto"/>
      </w:divBdr>
    </w:div>
    <w:div w:id="413165009">
      <w:bodyDiv w:val="1"/>
      <w:marLeft w:val="0"/>
      <w:marRight w:val="0"/>
      <w:marTop w:val="0"/>
      <w:marBottom w:val="0"/>
      <w:divBdr>
        <w:top w:val="none" w:sz="0" w:space="0" w:color="auto"/>
        <w:left w:val="none" w:sz="0" w:space="0" w:color="auto"/>
        <w:bottom w:val="none" w:sz="0" w:space="0" w:color="auto"/>
        <w:right w:val="none" w:sz="0" w:space="0" w:color="auto"/>
      </w:divBdr>
    </w:div>
    <w:div w:id="416946818">
      <w:bodyDiv w:val="1"/>
      <w:marLeft w:val="0"/>
      <w:marRight w:val="0"/>
      <w:marTop w:val="0"/>
      <w:marBottom w:val="0"/>
      <w:divBdr>
        <w:top w:val="none" w:sz="0" w:space="0" w:color="auto"/>
        <w:left w:val="none" w:sz="0" w:space="0" w:color="auto"/>
        <w:bottom w:val="none" w:sz="0" w:space="0" w:color="auto"/>
        <w:right w:val="none" w:sz="0" w:space="0" w:color="auto"/>
      </w:divBdr>
    </w:div>
    <w:div w:id="417558797">
      <w:bodyDiv w:val="1"/>
      <w:marLeft w:val="0"/>
      <w:marRight w:val="0"/>
      <w:marTop w:val="0"/>
      <w:marBottom w:val="0"/>
      <w:divBdr>
        <w:top w:val="none" w:sz="0" w:space="0" w:color="auto"/>
        <w:left w:val="none" w:sz="0" w:space="0" w:color="auto"/>
        <w:bottom w:val="none" w:sz="0" w:space="0" w:color="auto"/>
        <w:right w:val="none" w:sz="0" w:space="0" w:color="auto"/>
      </w:divBdr>
    </w:div>
    <w:div w:id="421878527">
      <w:bodyDiv w:val="1"/>
      <w:marLeft w:val="0"/>
      <w:marRight w:val="0"/>
      <w:marTop w:val="0"/>
      <w:marBottom w:val="0"/>
      <w:divBdr>
        <w:top w:val="none" w:sz="0" w:space="0" w:color="auto"/>
        <w:left w:val="none" w:sz="0" w:space="0" w:color="auto"/>
        <w:bottom w:val="none" w:sz="0" w:space="0" w:color="auto"/>
        <w:right w:val="none" w:sz="0" w:space="0" w:color="auto"/>
      </w:divBdr>
    </w:div>
    <w:div w:id="425225546">
      <w:bodyDiv w:val="1"/>
      <w:marLeft w:val="0"/>
      <w:marRight w:val="0"/>
      <w:marTop w:val="0"/>
      <w:marBottom w:val="0"/>
      <w:divBdr>
        <w:top w:val="none" w:sz="0" w:space="0" w:color="auto"/>
        <w:left w:val="none" w:sz="0" w:space="0" w:color="auto"/>
        <w:bottom w:val="none" w:sz="0" w:space="0" w:color="auto"/>
        <w:right w:val="none" w:sz="0" w:space="0" w:color="auto"/>
      </w:divBdr>
    </w:div>
    <w:div w:id="427166088">
      <w:bodyDiv w:val="1"/>
      <w:marLeft w:val="0"/>
      <w:marRight w:val="0"/>
      <w:marTop w:val="0"/>
      <w:marBottom w:val="0"/>
      <w:divBdr>
        <w:top w:val="none" w:sz="0" w:space="0" w:color="auto"/>
        <w:left w:val="none" w:sz="0" w:space="0" w:color="auto"/>
        <w:bottom w:val="none" w:sz="0" w:space="0" w:color="auto"/>
        <w:right w:val="none" w:sz="0" w:space="0" w:color="auto"/>
      </w:divBdr>
    </w:div>
    <w:div w:id="429162320">
      <w:bodyDiv w:val="1"/>
      <w:marLeft w:val="0"/>
      <w:marRight w:val="0"/>
      <w:marTop w:val="0"/>
      <w:marBottom w:val="0"/>
      <w:divBdr>
        <w:top w:val="none" w:sz="0" w:space="0" w:color="auto"/>
        <w:left w:val="none" w:sz="0" w:space="0" w:color="auto"/>
        <w:bottom w:val="none" w:sz="0" w:space="0" w:color="auto"/>
        <w:right w:val="none" w:sz="0" w:space="0" w:color="auto"/>
      </w:divBdr>
    </w:div>
    <w:div w:id="429549680">
      <w:bodyDiv w:val="1"/>
      <w:marLeft w:val="0"/>
      <w:marRight w:val="0"/>
      <w:marTop w:val="0"/>
      <w:marBottom w:val="0"/>
      <w:divBdr>
        <w:top w:val="none" w:sz="0" w:space="0" w:color="auto"/>
        <w:left w:val="none" w:sz="0" w:space="0" w:color="auto"/>
        <w:bottom w:val="none" w:sz="0" w:space="0" w:color="auto"/>
        <w:right w:val="none" w:sz="0" w:space="0" w:color="auto"/>
      </w:divBdr>
    </w:div>
    <w:div w:id="430323126">
      <w:bodyDiv w:val="1"/>
      <w:marLeft w:val="0"/>
      <w:marRight w:val="0"/>
      <w:marTop w:val="0"/>
      <w:marBottom w:val="0"/>
      <w:divBdr>
        <w:top w:val="none" w:sz="0" w:space="0" w:color="auto"/>
        <w:left w:val="none" w:sz="0" w:space="0" w:color="auto"/>
        <w:bottom w:val="none" w:sz="0" w:space="0" w:color="auto"/>
        <w:right w:val="none" w:sz="0" w:space="0" w:color="auto"/>
      </w:divBdr>
    </w:div>
    <w:div w:id="430971097">
      <w:bodyDiv w:val="1"/>
      <w:marLeft w:val="0"/>
      <w:marRight w:val="0"/>
      <w:marTop w:val="0"/>
      <w:marBottom w:val="0"/>
      <w:divBdr>
        <w:top w:val="none" w:sz="0" w:space="0" w:color="auto"/>
        <w:left w:val="none" w:sz="0" w:space="0" w:color="auto"/>
        <w:bottom w:val="none" w:sz="0" w:space="0" w:color="auto"/>
        <w:right w:val="none" w:sz="0" w:space="0" w:color="auto"/>
      </w:divBdr>
    </w:div>
    <w:div w:id="433136783">
      <w:bodyDiv w:val="1"/>
      <w:marLeft w:val="0"/>
      <w:marRight w:val="0"/>
      <w:marTop w:val="0"/>
      <w:marBottom w:val="0"/>
      <w:divBdr>
        <w:top w:val="none" w:sz="0" w:space="0" w:color="auto"/>
        <w:left w:val="none" w:sz="0" w:space="0" w:color="auto"/>
        <w:bottom w:val="none" w:sz="0" w:space="0" w:color="auto"/>
        <w:right w:val="none" w:sz="0" w:space="0" w:color="auto"/>
      </w:divBdr>
    </w:div>
    <w:div w:id="433717463">
      <w:bodyDiv w:val="1"/>
      <w:marLeft w:val="0"/>
      <w:marRight w:val="0"/>
      <w:marTop w:val="0"/>
      <w:marBottom w:val="0"/>
      <w:divBdr>
        <w:top w:val="none" w:sz="0" w:space="0" w:color="auto"/>
        <w:left w:val="none" w:sz="0" w:space="0" w:color="auto"/>
        <w:bottom w:val="none" w:sz="0" w:space="0" w:color="auto"/>
        <w:right w:val="none" w:sz="0" w:space="0" w:color="auto"/>
      </w:divBdr>
    </w:div>
    <w:div w:id="433790121">
      <w:bodyDiv w:val="1"/>
      <w:marLeft w:val="0"/>
      <w:marRight w:val="0"/>
      <w:marTop w:val="0"/>
      <w:marBottom w:val="0"/>
      <w:divBdr>
        <w:top w:val="none" w:sz="0" w:space="0" w:color="auto"/>
        <w:left w:val="none" w:sz="0" w:space="0" w:color="auto"/>
        <w:bottom w:val="none" w:sz="0" w:space="0" w:color="auto"/>
        <w:right w:val="none" w:sz="0" w:space="0" w:color="auto"/>
      </w:divBdr>
    </w:div>
    <w:div w:id="434397982">
      <w:bodyDiv w:val="1"/>
      <w:marLeft w:val="0"/>
      <w:marRight w:val="0"/>
      <w:marTop w:val="0"/>
      <w:marBottom w:val="0"/>
      <w:divBdr>
        <w:top w:val="none" w:sz="0" w:space="0" w:color="auto"/>
        <w:left w:val="none" w:sz="0" w:space="0" w:color="auto"/>
        <w:bottom w:val="none" w:sz="0" w:space="0" w:color="auto"/>
        <w:right w:val="none" w:sz="0" w:space="0" w:color="auto"/>
      </w:divBdr>
    </w:div>
    <w:div w:id="436368564">
      <w:bodyDiv w:val="1"/>
      <w:marLeft w:val="0"/>
      <w:marRight w:val="0"/>
      <w:marTop w:val="0"/>
      <w:marBottom w:val="0"/>
      <w:divBdr>
        <w:top w:val="none" w:sz="0" w:space="0" w:color="auto"/>
        <w:left w:val="none" w:sz="0" w:space="0" w:color="auto"/>
        <w:bottom w:val="none" w:sz="0" w:space="0" w:color="auto"/>
        <w:right w:val="none" w:sz="0" w:space="0" w:color="auto"/>
      </w:divBdr>
    </w:div>
    <w:div w:id="437604984">
      <w:bodyDiv w:val="1"/>
      <w:marLeft w:val="0"/>
      <w:marRight w:val="0"/>
      <w:marTop w:val="0"/>
      <w:marBottom w:val="0"/>
      <w:divBdr>
        <w:top w:val="none" w:sz="0" w:space="0" w:color="auto"/>
        <w:left w:val="none" w:sz="0" w:space="0" w:color="auto"/>
        <w:bottom w:val="none" w:sz="0" w:space="0" w:color="auto"/>
        <w:right w:val="none" w:sz="0" w:space="0" w:color="auto"/>
      </w:divBdr>
    </w:div>
    <w:div w:id="437874474">
      <w:bodyDiv w:val="1"/>
      <w:marLeft w:val="0"/>
      <w:marRight w:val="0"/>
      <w:marTop w:val="0"/>
      <w:marBottom w:val="0"/>
      <w:divBdr>
        <w:top w:val="none" w:sz="0" w:space="0" w:color="auto"/>
        <w:left w:val="none" w:sz="0" w:space="0" w:color="auto"/>
        <w:bottom w:val="none" w:sz="0" w:space="0" w:color="auto"/>
        <w:right w:val="none" w:sz="0" w:space="0" w:color="auto"/>
      </w:divBdr>
    </w:div>
    <w:div w:id="438794143">
      <w:bodyDiv w:val="1"/>
      <w:marLeft w:val="0"/>
      <w:marRight w:val="0"/>
      <w:marTop w:val="0"/>
      <w:marBottom w:val="0"/>
      <w:divBdr>
        <w:top w:val="none" w:sz="0" w:space="0" w:color="auto"/>
        <w:left w:val="none" w:sz="0" w:space="0" w:color="auto"/>
        <w:bottom w:val="none" w:sz="0" w:space="0" w:color="auto"/>
        <w:right w:val="none" w:sz="0" w:space="0" w:color="auto"/>
      </w:divBdr>
    </w:div>
    <w:div w:id="438835121">
      <w:bodyDiv w:val="1"/>
      <w:marLeft w:val="0"/>
      <w:marRight w:val="0"/>
      <w:marTop w:val="0"/>
      <w:marBottom w:val="0"/>
      <w:divBdr>
        <w:top w:val="none" w:sz="0" w:space="0" w:color="auto"/>
        <w:left w:val="none" w:sz="0" w:space="0" w:color="auto"/>
        <w:bottom w:val="none" w:sz="0" w:space="0" w:color="auto"/>
        <w:right w:val="none" w:sz="0" w:space="0" w:color="auto"/>
      </w:divBdr>
    </w:div>
    <w:div w:id="443114175">
      <w:bodyDiv w:val="1"/>
      <w:marLeft w:val="0"/>
      <w:marRight w:val="0"/>
      <w:marTop w:val="0"/>
      <w:marBottom w:val="0"/>
      <w:divBdr>
        <w:top w:val="none" w:sz="0" w:space="0" w:color="auto"/>
        <w:left w:val="none" w:sz="0" w:space="0" w:color="auto"/>
        <w:bottom w:val="none" w:sz="0" w:space="0" w:color="auto"/>
        <w:right w:val="none" w:sz="0" w:space="0" w:color="auto"/>
      </w:divBdr>
    </w:div>
    <w:div w:id="445121157">
      <w:bodyDiv w:val="1"/>
      <w:marLeft w:val="0"/>
      <w:marRight w:val="0"/>
      <w:marTop w:val="0"/>
      <w:marBottom w:val="0"/>
      <w:divBdr>
        <w:top w:val="none" w:sz="0" w:space="0" w:color="auto"/>
        <w:left w:val="none" w:sz="0" w:space="0" w:color="auto"/>
        <w:bottom w:val="none" w:sz="0" w:space="0" w:color="auto"/>
        <w:right w:val="none" w:sz="0" w:space="0" w:color="auto"/>
      </w:divBdr>
    </w:div>
    <w:div w:id="446048705">
      <w:bodyDiv w:val="1"/>
      <w:marLeft w:val="0"/>
      <w:marRight w:val="0"/>
      <w:marTop w:val="0"/>
      <w:marBottom w:val="0"/>
      <w:divBdr>
        <w:top w:val="none" w:sz="0" w:space="0" w:color="auto"/>
        <w:left w:val="none" w:sz="0" w:space="0" w:color="auto"/>
        <w:bottom w:val="none" w:sz="0" w:space="0" w:color="auto"/>
        <w:right w:val="none" w:sz="0" w:space="0" w:color="auto"/>
      </w:divBdr>
    </w:div>
    <w:div w:id="447043705">
      <w:bodyDiv w:val="1"/>
      <w:marLeft w:val="0"/>
      <w:marRight w:val="0"/>
      <w:marTop w:val="0"/>
      <w:marBottom w:val="0"/>
      <w:divBdr>
        <w:top w:val="none" w:sz="0" w:space="0" w:color="auto"/>
        <w:left w:val="none" w:sz="0" w:space="0" w:color="auto"/>
        <w:bottom w:val="none" w:sz="0" w:space="0" w:color="auto"/>
        <w:right w:val="none" w:sz="0" w:space="0" w:color="auto"/>
      </w:divBdr>
    </w:div>
    <w:div w:id="447966707">
      <w:bodyDiv w:val="1"/>
      <w:marLeft w:val="0"/>
      <w:marRight w:val="0"/>
      <w:marTop w:val="0"/>
      <w:marBottom w:val="0"/>
      <w:divBdr>
        <w:top w:val="none" w:sz="0" w:space="0" w:color="auto"/>
        <w:left w:val="none" w:sz="0" w:space="0" w:color="auto"/>
        <w:bottom w:val="none" w:sz="0" w:space="0" w:color="auto"/>
        <w:right w:val="none" w:sz="0" w:space="0" w:color="auto"/>
      </w:divBdr>
    </w:div>
    <w:div w:id="448817835">
      <w:bodyDiv w:val="1"/>
      <w:marLeft w:val="0"/>
      <w:marRight w:val="0"/>
      <w:marTop w:val="0"/>
      <w:marBottom w:val="0"/>
      <w:divBdr>
        <w:top w:val="none" w:sz="0" w:space="0" w:color="auto"/>
        <w:left w:val="none" w:sz="0" w:space="0" w:color="auto"/>
        <w:bottom w:val="none" w:sz="0" w:space="0" w:color="auto"/>
        <w:right w:val="none" w:sz="0" w:space="0" w:color="auto"/>
      </w:divBdr>
    </w:div>
    <w:div w:id="449279634">
      <w:bodyDiv w:val="1"/>
      <w:marLeft w:val="0"/>
      <w:marRight w:val="0"/>
      <w:marTop w:val="0"/>
      <w:marBottom w:val="0"/>
      <w:divBdr>
        <w:top w:val="none" w:sz="0" w:space="0" w:color="auto"/>
        <w:left w:val="none" w:sz="0" w:space="0" w:color="auto"/>
        <w:bottom w:val="none" w:sz="0" w:space="0" w:color="auto"/>
        <w:right w:val="none" w:sz="0" w:space="0" w:color="auto"/>
      </w:divBdr>
    </w:div>
    <w:div w:id="449667298">
      <w:bodyDiv w:val="1"/>
      <w:marLeft w:val="0"/>
      <w:marRight w:val="0"/>
      <w:marTop w:val="0"/>
      <w:marBottom w:val="0"/>
      <w:divBdr>
        <w:top w:val="none" w:sz="0" w:space="0" w:color="auto"/>
        <w:left w:val="none" w:sz="0" w:space="0" w:color="auto"/>
        <w:bottom w:val="none" w:sz="0" w:space="0" w:color="auto"/>
        <w:right w:val="none" w:sz="0" w:space="0" w:color="auto"/>
      </w:divBdr>
    </w:div>
    <w:div w:id="452136006">
      <w:bodyDiv w:val="1"/>
      <w:marLeft w:val="0"/>
      <w:marRight w:val="0"/>
      <w:marTop w:val="0"/>
      <w:marBottom w:val="0"/>
      <w:divBdr>
        <w:top w:val="none" w:sz="0" w:space="0" w:color="auto"/>
        <w:left w:val="none" w:sz="0" w:space="0" w:color="auto"/>
        <w:bottom w:val="none" w:sz="0" w:space="0" w:color="auto"/>
        <w:right w:val="none" w:sz="0" w:space="0" w:color="auto"/>
      </w:divBdr>
    </w:div>
    <w:div w:id="453792996">
      <w:bodyDiv w:val="1"/>
      <w:marLeft w:val="0"/>
      <w:marRight w:val="0"/>
      <w:marTop w:val="0"/>
      <w:marBottom w:val="0"/>
      <w:divBdr>
        <w:top w:val="none" w:sz="0" w:space="0" w:color="auto"/>
        <w:left w:val="none" w:sz="0" w:space="0" w:color="auto"/>
        <w:bottom w:val="none" w:sz="0" w:space="0" w:color="auto"/>
        <w:right w:val="none" w:sz="0" w:space="0" w:color="auto"/>
      </w:divBdr>
    </w:div>
    <w:div w:id="454523412">
      <w:bodyDiv w:val="1"/>
      <w:marLeft w:val="0"/>
      <w:marRight w:val="0"/>
      <w:marTop w:val="0"/>
      <w:marBottom w:val="0"/>
      <w:divBdr>
        <w:top w:val="none" w:sz="0" w:space="0" w:color="auto"/>
        <w:left w:val="none" w:sz="0" w:space="0" w:color="auto"/>
        <w:bottom w:val="none" w:sz="0" w:space="0" w:color="auto"/>
        <w:right w:val="none" w:sz="0" w:space="0" w:color="auto"/>
      </w:divBdr>
    </w:div>
    <w:div w:id="457726747">
      <w:bodyDiv w:val="1"/>
      <w:marLeft w:val="0"/>
      <w:marRight w:val="0"/>
      <w:marTop w:val="0"/>
      <w:marBottom w:val="0"/>
      <w:divBdr>
        <w:top w:val="none" w:sz="0" w:space="0" w:color="auto"/>
        <w:left w:val="none" w:sz="0" w:space="0" w:color="auto"/>
        <w:bottom w:val="none" w:sz="0" w:space="0" w:color="auto"/>
        <w:right w:val="none" w:sz="0" w:space="0" w:color="auto"/>
      </w:divBdr>
    </w:div>
    <w:div w:id="460616735">
      <w:bodyDiv w:val="1"/>
      <w:marLeft w:val="0"/>
      <w:marRight w:val="0"/>
      <w:marTop w:val="0"/>
      <w:marBottom w:val="0"/>
      <w:divBdr>
        <w:top w:val="none" w:sz="0" w:space="0" w:color="auto"/>
        <w:left w:val="none" w:sz="0" w:space="0" w:color="auto"/>
        <w:bottom w:val="none" w:sz="0" w:space="0" w:color="auto"/>
        <w:right w:val="none" w:sz="0" w:space="0" w:color="auto"/>
      </w:divBdr>
    </w:div>
    <w:div w:id="462116592">
      <w:bodyDiv w:val="1"/>
      <w:marLeft w:val="0"/>
      <w:marRight w:val="0"/>
      <w:marTop w:val="0"/>
      <w:marBottom w:val="0"/>
      <w:divBdr>
        <w:top w:val="none" w:sz="0" w:space="0" w:color="auto"/>
        <w:left w:val="none" w:sz="0" w:space="0" w:color="auto"/>
        <w:bottom w:val="none" w:sz="0" w:space="0" w:color="auto"/>
        <w:right w:val="none" w:sz="0" w:space="0" w:color="auto"/>
      </w:divBdr>
    </w:div>
    <w:div w:id="463349259">
      <w:bodyDiv w:val="1"/>
      <w:marLeft w:val="0"/>
      <w:marRight w:val="0"/>
      <w:marTop w:val="0"/>
      <w:marBottom w:val="0"/>
      <w:divBdr>
        <w:top w:val="none" w:sz="0" w:space="0" w:color="auto"/>
        <w:left w:val="none" w:sz="0" w:space="0" w:color="auto"/>
        <w:bottom w:val="none" w:sz="0" w:space="0" w:color="auto"/>
        <w:right w:val="none" w:sz="0" w:space="0" w:color="auto"/>
      </w:divBdr>
    </w:div>
    <w:div w:id="468208644">
      <w:bodyDiv w:val="1"/>
      <w:marLeft w:val="0"/>
      <w:marRight w:val="0"/>
      <w:marTop w:val="0"/>
      <w:marBottom w:val="0"/>
      <w:divBdr>
        <w:top w:val="none" w:sz="0" w:space="0" w:color="auto"/>
        <w:left w:val="none" w:sz="0" w:space="0" w:color="auto"/>
        <w:bottom w:val="none" w:sz="0" w:space="0" w:color="auto"/>
        <w:right w:val="none" w:sz="0" w:space="0" w:color="auto"/>
      </w:divBdr>
    </w:div>
    <w:div w:id="471563330">
      <w:bodyDiv w:val="1"/>
      <w:marLeft w:val="0"/>
      <w:marRight w:val="0"/>
      <w:marTop w:val="0"/>
      <w:marBottom w:val="0"/>
      <w:divBdr>
        <w:top w:val="none" w:sz="0" w:space="0" w:color="auto"/>
        <w:left w:val="none" w:sz="0" w:space="0" w:color="auto"/>
        <w:bottom w:val="none" w:sz="0" w:space="0" w:color="auto"/>
        <w:right w:val="none" w:sz="0" w:space="0" w:color="auto"/>
      </w:divBdr>
    </w:div>
    <w:div w:id="471992817">
      <w:bodyDiv w:val="1"/>
      <w:marLeft w:val="0"/>
      <w:marRight w:val="0"/>
      <w:marTop w:val="0"/>
      <w:marBottom w:val="0"/>
      <w:divBdr>
        <w:top w:val="none" w:sz="0" w:space="0" w:color="auto"/>
        <w:left w:val="none" w:sz="0" w:space="0" w:color="auto"/>
        <w:bottom w:val="none" w:sz="0" w:space="0" w:color="auto"/>
        <w:right w:val="none" w:sz="0" w:space="0" w:color="auto"/>
      </w:divBdr>
    </w:div>
    <w:div w:id="473722938">
      <w:bodyDiv w:val="1"/>
      <w:marLeft w:val="0"/>
      <w:marRight w:val="0"/>
      <w:marTop w:val="0"/>
      <w:marBottom w:val="0"/>
      <w:divBdr>
        <w:top w:val="none" w:sz="0" w:space="0" w:color="auto"/>
        <w:left w:val="none" w:sz="0" w:space="0" w:color="auto"/>
        <w:bottom w:val="none" w:sz="0" w:space="0" w:color="auto"/>
        <w:right w:val="none" w:sz="0" w:space="0" w:color="auto"/>
      </w:divBdr>
    </w:div>
    <w:div w:id="475222208">
      <w:bodyDiv w:val="1"/>
      <w:marLeft w:val="0"/>
      <w:marRight w:val="0"/>
      <w:marTop w:val="0"/>
      <w:marBottom w:val="0"/>
      <w:divBdr>
        <w:top w:val="none" w:sz="0" w:space="0" w:color="auto"/>
        <w:left w:val="none" w:sz="0" w:space="0" w:color="auto"/>
        <w:bottom w:val="none" w:sz="0" w:space="0" w:color="auto"/>
        <w:right w:val="none" w:sz="0" w:space="0" w:color="auto"/>
      </w:divBdr>
    </w:div>
    <w:div w:id="478378469">
      <w:bodyDiv w:val="1"/>
      <w:marLeft w:val="0"/>
      <w:marRight w:val="0"/>
      <w:marTop w:val="0"/>
      <w:marBottom w:val="0"/>
      <w:divBdr>
        <w:top w:val="none" w:sz="0" w:space="0" w:color="auto"/>
        <w:left w:val="none" w:sz="0" w:space="0" w:color="auto"/>
        <w:bottom w:val="none" w:sz="0" w:space="0" w:color="auto"/>
        <w:right w:val="none" w:sz="0" w:space="0" w:color="auto"/>
      </w:divBdr>
    </w:div>
    <w:div w:id="481891544">
      <w:bodyDiv w:val="1"/>
      <w:marLeft w:val="0"/>
      <w:marRight w:val="0"/>
      <w:marTop w:val="0"/>
      <w:marBottom w:val="0"/>
      <w:divBdr>
        <w:top w:val="none" w:sz="0" w:space="0" w:color="auto"/>
        <w:left w:val="none" w:sz="0" w:space="0" w:color="auto"/>
        <w:bottom w:val="none" w:sz="0" w:space="0" w:color="auto"/>
        <w:right w:val="none" w:sz="0" w:space="0" w:color="auto"/>
      </w:divBdr>
    </w:div>
    <w:div w:id="482043067">
      <w:bodyDiv w:val="1"/>
      <w:marLeft w:val="0"/>
      <w:marRight w:val="0"/>
      <w:marTop w:val="0"/>
      <w:marBottom w:val="0"/>
      <w:divBdr>
        <w:top w:val="none" w:sz="0" w:space="0" w:color="auto"/>
        <w:left w:val="none" w:sz="0" w:space="0" w:color="auto"/>
        <w:bottom w:val="none" w:sz="0" w:space="0" w:color="auto"/>
        <w:right w:val="none" w:sz="0" w:space="0" w:color="auto"/>
      </w:divBdr>
    </w:div>
    <w:div w:id="486827302">
      <w:bodyDiv w:val="1"/>
      <w:marLeft w:val="0"/>
      <w:marRight w:val="0"/>
      <w:marTop w:val="0"/>
      <w:marBottom w:val="0"/>
      <w:divBdr>
        <w:top w:val="none" w:sz="0" w:space="0" w:color="auto"/>
        <w:left w:val="none" w:sz="0" w:space="0" w:color="auto"/>
        <w:bottom w:val="none" w:sz="0" w:space="0" w:color="auto"/>
        <w:right w:val="none" w:sz="0" w:space="0" w:color="auto"/>
      </w:divBdr>
    </w:div>
    <w:div w:id="489294579">
      <w:bodyDiv w:val="1"/>
      <w:marLeft w:val="0"/>
      <w:marRight w:val="0"/>
      <w:marTop w:val="0"/>
      <w:marBottom w:val="0"/>
      <w:divBdr>
        <w:top w:val="none" w:sz="0" w:space="0" w:color="auto"/>
        <w:left w:val="none" w:sz="0" w:space="0" w:color="auto"/>
        <w:bottom w:val="none" w:sz="0" w:space="0" w:color="auto"/>
        <w:right w:val="none" w:sz="0" w:space="0" w:color="auto"/>
      </w:divBdr>
    </w:div>
    <w:div w:id="491216588">
      <w:bodyDiv w:val="1"/>
      <w:marLeft w:val="0"/>
      <w:marRight w:val="0"/>
      <w:marTop w:val="0"/>
      <w:marBottom w:val="0"/>
      <w:divBdr>
        <w:top w:val="none" w:sz="0" w:space="0" w:color="auto"/>
        <w:left w:val="none" w:sz="0" w:space="0" w:color="auto"/>
        <w:bottom w:val="none" w:sz="0" w:space="0" w:color="auto"/>
        <w:right w:val="none" w:sz="0" w:space="0" w:color="auto"/>
      </w:divBdr>
    </w:div>
    <w:div w:id="491526026">
      <w:bodyDiv w:val="1"/>
      <w:marLeft w:val="0"/>
      <w:marRight w:val="0"/>
      <w:marTop w:val="0"/>
      <w:marBottom w:val="0"/>
      <w:divBdr>
        <w:top w:val="none" w:sz="0" w:space="0" w:color="auto"/>
        <w:left w:val="none" w:sz="0" w:space="0" w:color="auto"/>
        <w:bottom w:val="none" w:sz="0" w:space="0" w:color="auto"/>
        <w:right w:val="none" w:sz="0" w:space="0" w:color="auto"/>
      </w:divBdr>
    </w:div>
    <w:div w:id="491991818">
      <w:bodyDiv w:val="1"/>
      <w:marLeft w:val="0"/>
      <w:marRight w:val="0"/>
      <w:marTop w:val="0"/>
      <w:marBottom w:val="0"/>
      <w:divBdr>
        <w:top w:val="none" w:sz="0" w:space="0" w:color="auto"/>
        <w:left w:val="none" w:sz="0" w:space="0" w:color="auto"/>
        <w:bottom w:val="none" w:sz="0" w:space="0" w:color="auto"/>
        <w:right w:val="none" w:sz="0" w:space="0" w:color="auto"/>
      </w:divBdr>
    </w:div>
    <w:div w:id="493834807">
      <w:bodyDiv w:val="1"/>
      <w:marLeft w:val="0"/>
      <w:marRight w:val="0"/>
      <w:marTop w:val="0"/>
      <w:marBottom w:val="0"/>
      <w:divBdr>
        <w:top w:val="none" w:sz="0" w:space="0" w:color="auto"/>
        <w:left w:val="none" w:sz="0" w:space="0" w:color="auto"/>
        <w:bottom w:val="none" w:sz="0" w:space="0" w:color="auto"/>
        <w:right w:val="none" w:sz="0" w:space="0" w:color="auto"/>
      </w:divBdr>
    </w:div>
    <w:div w:id="493909757">
      <w:bodyDiv w:val="1"/>
      <w:marLeft w:val="0"/>
      <w:marRight w:val="0"/>
      <w:marTop w:val="0"/>
      <w:marBottom w:val="0"/>
      <w:divBdr>
        <w:top w:val="none" w:sz="0" w:space="0" w:color="auto"/>
        <w:left w:val="none" w:sz="0" w:space="0" w:color="auto"/>
        <w:bottom w:val="none" w:sz="0" w:space="0" w:color="auto"/>
        <w:right w:val="none" w:sz="0" w:space="0" w:color="auto"/>
      </w:divBdr>
    </w:div>
    <w:div w:id="494154071">
      <w:bodyDiv w:val="1"/>
      <w:marLeft w:val="0"/>
      <w:marRight w:val="0"/>
      <w:marTop w:val="0"/>
      <w:marBottom w:val="0"/>
      <w:divBdr>
        <w:top w:val="none" w:sz="0" w:space="0" w:color="auto"/>
        <w:left w:val="none" w:sz="0" w:space="0" w:color="auto"/>
        <w:bottom w:val="none" w:sz="0" w:space="0" w:color="auto"/>
        <w:right w:val="none" w:sz="0" w:space="0" w:color="auto"/>
      </w:divBdr>
    </w:div>
    <w:div w:id="494297425">
      <w:bodyDiv w:val="1"/>
      <w:marLeft w:val="0"/>
      <w:marRight w:val="0"/>
      <w:marTop w:val="0"/>
      <w:marBottom w:val="0"/>
      <w:divBdr>
        <w:top w:val="none" w:sz="0" w:space="0" w:color="auto"/>
        <w:left w:val="none" w:sz="0" w:space="0" w:color="auto"/>
        <w:bottom w:val="none" w:sz="0" w:space="0" w:color="auto"/>
        <w:right w:val="none" w:sz="0" w:space="0" w:color="auto"/>
      </w:divBdr>
    </w:div>
    <w:div w:id="494298940">
      <w:bodyDiv w:val="1"/>
      <w:marLeft w:val="0"/>
      <w:marRight w:val="0"/>
      <w:marTop w:val="0"/>
      <w:marBottom w:val="0"/>
      <w:divBdr>
        <w:top w:val="none" w:sz="0" w:space="0" w:color="auto"/>
        <w:left w:val="none" w:sz="0" w:space="0" w:color="auto"/>
        <w:bottom w:val="none" w:sz="0" w:space="0" w:color="auto"/>
        <w:right w:val="none" w:sz="0" w:space="0" w:color="auto"/>
      </w:divBdr>
    </w:div>
    <w:div w:id="496920973">
      <w:bodyDiv w:val="1"/>
      <w:marLeft w:val="0"/>
      <w:marRight w:val="0"/>
      <w:marTop w:val="0"/>
      <w:marBottom w:val="0"/>
      <w:divBdr>
        <w:top w:val="none" w:sz="0" w:space="0" w:color="auto"/>
        <w:left w:val="none" w:sz="0" w:space="0" w:color="auto"/>
        <w:bottom w:val="none" w:sz="0" w:space="0" w:color="auto"/>
        <w:right w:val="none" w:sz="0" w:space="0" w:color="auto"/>
      </w:divBdr>
    </w:div>
    <w:div w:id="501357727">
      <w:bodyDiv w:val="1"/>
      <w:marLeft w:val="0"/>
      <w:marRight w:val="0"/>
      <w:marTop w:val="0"/>
      <w:marBottom w:val="0"/>
      <w:divBdr>
        <w:top w:val="none" w:sz="0" w:space="0" w:color="auto"/>
        <w:left w:val="none" w:sz="0" w:space="0" w:color="auto"/>
        <w:bottom w:val="none" w:sz="0" w:space="0" w:color="auto"/>
        <w:right w:val="none" w:sz="0" w:space="0" w:color="auto"/>
      </w:divBdr>
    </w:div>
    <w:div w:id="501745029">
      <w:bodyDiv w:val="1"/>
      <w:marLeft w:val="0"/>
      <w:marRight w:val="0"/>
      <w:marTop w:val="0"/>
      <w:marBottom w:val="0"/>
      <w:divBdr>
        <w:top w:val="none" w:sz="0" w:space="0" w:color="auto"/>
        <w:left w:val="none" w:sz="0" w:space="0" w:color="auto"/>
        <w:bottom w:val="none" w:sz="0" w:space="0" w:color="auto"/>
        <w:right w:val="none" w:sz="0" w:space="0" w:color="auto"/>
      </w:divBdr>
    </w:div>
    <w:div w:id="502400606">
      <w:bodyDiv w:val="1"/>
      <w:marLeft w:val="0"/>
      <w:marRight w:val="0"/>
      <w:marTop w:val="0"/>
      <w:marBottom w:val="0"/>
      <w:divBdr>
        <w:top w:val="none" w:sz="0" w:space="0" w:color="auto"/>
        <w:left w:val="none" w:sz="0" w:space="0" w:color="auto"/>
        <w:bottom w:val="none" w:sz="0" w:space="0" w:color="auto"/>
        <w:right w:val="none" w:sz="0" w:space="0" w:color="auto"/>
      </w:divBdr>
    </w:div>
    <w:div w:id="503086415">
      <w:bodyDiv w:val="1"/>
      <w:marLeft w:val="0"/>
      <w:marRight w:val="0"/>
      <w:marTop w:val="0"/>
      <w:marBottom w:val="0"/>
      <w:divBdr>
        <w:top w:val="none" w:sz="0" w:space="0" w:color="auto"/>
        <w:left w:val="none" w:sz="0" w:space="0" w:color="auto"/>
        <w:bottom w:val="none" w:sz="0" w:space="0" w:color="auto"/>
        <w:right w:val="none" w:sz="0" w:space="0" w:color="auto"/>
      </w:divBdr>
    </w:div>
    <w:div w:id="503714765">
      <w:bodyDiv w:val="1"/>
      <w:marLeft w:val="0"/>
      <w:marRight w:val="0"/>
      <w:marTop w:val="0"/>
      <w:marBottom w:val="0"/>
      <w:divBdr>
        <w:top w:val="none" w:sz="0" w:space="0" w:color="auto"/>
        <w:left w:val="none" w:sz="0" w:space="0" w:color="auto"/>
        <w:bottom w:val="none" w:sz="0" w:space="0" w:color="auto"/>
        <w:right w:val="none" w:sz="0" w:space="0" w:color="auto"/>
      </w:divBdr>
    </w:div>
    <w:div w:id="510067034">
      <w:bodyDiv w:val="1"/>
      <w:marLeft w:val="0"/>
      <w:marRight w:val="0"/>
      <w:marTop w:val="0"/>
      <w:marBottom w:val="0"/>
      <w:divBdr>
        <w:top w:val="none" w:sz="0" w:space="0" w:color="auto"/>
        <w:left w:val="none" w:sz="0" w:space="0" w:color="auto"/>
        <w:bottom w:val="none" w:sz="0" w:space="0" w:color="auto"/>
        <w:right w:val="none" w:sz="0" w:space="0" w:color="auto"/>
      </w:divBdr>
    </w:div>
    <w:div w:id="513882764">
      <w:bodyDiv w:val="1"/>
      <w:marLeft w:val="0"/>
      <w:marRight w:val="0"/>
      <w:marTop w:val="0"/>
      <w:marBottom w:val="0"/>
      <w:divBdr>
        <w:top w:val="none" w:sz="0" w:space="0" w:color="auto"/>
        <w:left w:val="none" w:sz="0" w:space="0" w:color="auto"/>
        <w:bottom w:val="none" w:sz="0" w:space="0" w:color="auto"/>
        <w:right w:val="none" w:sz="0" w:space="0" w:color="auto"/>
      </w:divBdr>
    </w:div>
    <w:div w:id="514879521">
      <w:bodyDiv w:val="1"/>
      <w:marLeft w:val="0"/>
      <w:marRight w:val="0"/>
      <w:marTop w:val="0"/>
      <w:marBottom w:val="0"/>
      <w:divBdr>
        <w:top w:val="none" w:sz="0" w:space="0" w:color="auto"/>
        <w:left w:val="none" w:sz="0" w:space="0" w:color="auto"/>
        <w:bottom w:val="none" w:sz="0" w:space="0" w:color="auto"/>
        <w:right w:val="none" w:sz="0" w:space="0" w:color="auto"/>
      </w:divBdr>
    </w:div>
    <w:div w:id="517549920">
      <w:bodyDiv w:val="1"/>
      <w:marLeft w:val="0"/>
      <w:marRight w:val="0"/>
      <w:marTop w:val="0"/>
      <w:marBottom w:val="0"/>
      <w:divBdr>
        <w:top w:val="none" w:sz="0" w:space="0" w:color="auto"/>
        <w:left w:val="none" w:sz="0" w:space="0" w:color="auto"/>
        <w:bottom w:val="none" w:sz="0" w:space="0" w:color="auto"/>
        <w:right w:val="none" w:sz="0" w:space="0" w:color="auto"/>
      </w:divBdr>
    </w:div>
    <w:div w:id="519701975">
      <w:bodyDiv w:val="1"/>
      <w:marLeft w:val="0"/>
      <w:marRight w:val="0"/>
      <w:marTop w:val="0"/>
      <w:marBottom w:val="0"/>
      <w:divBdr>
        <w:top w:val="none" w:sz="0" w:space="0" w:color="auto"/>
        <w:left w:val="none" w:sz="0" w:space="0" w:color="auto"/>
        <w:bottom w:val="none" w:sz="0" w:space="0" w:color="auto"/>
        <w:right w:val="none" w:sz="0" w:space="0" w:color="auto"/>
      </w:divBdr>
    </w:div>
    <w:div w:id="519782685">
      <w:bodyDiv w:val="1"/>
      <w:marLeft w:val="0"/>
      <w:marRight w:val="0"/>
      <w:marTop w:val="0"/>
      <w:marBottom w:val="0"/>
      <w:divBdr>
        <w:top w:val="none" w:sz="0" w:space="0" w:color="auto"/>
        <w:left w:val="none" w:sz="0" w:space="0" w:color="auto"/>
        <w:bottom w:val="none" w:sz="0" w:space="0" w:color="auto"/>
        <w:right w:val="none" w:sz="0" w:space="0" w:color="auto"/>
      </w:divBdr>
    </w:div>
    <w:div w:id="520898849">
      <w:bodyDiv w:val="1"/>
      <w:marLeft w:val="0"/>
      <w:marRight w:val="0"/>
      <w:marTop w:val="0"/>
      <w:marBottom w:val="0"/>
      <w:divBdr>
        <w:top w:val="none" w:sz="0" w:space="0" w:color="auto"/>
        <w:left w:val="none" w:sz="0" w:space="0" w:color="auto"/>
        <w:bottom w:val="none" w:sz="0" w:space="0" w:color="auto"/>
        <w:right w:val="none" w:sz="0" w:space="0" w:color="auto"/>
      </w:divBdr>
    </w:div>
    <w:div w:id="524053856">
      <w:bodyDiv w:val="1"/>
      <w:marLeft w:val="0"/>
      <w:marRight w:val="0"/>
      <w:marTop w:val="0"/>
      <w:marBottom w:val="0"/>
      <w:divBdr>
        <w:top w:val="none" w:sz="0" w:space="0" w:color="auto"/>
        <w:left w:val="none" w:sz="0" w:space="0" w:color="auto"/>
        <w:bottom w:val="none" w:sz="0" w:space="0" w:color="auto"/>
        <w:right w:val="none" w:sz="0" w:space="0" w:color="auto"/>
      </w:divBdr>
    </w:div>
    <w:div w:id="528031196">
      <w:bodyDiv w:val="1"/>
      <w:marLeft w:val="0"/>
      <w:marRight w:val="0"/>
      <w:marTop w:val="0"/>
      <w:marBottom w:val="0"/>
      <w:divBdr>
        <w:top w:val="none" w:sz="0" w:space="0" w:color="auto"/>
        <w:left w:val="none" w:sz="0" w:space="0" w:color="auto"/>
        <w:bottom w:val="none" w:sz="0" w:space="0" w:color="auto"/>
        <w:right w:val="none" w:sz="0" w:space="0" w:color="auto"/>
      </w:divBdr>
    </w:div>
    <w:div w:id="528764417">
      <w:bodyDiv w:val="1"/>
      <w:marLeft w:val="0"/>
      <w:marRight w:val="0"/>
      <w:marTop w:val="0"/>
      <w:marBottom w:val="0"/>
      <w:divBdr>
        <w:top w:val="none" w:sz="0" w:space="0" w:color="auto"/>
        <w:left w:val="none" w:sz="0" w:space="0" w:color="auto"/>
        <w:bottom w:val="none" w:sz="0" w:space="0" w:color="auto"/>
        <w:right w:val="none" w:sz="0" w:space="0" w:color="auto"/>
      </w:divBdr>
    </w:div>
    <w:div w:id="529219170">
      <w:bodyDiv w:val="1"/>
      <w:marLeft w:val="0"/>
      <w:marRight w:val="0"/>
      <w:marTop w:val="0"/>
      <w:marBottom w:val="0"/>
      <w:divBdr>
        <w:top w:val="none" w:sz="0" w:space="0" w:color="auto"/>
        <w:left w:val="none" w:sz="0" w:space="0" w:color="auto"/>
        <w:bottom w:val="none" w:sz="0" w:space="0" w:color="auto"/>
        <w:right w:val="none" w:sz="0" w:space="0" w:color="auto"/>
      </w:divBdr>
    </w:div>
    <w:div w:id="533347082">
      <w:bodyDiv w:val="1"/>
      <w:marLeft w:val="0"/>
      <w:marRight w:val="0"/>
      <w:marTop w:val="0"/>
      <w:marBottom w:val="0"/>
      <w:divBdr>
        <w:top w:val="none" w:sz="0" w:space="0" w:color="auto"/>
        <w:left w:val="none" w:sz="0" w:space="0" w:color="auto"/>
        <w:bottom w:val="none" w:sz="0" w:space="0" w:color="auto"/>
        <w:right w:val="none" w:sz="0" w:space="0" w:color="auto"/>
      </w:divBdr>
    </w:div>
    <w:div w:id="534971424">
      <w:bodyDiv w:val="1"/>
      <w:marLeft w:val="0"/>
      <w:marRight w:val="0"/>
      <w:marTop w:val="0"/>
      <w:marBottom w:val="0"/>
      <w:divBdr>
        <w:top w:val="none" w:sz="0" w:space="0" w:color="auto"/>
        <w:left w:val="none" w:sz="0" w:space="0" w:color="auto"/>
        <w:bottom w:val="none" w:sz="0" w:space="0" w:color="auto"/>
        <w:right w:val="none" w:sz="0" w:space="0" w:color="auto"/>
      </w:divBdr>
    </w:div>
    <w:div w:id="535238887">
      <w:bodyDiv w:val="1"/>
      <w:marLeft w:val="0"/>
      <w:marRight w:val="0"/>
      <w:marTop w:val="0"/>
      <w:marBottom w:val="0"/>
      <w:divBdr>
        <w:top w:val="none" w:sz="0" w:space="0" w:color="auto"/>
        <w:left w:val="none" w:sz="0" w:space="0" w:color="auto"/>
        <w:bottom w:val="none" w:sz="0" w:space="0" w:color="auto"/>
        <w:right w:val="none" w:sz="0" w:space="0" w:color="auto"/>
      </w:divBdr>
    </w:div>
    <w:div w:id="536624768">
      <w:bodyDiv w:val="1"/>
      <w:marLeft w:val="0"/>
      <w:marRight w:val="0"/>
      <w:marTop w:val="0"/>
      <w:marBottom w:val="0"/>
      <w:divBdr>
        <w:top w:val="none" w:sz="0" w:space="0" w:color="auto"/>
        <w:left w:val="none" w:sz="0" w:space="0" w:color="auto"/>
        <w:bottom w:val="none" w:sz="0" w:space="0" w:color="auto"/>
        <w:right w:val="none" w:sz="0" w:space="0" w:color="auto"/>
      </w:divBdr>
    </w:div>
    <w:div w:id="540213917">
      <w:bodyDiv w:val="1"/>
      <w:marLeft w:val="0"/>
      <w:marRight w:val="0"/>
      <w:marTop w:val="0"/>
      <w:marBottom w:val="0"/>
      <w:divBdr>
        <w:top w:val="none" w:sz="0" w:space="0" w:color="auto"/>
        <w:left w:val="none" w:sz="0" w:space="0" w:color="auto"/>
        <w:bottom w:val="none" w:sz="0" w:space="0" w:color="auto"/>
        <w:right w:val="none" w:sz="0" w:space="0" w:color="auto"/>
      </w:divBdr>
    </w:div>
    <w:div w:id="540358848">
      <w:bodyDiv w:val="1"/>
      <w:marLeft w:val="0"/>
      <w:marRight w:val="0"/>
      <w:marTop w:val="0"/>
      <w:marBottom w:val="0"/>
      <w:divBdr>
        <w:top w:val="none" w:sz="0" w:space="0" w:color="auto"/>
        <w:left w:val="none" w:sz="0" w:space="0" w:color="auto"/>
        <w:bottom w:val="none" w:sz="0" w:space="0" w:color="auto"/>
        <w:right w:val="none" w:sz="0" w:space="0" w:color="auto"/>
      </w:divBdr>
    </w:div>
    <w:div w:id="541942223">
      <w:bodyDiv w:val="1"/>
      <w:marLeft w:val="0"/>
      <w:marRight w:val="0"/>
      <w:marTop w:val="0"/>
      <w:marBottom w:val="0"/>
      <w:divBdr>
        <w:top w:val="none" w:sz="0" w:space="0" w:color="auto"/>
        <w:left w:val="none" w:sz="0" w:space="0" w:color="auto"/>
        <w:bottom w:val="none" w:sz="0" w:space="0" w:color="auto"/>
        <w:right w:val="none" w:sz="0" w:space="0" w:color="auto"/>
      </w:divBdr>
    </w:div>
    <w:div w:id="542330978">
      <w:bodyDiv w:val="1"/>
      <w:marLeft w:val="0"/>
      <w:marRight w:val="0"/>
      <w:marTop w:val="0"/>
      <w:marBottom w:val="0"/>
      <w:divBdr>
        <w:top w:val="none" w:sz="0" w:space="0" w:color="auto"/>
        <w:left w:val="none" w:sz="0" w:space="0" w:color="auto"/>
        <w:bottom w:val="none" w:sz="0" w:space="0" w:color="auto"/>
        <w:right w:val="none" w:sz="0" w:space="0" w:color="auto"/>
      </w:divBdr>
    </w:div>
    <w:div w:id="546452593">
      <w:bodyDiv w:val="1"/>
      <w:marLeft w:val="0"/>
      <w:marRight w:val="0"/>
      <w:marTop w:val="0"/>
      <w:marBottom w:val="0"/>
      <w:divBdr>
        <w:top w:val="none" w:sz="0" w:space="0" w:color="auto"/>
        <w:left w:val="none" w:sz="0" w:space="0" w:color="auto"/>
        <w:bottom w:val="none" w:sz="0" w:space="0" w:color="auto"/>
        <w:right w:val="none" w:sz="0" w:space="0" w:color="auto"/>
      </w:divBdr>
    </w:div>
    <w:div w:id="547567493">
      <w:bodyDiv w:val="1"/>
      <w:marLeft w:val="0"/>
      <w:marRight w:val="0"/>
      <w:marTop w:val="0"/>
      <w:marBottom w:val="0"/>
      <w:divBdr>
        <w:top w:val="none" w:sz="0" w:space="0" w:color="auto"/>
        <w:left w:val="none" w:sz="0" w:space="0" w:color="auto"/>
        <w:bottom w:val="none" w:sz="0" w:space="0" w:color="auto"/>
        <w:right w:val="none" w:sz="0" w:space="0" w:color="auto"/>
      </w:divBdr>
    </w:div>
    <w:div w:id="547716885">
      <w:bodyDiv w:val="1"/>
      <w:marLeft w:val="0"/>
      <w:marRight w:val="0"/>
      <w:marTop w:val="0"/>
      <w:marBottom w:val="0"/>
      <w:divBdr>
        <w:top w:val="none" w:sz="0" w:space="0" w:color="auto"/>
        <w:left w:val="none" w:sz="0" w:space="0" w:color="auto"/>
        <w:bottom w:val="none" w:sz="0" w:space="0" w:color="auto"/>
        <w:right w:val="none" w:sz="0" w:space="0" w:color="auto"/>
      </w:divBdr>
    </w:div>
    <w:div w:id="548997982">
      <w:bodyDiv w:val="1"/>
      <w:marLeft w:val="0"/>
      <w:marRight w:val="0"/>
      <w:marTop w:val="0"/>
      <w:marBottom w:val="0"/>
      <w:divBdr>
        <w:top w:val="none" w:sz="0" w:space="0" w:color="auto"/>
        <w:left w:val="none" w:sz="0" w:space="0" w:color="auto"/>
        <w:bottom w:val="none" w:sz="0" w:space="0" w:color="auto"/>
        <w:right w:val="none" w:sz="0" w:space="0" w:color="auto"/>
      </w:divBdr>
    </w:div>
    <w:div w:id="553199772">
      <w:bodyDiv w:val="1"/>
      <w:marLeft w:val="0"/>
      <w:marRight w:val="0"/>
      <w:marTop w:val="0"/>
      <w:marBottom w:val="0"/>
      <w:divBdr>
        <w:top w:val="none" w:sz="0" w:space="0" w:color="auto"/>
        <w:left w:val="none" w:sz="0" w:space="0" w:color="auto"/>
        <w:bottom w:val="none" w:sz="0" w:space="0" w:color="auto"/>
        <w:right w:val="none" w:sz="0" w:space="0" w:color="auto"/>
      </w:divBdr>
    </w:div>
    <w:div w:id="553349354">
      <w:bodyDiv w:val="1"/>
      <w:marLeft w:val="0"/>
      <w:marRight w:val="0"/>
      <w:marTop w:val="0"/>
      <w:marBottom w:val="0"/>
      <w:divBdr>
        <w:top w:val="none" w:sz="0" w:space="0" w:color="auto"/>
        <w:left w:val="none" w:sz="0" w:space="0" w:color="auto"/>
        <w:bottom w:val="none" w:sz="0" w:space="0" w:color="auto"/>
        <w:right w:val="none" w:sz="0" w:space="0" w:color="auto"/>
      </w:divBdr>
    </w:div>
    <w:div w:id="554046192">
      <w:bodyDiv w:val="1"/>
      <w:marLeft w:val="0"/>
      <w:marRight w:val="0"/>
      <w:marTop w:val="0"/>
      <w:marBottom w:val="0"/>
      <w:divBdr>
        <w:top w:val="none" w:sz="0" w:space="0" w:color="auto"/>
        <w:left w:val="none" w:sz="0" w:space="0" w:color="auto"/>
        <w:bottom w:val="none" w:sz="0" w:space="0" w:color="auto"/>
        <w:right w:val="none" w:sz="0" w:space="0" w:color="auto"/>
      </w:divBdr>
    </w:div>
    <w:div w:id="555774925">
      <w:bodyDiv w:val="1"/>
      <w:marLeft w:val="0"/>
      <w:marRight w:val="0"/>
      <w:marTop w:val="0"/>
      <w:marBottom w:val="0"/>
      <w:divBdr>
        <w:top w:val="none" w:sz="0" w:space="0" w:color="auto"/>
        <w:left w:val="none" w:sz="0" w:space="0" w:color="auto"/>
        <w:bottom w:val="none" w:sz="0" w:space="0" w:color="auto"/>
        <w:right w:val="none" w:sz="0" w:space="0" w:color="auto"/>
      </w:divBdr>
    </w:div>
    <w:div w:id="555900493">
      <w:bodyDiv w:val="1"/>
      <w:marLeft w:val="0"/>
      <w:marRight w:val="0"/>
      <w:marTop w:val="0"/>
      <w:marBottom w:val="0"/>
      <w:divBdr>
        <w:top w:val="none" w:sz="0" w:space="0" w:color="auto"/>
        <w:left w:val="none" w:sz="0" w:space="0" w:color="auto"/>
        <w:bottom w:val="none" w:sz="0" w:space="0" w:color="auto"/>
        <w:right w:val="none" w:sz="0" w:space="0" w:color="auto"/>
      </w:divBdr>
    </w:div>
    <w:div w:id="556553104">
      <w:bodyDiv w:val="1"/>
      <w:marLeft w:val="0"/>
      <w:marRight w:val="0"/>
      <w:marTop w:val="0"/>
      <w:marBottom w:val="0"/>
      <w:divBdr>
        <w:top w:val="none" w:sz="0" w:space="0" w:color="auto"/>
        <w:left w:val="none" w:sz="0" w:space="0" w:color="auto"/>
        <w:bottom w:val="none" w:sz="0" w:space="0" w:color="auto"/>
        <w:right w:val="none" w:sz="0" w:space="0" w:color="auto"/>
      </w:divBdr>
    </w:div>
    <w:div w:id="557087191">
      <w:bodyDiv w:val="1"/>
      <w:marLeft w:val="0"/>
      <w:marRight w:val="0"/>
      <w:marTop w:val="0"/>
      <w:marBottom w:val="0"/>
      <w:divBdr>
        <w:top w:val="none" w:sz="0" w:space="0" w:color="auto"/>
        <w:left w:val="none" w:sz="0" w:space="0" w:color="auto"/>
        <w:bottom w:val="none" w:sz="0" w:space="0" w:color="auto"/>
        <w:right w:val="none" w:sz="0" w:space="0" w:color="auto"/>
      </w:divBdr>
    </w:div>
    <w:div w:id="557472119">
      <w:bodyDiv w:val="1"/>
      <w:marLeft w:val="0"/>
      <w:marRight w:val="0"/>
      <w:marTop w:val="0"/>
      <w:marBottom w:val="0"/>
      <w:divBdr>
        <w:top w:val="none" w:sz="0" w:space="0" w:color="auto"/>
        <w:left w:val="none" w:sz="0" w:space="0" w:color="auto"/>
        <w:bottom w:val="none" w:sz="0" w:space="0" w:color="auto"/>
        <w:right w:val="none" w:sz="0" w:space="0" w:color="auto"/>
      </w:divBdr>
    </w:div>
    <w:div w:id="559512141">
      <w:bodyDiv w:val="1"/>
      <w:marLeft w:val="0"/>
      <w:marRight w:val="0"/>
      <w:marTop w:val="0"/>
      <w:marBottom w:val="0"/>
      <w:divBdr>
        <w:top w:val="none" w:sz="0" w:space="0" w:color="auto"/>
        <w:left w:val="none" w:sz="0" w:space="0" w:color="auto"/>
        <w:bottom w:val="none" w:sz="0" w:space="0" w:color="auto"/>
        <w:right w:val="none" w:sz="0" w:space="0" w:color="auto"/>
      </w:divBdr>
    </w:div>
    <w:div w:id="561447954">
      <w:bodyDiv w:val="1"/>
      <w:marLeft w:val="0"/>
      <w:marRight w:val="0"/>
      <w:marTop w:val="0"/>
      <w:marBottom w:val="0"/>
      <w:divBdr>
        <w:top w:val="none" w:sz="0" w:space="0" w:color="auto"/>
        <w:left w:val="none" w:sz="0" w:space="0" w:color="auto"/>
        <w:bottom w:val="none" w:sz="0" w:space="0" w:color="auto"/>
        <w:right w:val="none" w:sz="0" w:space="0" w:color="auto"/>
      </w:divBdr>
    </w:div>
    <w:div w:id="561521984">
      <w:bodyDiv w:val="1"/>
      <w:marLeft w:val="0"/>
      <w:marRight w:val="0"/>
      <w:marTop w:val="0"/>
      <w:marBottom w:val="0"/>
      <w:divBdr>
        <w:top w:val="none" w:sz="0" w:space="0" w:color="auto"/>
        <w:left w:val="none" w:sz="0" w:space="0" w:color="auto"/>
        <w:bottom w:val="none" w:sz="0" w:space="0" w:color="auto"/>
        <w:right w:val="none" w:sz="0" w:space="0" w:color="auto"/>
      </w:divBdr>
    </w:div>
    <w:div w:id="564141160">
      <w:bodyDiv w:val="1"/>
      <w:marLeft w:val="0"/>
      <w:marRight w:val="0"/>
      <w:marTop w:val="0"/>
      <w:marBottom w:val="0"/>
      <w:divBdr>
        <w:top w:val="none" w:sz="0" w:space="0" w:color="auto"/>
        <w:left w:val="none" w:sz="0" w:space="0" w:color="auto"/>
        <w:bottom w:val="none" w:sz="0" w:space="0" w:color="auto"/>
        <w:right w:val="none" w:sz="0" w:space="0" w:color="auto"/>
      </w:divBdr>
    </w:div>
    <w:div w:id="566038999">
      <w:bodyDiv w:val="1"/>
      <w:marLeft w:val="0"/>
      <w:marRight w:val="0"/>
      <w:marTop w:val="0"/>
      <w:marBottom w:val="0"/>
      <w:divBdr>
        <w:top w:val="none" w:sz="0" w:space="0" w:color="auto"/>
        <w:left w:val="none" w:sz="0" w:space="0" w:color="auto"/>
        <w:bottom w:val="none" w:sz="0" w:space="0" w:color="auto"/>
        <w:right w:val="none" w:sz="0" w:space="0" w:color="auto"/>
      </w:divBdr>
    </w:div>
    <w:div w:id="566771135">
      <w:bodyDiv w:val="1"/>
      <w:marLeft w:val="0"/>
      <w:marRight w:val="0"/>
      <w:marTop w:val="0"/>
      <w:marBottom w:val="0"/>
      <w:divBdr>
        <w:top w:val="none" w:sz="0" w:space="0" w:color="auto"/>
        <w:left w:val="none" w:sz="0" w:space="0" w:color="auto"/>
        <w:bottom w:val="none" w:sz="0" w:space="0" w:color="auto"/>
        <w:right w:val="none" w:sz="0" w:space="0" w:color="auto"/>
      </w:divBdr>
    </w:div>
    <w:div w:id="566964704">
      <w:bodyDiv w:val="1"/>
      <w:marLeft w:val="0"/>
      <w:marRight w:val="0"/>
      <w:marTop w:val="0"/>
      <w:marBottom w:val="0"/>
      <w:divBdr>
        <w:top w:val="none" w:sz="0" w:space="0" w:color="auto"/>
        <w:left w:val="none" w:sz="0" w:space="0" w:color="auto"/>
        <w:bottom w:val="none" w:sz="0" w:space="0" w:color="auto"/>
        <w:right w:val="none" w:sz="0" w:space="0" w:color="auto"/>
      </w:divBdr>
    </w:div>
    <w:div w:id="567806889">
      <w:bodyDiv w:val="1"/>
      <w:marLeft w:val="0"/>
      <w:marRight w:val="0"/>
      <w:marTop w:val="0"/>
      <w:marBottom w:val="0"/>
      <w:divBdr>
        <w:top w:val="none" w:sz="0" w:space="0" w:color="auto"/>
        <w:left w:val="none" w:sz="0" w:space="0" w:color="auto"/>
        <w:bottom w:val="none" w:sz="0" w:space="0" w:color="auto"/>
        <w:right w:val="none" w:sz="0" w:space="0" w:color="auto"/>
      </w:divBdr>
    </w:div>
    <w:div w:id="569341037">
      <w:bodyDiv w:val="1"/>
      <w:marLeft w:val="0"/>
      <w:marRight w:val="0"/>
      <w:marTop w:val="0"/>
      <w:marBottom w:val="0"/>
      <w:divBdr>
        <w:top w:val="none" w:sz="0" w:space="0" w:color="auto"/>
        <w:left w:val="none" w:sz="0" w:space="0" w:color="auto"/>
        <w:bottom w:val="none" w:sz="0" w:space="0" w:color="auto"/>
        <w:right w:val="none" w:sz="0" w:space="0" w:color="auto"/>
      </w:divBdr>
    </w:div>
    <w:div w:id="572357189">
      <w:bodyDiv w:val="1"/>
      <w:marLeft w:val="0"/>
      <w:marRight w:val="0"/>
      <w:marTop w:val="0"/>
      <w:marBottom w:val="0"/>
      <w:divBdr>
        <w:top w:val="none" w:sz="0" w:space="0" w:color="auto"/>
        <w:left w:val="none" w:sz="0" w:space="0" w:color="auto"/>
        <w:bottom w:val="none" w:sz="0" w:space="0" w:color="auto"/>
        <w:right w:val="none" w:sz="0" w:space="0" w:color="auto"/>
      </w:divBdr>
    </w:div>
    <w:div w:id="573973467">
      <w:bodyDiv w:val="1"/>
      <w:marLeft w:val="0"/>
      <w:marRight w:val="0"/>
      <w:marTop w:val="0"/>
      <w:marBottom w:val="0"/>
      <w:divBdr>
        <w:top w:val="none" w:sz="0" w:space="0" w:color="auto"/>
        <w:left w:val="none" w:sz="0" w:space="0" w:color="auto"/>
        <w:bottom w:val="none" w:sz="0" w:space="0" w:color="auto"/>
        <w:right w:val="none" w:sz="0" w:space="0" w:color="auto"/>
      </w:divBdr>
    </w:div>
    <w:div w:id="574969834">
      <w:bodyDiv w:val="1"/>
      <w:marLeft w:val="0"/>
      <w:marRight w:val="0"/>
      <w:marTop w:val="0"/>
      <w:marBottom w:val="0"/>
      <w:divBdr>
        <w:top w:val="none" w:sz="0" w:space="0" w:color="auto"/>
        <w:left w:val="none" w:sz="0" w:space="0" w:color="auto"/>
        <w:bottom w:val="none" w:sz="0" w:space="0" w:color="auto"/>
        <w:right w:val="none" w:sz="0" w:space="0" w:color="auto"/>
      </w:divBdr>
    </w:div>
    <w:div w:id="577835834">
      <w:bodyDiv w:val="1"/>
      <w:marLeft w:val="0"/>
      <w:marRight w:val="0"/>
      <w:marTop w:val="0"/>
      <w:marBottom w:val="0"/>
      <w:divBdr>
        <w:top w:val="none" w:sz="0" w:space="0" w:color="auto"/>
        <w:left w:val="none" w:sz="0" w:space="0" w:color="auto"/>
        <w:bottom w:val="none" w:sz="0" w:space="0" w:color="auto"/>
        <w:right w:val="none" w:sz="0" w:space="0" w:color="auto"/>
      </w:divBdr>
    </w:div>
    <w:div w:id="577909251">
      <w:bodyDiv w:val="1"/>
      <w:marLeft w:val="0"/>
      <w:marRight w:val="0"/>
      <w:marTop w:val="0"/>
      <w:marBottom w:val="0"/>
      <w:divBdr>
        <w:top w:val="none" w:sz="0" w:space="0" w:color="auto"/>
        <w:left w:val="none" w:sz="0" w:space="0" w:color="auto"/>
        <w:bottom w:val="none" w:sz="0" w:space="0" w:color="auto"/>
        <w:right w:val="none" w:sz="0" w:space="0" w:color="auto"/>
      </w:divBdr>
    </w:div>
    <w:div w:id="580453559">
      <w:bodyDiv w:val="1"/>
      <w:marLeft w:val="0"/>
      <w:marRight w:val="0"/>
      <w:marTop w:val="0"/>
      <w:marBottom w:val="0"/>
      <w:divBdr>
        <w:top w:val="none" w:sz="0" w:space="0" w:color="auto"/>
        <w:left w:val="none" w:sz="0" w:space="0" w:color="auto"/>
        <w:bottom w:val="none" w:sz="0" w:space="0" w:color="auto"/>
        <w:right w:val="none" w:sz="0" w:space="0" w:color="auto"/>
      </w:divBdr>
    </w:div>
    <w:div w:id="585111369">
      <w:bodyDiv w:val="1"/>
      <w:marLeft w:val="0"/>
      <w:marRight w:val="0"/>
      <w:marTop w:val="0"/>
      <w:marBottom w:val="0"/>
      <w:divBdr>
        <w:top w:val="none" w:sz="0" w:space="0" w:color="auto"/>
        <w:left w:val="none" w:sz="0" w:space="0" w:color="auto"/>
        <w:bottom w:val="none" w:sz="0" w:space="0" w:color="auto"/>
        <w:right w:val="none" w:sz="0" w:space="0" w:color="auto"/>
      </w:divBdr>
    </w:div>
    <w:div w:id="587352968">
      <w:bodyDiv w:val="1"/>
      <w:marLeft w:val="0"/>
      <w:marRight w:val="0"/>
      <w:marTop w:val="0"/>
      <w:marBottom w:val="0"/>
      <w:divBdr>
        <w:top w:val="none" w:sz="0" w:space="0" w:color="auto"/>
        <w:left w:val="none" w:sz="0" w:space="0" w:color="auto"/>
        <w:bottom w:val="none" w:sz="0" w:space="0" w:color="auto"/>
        <w:right w:val="none" w:sz="0" w:space="0" w:color="auto"/>
      </w:divBdr>
    </w:div>
    <w:div w:id="588657289">
      <w:bodyDiv w:val="1"/>
      <w:marLeft w:val="0"/>
      <w:marRight w:val="0"/>
      <w:marTop w:val="0"/>
      <w:marBottom w:val="0"/>
      <w:divBdr>
        <w:top w:val="none" w:sz="0" w:space="0" w:color="auto"/>
        <w:left w:val="none" w:sz="0" w:space="0" w:color="auto"/>
        <w:bottom w:val="none" w:sz="0" w:space="0" w:color="auto"/>
        <w:right w:val="none" w:sz="0" w:space="0" w:color="auto"/>
      </w:divBdr>
    </w:div>
    <w:div w:id="595289513">
      <w:bodyDiv w:val="1"/>
      <w:marLeft w:val="0"/>
      <w:marRight w:val="0"/>
      <w:marTop w:val="0"/>
      <w:marBottom w:val="0"/>
      <w:divBdr>
        <w:top w:val="none" w:sz="0" w:space="0" w:color="auto"/>
        <w:left w:val="none" w:sz="0" w:space="0" w:color="auto"/>
        <w:bottom w:val="none" w:sz="0" w:space="0" w:color="auto"/>
        <w:right w:val="none" w:sz="0" w:space="0" w:color="auto"/>
      </w:divBdr>
    </w:div>
    <w:div w:id="598148228">
      <w:bodyDiv w:val="1"/>
      <w:marLeft w:val="0"/>
      <w:marRight w:val="0"/>
      <w:marTop w:val="0"/>
      <w:marBottom w:val="0"/>
      <w:divBdr>
        <w:top w:val="none" w:sz="0" w:space="0" w:color="auto"/>
        <w:left w:val="none" w:sz="0" w:space="0" w:color="auto"/>
        <w:bottom w:val="none" w:sz="0" w:space="0" w:color="auto"/>
        <w:right w:val="none" w:sz="0" w:space="0" w:color="auto"/>
      </w:divBdr>
    </w:div>
    <w:div w:id="600261728">
      <w:bodyDiv w:val="1"/>
      <w:marLeft w:val="0"/>
      <w:marRight w:val="0"/>
      <w:marTop w:val="0"/>
      <w:marBottom w:val="0"/>
      <w:divBdr>
        <w:top w:val="none" w:sz="0" w:space="0" w:color="auto"/>
        <w:left w:val="none" w:sz="0" w:space="0" w:color="auto"/>
        <w:bottom w:val="none" w:sz="0" w:space="0" w:color="auto"/>
        <w:right w:val="none" w:sz="0" w:space="0" w:color="auto"/>
      </w:divBdr>
    </w:div>
    <w:div w:id="604846946">
      <w:bodyDiv w:val="1"/>
      <w:marLeft w:val="0"/>
      <w:marRight w:val="0"/>
      <w:marTop w:val="0"/>
      <w:marBottom w:val="0"/>
      <w:divBdr>
        <w:top w:val="none" w:sz="0" w:space="0" w:color="auto"/>
        <w:left w:val="none" w:sz="0" w:space="0" w:color="auto"/>
        <w:bottom w:val="none" w:sz="0" w:space="0" w:color="auto"/>
        <w:right w:val="none" w:sz="0" w:space="0" w:color="auto"/>
      </w:divBdr>
    </w:div>
    <w:div w:id="606426622">
      <w:bodyDiv w:val="1"/>
      <w:marLeft w:val="0"/>
      <w:marRight w:val="0"/>
      <w:marTop w:val="0"/>
      <w:marBottom w:val="0"/>
      <w:divBdr>
        <w:top w:val="none" w:sz="0" w:space="0" w:color="auto"/>
        <w:left w:val="none" w:sz="0" w:space="0" w:color="auto"/>
        <w:bottom w:val="none" w:sz="0" w:space="0" w:color="auto"/>
        <w:right w:val="none" w:sz="0" w:space="0" w:color="auto"/>
      </w:divBdr>
    </w:div>
    <w:div w:id="608509530">
      <w:bodyDiv w:val="1"/>
      <w:marLeft w:val="0"/>
      <w:marRight w:val="0"/>
      <w:marTop w:val="0"/>
      <w:marBottom w:val="0"/>
      <w:divBdr>
        <w:top w:val="none" w:sz="0" w:space="0" w:color="auto"/>
        <w:left w:val="none" w:sz="0" w:space="0" w:color="auto"/>
        <w:bottom w:val="none" w:sz="0" w:space="0" w:color="auto"/>
        <w:right w:val="none" w:sz="0" w:space="0" w:color="auto"/>
      </w:divBdr>
    </w:div>
    <w:div w:id="608970428">
      <w:bodyDiv w:val="1"/>
      <w:marLeft w:val="0"/>
      <w:marRight w:val="0"/>
      <w:marTop w:val="0"/>
      <w:marBottom w:val="0"/>
      <w:divBdr>
        <w:top w:val="none" w:sz="0" w:space="0" w:color="auto"/>
        <w:left w:val="none" w:sz="0" w:space="0" w:color="auto"/>
        <w:bottom w:val="none" w:sz="0" w:space="0" w:color="auto"/>
        <w:right w:val="none" w:sz="0" w:space="0" w:color="auto"/>
      </w:divBdr>
    </w:div>
    <w:div w:id="610093287">
      <w:bodyDiv w:val="1"/>
      <w:marLeft w:val="0"/>
      <w:marRight w:val="0"/>
      <w:marTop w:val="0"/>
      <w:marBottom w:val="0"/>
      <w:divBdr>
        <w:top w:val="none" w:sz="0" w:space="0" w:color="auto"/>
        <w:left w:val="none" w:sz="0" w:space="0" w:color="auto"/>
        <w:bottom w:val="none" w:sz="0" w:space="0" w:color="auto"/>
        <w:right w:val="none" w:sz="0" w:space="0" w:color="auto"/>
      </w:divBdr>
    </w:div>
    <w:div w:id="611129674">
      <w:bodyDiv w:val="1"/>
      <w:marLeft w:val="0"/>
      <w:marRight w:val="0"/>
      <w:marTop w:val="0"/>
      <w:marBottom w:val="0"/>
      <w:divBdr>
        <w:top w:val="none" w:sz="0" w:space="0" w:color="auto"/>
        <w:left w:val="none" w:sz="0" w:space="0" w:color="auto"/>
        <w:bottom w:val="none" w:sz="0" w:space="0" w:color="auto"/>
        <w:right w:val="none" w:sz="0" w:space="0" w:color="auto"/>
      </w:divBdr>
    </w:div>
    <w:div w:id="612252940">
      <w:bodyDiv w:val="1"/>
      <w:marLeft w:val="0"/>
      <w:marRight w:val="0"/>
      <w:marTop w:val="0"/>
      <w:marBottom w:val="0"/>
      <w:divBdr>
        <w:top w:val="none" w:sz="0" w:space="0" w:color="auto"/>
        <w:left w:val="none" w:sz="0" w:space="0" w:color="auto"/>
        <w:bottom w:val="none" w:sz="0" w:space="0" w:color="auto"/>
        <w:right w:val="none" w:sz="0" w:space="0" w:color="auto"/>
      </w:divBdr>
    </w:div>
    <w:div w:id="617565705">
      <w:bodyDiv w:val="1"/>
      <w:marLeft w:val="0"/>
      <w:marRight w:val="0"/>
      <w:marTop w:val="0"/>
      <w:marBottom w:val="0"/>
      <w:divBdr>
        <w:top w:val="none" w:sz="0" w:space="0" w:color="auto"/>
        <w:left w:val="none" w:sz="0" w:space="0" w:color="auto"/>
        <w:bottom w:val="none" w:sz="0" w:space="0" w:color="auto"/>
        <w:right w:val="none" w:sz="0" w:space="0" w:color="auto"/>
      </w:divBdr>
    </w:div>
    <w:div w:id="623002231">
      <w:bodyDiv w:val="1"/>
      <w:marLeft w:val="0"/>
      <w:marRight w:val="0"/>
      <w:marTop w:val="0"/>
      <w:marBottom w:val="0"/>
      <w:divBdr>
        <w:top w:val="none" w:sz="0" w:space="0" w:color="auto"/>
        <w:left w:val="none" w:sz="0" w:space="0" w:color="auto"/>
        <w:bottom w:val="none" w:sz="0" w:space="0" w:color="auto"/>
        <w:right w:val="none" w:sz="0" w:space="0" w:color="auto"/>
      </w:divBdr>
    </w:div>
    <w:div w:id="625283030">
      <w:bodyDiv w:val="1"/>
      <w:marLeft w:val="0"/>
      <w:marRight w:val="0"/>
      <w:marTop w:val="0"/>
      <w:marBottom w:val="0"/>
      <w:divBdr>
        <w:top w:val="none" w:sz="0" w:space="0" w:color="auto"/>
        <w:left w:val="none" w:sz="0" w:space="0" w:color="auto"/>
        <w:bottom w:val="none" w:sz="0" w:space="0" w:color="auto"/>
        <w:right w:val="none" w:sz="0" w:space="0" w:color="auto"/>
      </w:divBdr>
    </w:div>
    <w:div w:id="626546659">
      <w:bodyDiv w:val="1"/>
      <w:marLeft w:val="0"/>
      <w:marRight w:val="0"/>
      <w:marTop w:val="0"/>
      <w:marBottom w:val="0"/>
      <w:divBdr>
        <w:top w:val="none" w:sz="0" w:space="0" w:color="auto"/>
        <w:left w:val="none" w:sz="0" w:space="0" w:color="auto"/>
        <w:bottom w:val="none" w:sz="0" w:space="0" w:color="auto"/>
        <w:right w:val="none" w:sz="0" w:space="0" w:color="auto"/>
      </w:divBdr>
    </w:div>
    <w:div w:id="627247193">
      <w:bodyDiv w:val="1"/>
      <w:marLeft w:val="0"/>
      <w:marRight w:val="0"/>
      <w:marTop w:val="0"/>
      <w:marBottom w:val="0"/>
      <w:divBdr>
        <w:top w:val="none" w:sz="0" w:space="0" w:color="auto"/>
        <w:left w:val="none" w:sz="0" w:space="0" w:color="auto"/>
        <w:bottom w:val="none" w:sz="0" w:space="0" w:color="auto"/>
        <w:right w:val="none" w:sz="0" w:space="0" w:color="auto"/>
      </w:divBdr>
    </w:div>
    <w:div w:id="627466900">
      <w:bodyDiv w:val="1"/>
      <w:marLeft w:val="0"/>
      <w:marRight w:val="0"/>
      <w:marTop w:val="0"/>
      <w:marBottom w:val="0"/>
      <w:divBdr>
        <w:top w:val="none" w:sz="0" w:space="0" w:color="auto"/>
        <w:left w:val="none" w:sz="0" w:space="0" w:color="auto"/>
        <w:bottom w:val="none" w:sz="0" w:space="0" w:color="auto"/>
        <w:right w:val="none" w:sz="0" w:space="0" w:color="auto"/>
      </w:divBdr>
    </w:div>
    <w:div w:id="630211313">
      <w:bodyDiv w:val="1"/>
      <w:marLeft w:val="0"/>
      <w:marRight w:val="0"/>
      <w:marTop w:val="0"/>
      <w:marBottom w:val="0"/>
      <w:divBdr>
        <w:top w:val="none" w:sz="0" w:space="0" w:color="auto"/>
        <w:left w:val="none" w:sz="0" w:space="0" w:color="auto"/>
        <w:bottom w:val="none" w:sz="0" w:space="0" w:color="auto"/>
        <w:right w:val="none" w:sz="0" w:space="0" w:color="auto"/>
      </w:divBdr>
    </w:div>
    <w:div w:id="632715621">
      <w:bodyDiv w:val="1"/>
      <w:marLeft w:val="0"/>
      <w:marRight w:val="0"/>
      <w:marTop w:val="0"/>
      <w:marBottom w:val="0"/>
      <w:divBdr>
        <w:top w:val="none" w:sz="0" w:space="0" w:color="auto"/>
        <w:left w:val="none" w:sz="0" w:space="0" w:color="auto"/>
        <w:bottom w:val="none" w:sz="0" w:space="0" w:color="auto"/>
        <w:right w:val="none" w:sz="0" w:space="0" w:color="auto"/>
      </w:divBdr>
    </w:div>
    <w:div w:id="633945140">
      <w:bodyDiv w:val="1"/>
      <w:marLeft w:val="0"/>
      <w:marRight w:val="0"/>
      <w:marTop w:val="0"/>
      <w:marBottom w:val="0"/>
      <w:divBdr>
        <w:top w:val="none" w:sz="0" w:space="0" w:color="auto"/>
        <w:left w:val="none" w:sz="0" w:space="0" w:color="auto"/>
        <w:bottom w:val="none" w:sz="0" w:space="0" w:color="auto"/>
        <w:right w:val="none" w:sz="0" w:space="0" w:color="auto"/>
      </w:divBdr>
    </w:div>
    <w:div w:id="636490615">
      <w:bodyDiv w:val="1"/>
      <w:marLeft w:val="0"/>
      <w:marRight w:val="0"/>
      <w:marTop w:val="0"/>
      <w:marBottom w:val="0"/>
      <w:divBdr>
        <w:top w:val="none" w:sz="0" w:space="0" w:color="auto"/>
        <w:left w:val="none" w:sz="0" w:space="0" w:color="auto"/>
        <w:bottom w:val="none" w:sz="0" w:space="0" w:color="auto"/>
        <w:right w:val="none" w:sz="0" w:space="0" w:color="auto"/>
      </w:divBdr>
    </w:div>
    <w:div w:id="636647712">
      <w:bodyDiv w:val="1"/>
      <w:marLeft w:val="0"/>
      <w:marRight w:val="0"/>
      <w:marTop w:val="0"/>
      <w:marBottom w:val="0"/>
      <w:divBdr>
        <w:top w:val="none" w:sz="0" w:space="0" w:color="auto"/>
        <w:left w:val="none" w:sz="0" w:space="0" w:color="auto"/>
        <w:bottom w:val="none" w:sz="0" w:space="0" w:color="auto"/>
        <w:right w:val="none" w:sz="0" w:space="0" w:color="auto"/>
      </w:divBdr>
    </w:div>
    <w:div w:id="638338787">
      <w:bodyDiv w:val="1"/>
      <w:marLeft w:val="0"/>
      <w:marRight w:val="0"/>
      <w:marTop w:val="0"/>
      <w:marBottom w:val="0"/>
      <w:divBdr>
        <w:top w:val="none" w:sz="0" w:space="0" w:color="auto"/>
        <w:left w:val="none" w:sz="0" w:space="0" w:color="auto"/>
        <w:bottom w:val="none" w:sz="0" w:space="0" w:color="auto"/>
        <w:right w:val="none" w:sz="0" w:space="0" w:color="auto"/>
      </w:divBdr>
    </w:div>
    <w:div w:id="638341994">
      <w:bodyDiv w:val="1"/>
      <w:marLeft w:val="0"/>
      <w:marRight w:val="0"/>
      <w:marTop w:val="0"/>
      <w:marBottom w:val="0"/>
      <w:divBdr>
        <w:top w:val="none" w:sz="0" w:space="0" w:color="auto"/>
        <w:left w:val="none" w:sz="0" w:space="0" w:color="auto"/>
        <w:bottom w:val="none" w:sz="0" w:space="0" w:color="auto"/>
        <w:right w:val="none" w:sz="0" w:space="0" w:color="auto"/>
      </w:divBdr>
    </w:div>
    <w:div w:id="639067913">
      <w:bodyDiv w:val="1"/>
      <w:marLeft w:val="0"/>
      <w:marRight w:val="0"/>
      <w:marTop w:val="0"/>
      <w:marBottom w:val="0"/>
      <w:divBdr>
        <w:top w:val="none" w:sz="0" w:space="0" w:color="auto"/>
        <w:left w:val="none" w:sz="0" w:space="0" w:color="auto"/>
        <w:bottom w:val="none" w:sz="0" w:space="0" w:color="auto"/>
        <w:right w:val="none" w:sz="0" w:space="0" w:color="auto"/>
      </w:divBdr>
    </w:div>
    <w:div w:id="643780089">
      <w:bodyDiv w:val="1"/>
      <w:marLeft w:val="0"/>
      <w:marRight w:val="0"/>
      <w:marTop w:val="0"/>
      <w:marBottom w:val="0"/>
      <w:divBdr>
        <w:top w:val="none" w:sz="0" w:space="0" w:color="auto"/>
        <w:left w:val="none" w:sz="0" w:space="0" w:color="auto"/>
        <w:bottom w:val="none" w:sz="0" w:space="0" w:color="auto"/>
        <w:right w:val="none" w:sz="0" w:space="0" w:color="auto"/>
      </w:divBdr>
    </w:div>
    <w:div w:id="646932269">
      <w:bodyDiv w:val="1"/>
      <w:marLeft w:val="0"/>
      <w:marRight w:val="0"/>
      <w:marTop w:val="0"/>
      <w:marBottom w:val="0"/>
      <w:divBdr>
        <w:top w:val="none" w:sz="0" w:space="0" w:color="auto"/>
        <w:left w:val="none" w:sz="0" w:space="0" w:color="auto"/>
        <w:bottom w:val="none" w:sz="0" w:space="0" w:color="auto"/>
        <w:right w:val="none" w:sz="0" w:space="0" w:color="auto"/>
      </w:divBdr>
    </w:div>
    <w:div w:id="649024528">
      <w:bodyDiv w:val="1"/>
      <w:marLeft w:val="0"/>
      <w:marRight w:val="0"/>
      <w:marTop w:val="0"/>
      <w:marBottom w:val="0"/>
      <w:divBdr>
        <w:top w:val="none" w:sz="0" w:space="0" w:color="auto"/>
        <w:left w:val="none" w:sz="0" w:space="0" w:color="auto"/>
        <w:bottom w:val="none" w:sz="0" w:space="0" w:color="auto"/>
        <w:right w:val="none" w:sz="0" w:space="0" w:color="auto"/>
      </w:divBdr>
    </w:div>
    <w:div w:id="649209678">
      <w:bodyDiv w:val="1"/>
      <w:marLeft w:val="0"/>
      <w:marRight w:val="0"/>
      <w:marTop w:val="0"/>
      <w:marBottom w:val="0"/>
      <w:divBdr>
        <w:top w:val="none" w:sz="0" w:space="0" w:color="auto"/>
        <w:left w:val="none" w:sz="0" w:space="0" w:color="auto"/>
        <w:bottom w:val="none" w:sz="0" w:space="0" w:color="auto"/>
        <w:right w:val="none" w:sz="0" w:space="0" w:color="auto"/>
      </w:divBdr>
    </w:div>
    <w:div w:id="653991563">
      <w:bodyDiv w:val="1"/>
      <w:marLeft w:val="0"/>
      <w:marRight w:val="0"/>
      <w:marTop w:val="0"/>
      <w:marBottom w:val="0"/>
      <w:divBdr>
        <w:top w:val="none" w:sz="0" w:space="0" w:color="auto"/>
        <w:left w:val="none" w:sz="0" w:space="0" w:color="auto"/>
        <w:bottom w:val="none" w:sz="0" w:space="0" w:color="auto"/>
        <w:right w:val="none" w:sz="0" w:space="0" w:color="auto"/>
      </w:divBdr>
    </w:div>
    <w:div w:id="655032726">
      <w:bodyDiv w:val="1"/>
      <w:marLeft w:val="0"/>
      <w:marRight w:val="0"/>
      <w:marTop w:val="0"/>
      <w:marBottom w:val="0"/>
      <w:divBdr>
        <w:top w:val="none" w:sz="0" w:space="0" w:color="auto"/>
        <w:left w:val="none" w:sz="0" w:space="0" w:color="auto"/>
        <w:bottom w:val="none" w:sz="0" w:space="0" w:color="auto"/>
        <w:right w:val="none" w:sz="0" w:space="0" w:color="auto"/>
      </w:divBdr>
    </w:div>
    <w:div w:id="655648308">
      <w:bodyDiv w:val="1"/>
      <w:marLeft w:val="0"/>
      <w:marRight w:val="0"/>
      <w:marTop w:val="0"/>
      <w:marBottom w:val="0"/>
      <w:divBdr>
        <w:top w:val="none" w:sz="0" w:space="0" w:color="auto"/>
        <w:left w:val="none" w:sz="0" w:space="0" w:color="auto"/>
        <w:bottom w:val="none" w:sz="0" w:space="0" w:color="auto"/>
        <w:right w:val="none" w:sz="0" w:space="0" w:color="auto"/>
      </w:divBdr>
    </w:div>
    <w:div w:id="655957023">
      <w:bodyDiv w:val="1"/>
      <w:marLeft w:val="0"/>
      <w:marRight w:val="0"/>
      <w:marTop w:val="0"/>
      <w:marBottom w:val="0"/>
      <w:divBdr>
        <w:top w:val="none" w:sz="0" w:space="0" w:color="auto"/>
        <w:left w:val="none" w:sz="0" w:space="0" w:color="auto"/>
        <w:bottom w:val="none" w:sz="0" w:space="0" w:color="auto"/>
        <w:right w:val="none" w:sz="0" w:space="0" w:color="auto"/>
      </w:divBdr>
    </w:div>
    <w:div w:id="656765711">
      <w:bodyDiv w:val="1"/>
      <w:marLeft w:val="0"/>
      <w:marRight w:val="0"/>
      <w:marTop w:val="0"/>
      <w:marBottom w:val="0"/>
      <w:divBdr>
        <w:top w:val="none" w:sz="0" w:space="0" w:color="auto"/>
        <w:left w:val="none" w:sz="0" w:space="0" w:color="auto"/>
        <w:bottom w:val="none" w:sz="0" w:space="0" w:color="auto"/>
        <w:right w:val="none" w:sz="0" w:space="0" w:color="auto"/>
      </w:divBdr>
    </w:div>
    <w:div w:id="657658962">
      <w:bodyDiv w:val="1"/>
      <w:marLeft w:val="0"/>
      <w:marRight w:val="0"/>
      <w:marTop w:val="0"/>
      <w:marBottom w:val="0"/>
      <w:divBdr>
        <w:top w:val="none" w:sz="0" w:space="0" w:color="auto"/>
        <w:left w:val="none" w:sz="0" w:space="0" w:color="auto"/>
        <w:bottom w:val="none" w:sz="0" w:space="0" w:color="auto"/>
        <w:right w:val="none" w:sz="0" w:space="0" w:color="auto"/>
      </w:divBdr>
    </w:div>
    <w:div w:id="658777504">
      <w:bodyDiv w:val="1"/>
      <w:marLeft w:val="0"/>
      <w:marRight w:val="0"/>
      <w:marTop w:val="0"/>
      <w:marBottom w:val="0"/>
      <w:divBdr>
        <w:top w:val="none" w:sz="0" w:space="0" w:color="auto"/>
        <w:left w:val="none" w:sz="0" w:space="0" w:color="auto"/>
        <w:bottom w:val="none" w:sz="0" w:space="0" w:color="auto"/>
        <w:right w:val="none" w:sz="0" w:space="0" w:color="auto"/>
      </w:divBdr>
    </w:div>
    <w:div w:id="661081644">
      <w:bodyDiv w:val="1"/>
      <w:marLeft w:val="0"/>
      <w:marRight w:val="0"/>
      <w:marTop w:val="0"/>
      <w:marBottom w:val="0"/>
      <w:divBdr>
        <w:top w:val="none" w:sz="0" w:space="0" w:color="auto"/>
        <w:left w:val="none" w:sz="0" w:space="0" w:color="auto"/>
        <w:bottom w:val="none" w:sz="0" w:space="0" w:color="auto"/>
        <w:right w:val="none" w:sz="0" w:space="0" w:color="auto"/>
      </w:divBdr>
    </w:div>
    <w:div w:id="661927831">
      <w:bodyDiv w:val="1"/>
      <w:marLeft w:val="0"/>
      <w:marRight w:val="0"/>
      <w:marTop w:val="0"/>
      <w:marBottom w:val="0"/>
      <w:divBdr>
        <w:top w:val="none" w:sz="0" w:space="0" w:color="auto"/>
        <w:left w:val="none" w:sz="0" w:space="0" w:color="auto"/>
        <w:bottom w:val="none" w:sz="0" w:space="0" w:color="auto"/>
        <w:right w:val="none" w:sz="0" w:space="0" w:color="auto"/>
      </w:divBdr>
    </w:div>
    <w:div w:id="666057055">
      <w:bodyDiv w:val="1"/>
      <w:marLeft w:val="0"/>
      <w:marRight w:val="0"/>
      <w:marTop w:val="0"/>
      <w:marBottom w:val="0"/>
      <w:divBdr>
        <w:top w:val="none" w:sz="0" w:space="0" w:color="auto"/>
        <w:left w:val="none" w:sz="0" w:space="0" w:color="auto"/>
        <w:bottom w:val="none" w:sz="0" w:space="0" w:color="auto"/>
        <w:right w:val="none" w:sz="0" w:space="0" w:color="auto"/>
      </w:divBdr>
    </w:div>
    <w:div w:id="668288441">
      <w:bodyDiv w:val="1"/>
      <w:marLeft w:val="0"/>
      <w:marRight w:val="0"/>
      <w:marTop w:val="0"/>
      <w:marBottom w:val="0"/>
      <w:divBdr>
        <w:top w:val="none" w:sz="0" w:space="0" w:color="auto"/>
        <w:left w:val="none" w:sz="0" w:space="0" w:color="auto"/>
        <w:bottom w:val="none" w:sz="0" w:space="0" w:color="auto"/>
        <w:right w:val="none" w:sz="0" w:space="0" w:color="auto"/>
      </w:divBdr>
    </w:div>
    <w:div w:id="669408410">
      <w:bodyDiv w:val="1"/>
      <w:marLeft w:val="0"/>
      <w:marRight w:val="0"/>
      <w:marTop w:val="0"/>
      <w:marBottom w:val="0"/>
      <w:divBdr>
        <w:top w:val="none" w:sz="0" w:space="0" w:color="auto"/>
        <w:left w:val="none" w:sz="0" w:space="0" w:color="auto"/>
        <w:bottom w:val="none" w:sz="0" w:space="0" w:color="auto"/>
        <w:right w:val="none" w:sz="0" w:space="0" w:color="auto"/>
      </w:divBdr>
    </w:div>
    <w:div w:id="672562829">
      <w:bodyDiv w:val="1"/>
      <w:marLeft w:val="0"/>
      <w:marRight w:val="0"/>
      <w:marTop w:val="0"/>
      <w:marBottom w:val="0"/>
      <w:divBdr>
        <w:top w:val="none" w:sz="0" w:space="0" w:color="auto"/>
        <w:left w:val="none" w:sz="0" w:space="0" w:color="auto"/>
        <w:bottom w:val="none" w:sz="0" w:space="0" w:color="auto"/>
        <w:right w:val="none" w:sz="0" w:space="0" w:color="auto"/>
      </w:divBdr>
    </w:div>
    <w:div w:id="674262143">
      <w:bodyDiv w:val="1"/>
      <w:marLeft w:val="0"/>
      <w:marRight w:val="0"/>
      <w:marTop w:val="0"/>
      <w:marBottom w:val="0"/>
      <w:divBdr>
        <w:top w:val="none" w:sz="0" w:space="0" w:color="auto"/>
        <w:left w:val="none" w:sz="0" w:space="0" w:color="auto"/>
        <w:bottom w:val="none" w:sz="0" w:space="0" w:color="auto"/>
        <w:right w:val="none" w:sz="0" w:space="0" w:color="auto"/>
      </w:divBdr>
    </w:div>
    <w:div w:id="675961397">
      <w:bodyDiv w:val="1"/>
      <w:marLeft w:val="0"/>
      <w:marRight w:val="0"/>
      <w:marTop w:val="0"/>
      <w:marBottom w:val="0"/>
      <w:divBdr>
        <w:top w:val="none" w:sz="0" w:space="0" w:color="auto"/>
        <w:left w:val="none" w:sz="0" w:space="0" w:color="auto"/>
        <w:bottom w:val="none" w:sz="0" w:space="0" w:color="auto"/>
        <w:right w:val="none" w:sz="0" w:space="0" w:color="auto"/>
      </w:divBdr>
    </w:div>
    <w:div w:id="676079462">
      <w:bodyDiv w:val="1"/>
      <w:marLeft w:val="0"/>
      <w:marRight w:val="0"/>
      <w:marTop w:val="0"/>
      <w:marBottom w:val="0"/>
      <w:divBdr>
        <w:top w:val="none" w:sz="0" w:space="0" w:color="auto"/>
        <w:left w:val="none" w:sz="0" w:space="0" w:color="auto"/>
        <w:bottom w:val="none" w:sz="0" w:space="0" w:color="auto"/>
        <w:right w:val="none" w:sz="0" w:space="0" w:color="auto"/>
      </w:divBdr>
    </w:div>
    <w:div w:id="676422858">
      <w:bodyDiv w:val="1"/>
      <w:marLeft w:val="0"/>
      <w:marRight w:val="0"/>
      <w:marTop w:val="0"/>
      <w:marBottom w:val="0"/>
      <w:divBdr>
        <w:top w:val="none" w:sz="0" w:space="0" w:color="auto"/>
        <w:left w:val="none" w:sz="0" w:space="0" w:color="auto"/>
        <w:bottom w:val="none" w:sz="0" w:space="0" w:color="auto"/>
        <w:right w:val="none" w:sz="0" w:space="0" w:color="auto"/>
      </w:divBdr>
    </w:div>
    <w:div w:id="676662856">
      <w:bodyDiv w:val="1"/>
      <w:marLeft w:val="0"/>
      <w:marRight w:val="0"/>
      <w:marTop w:val="0"/>
      <w:marBottom w:val="0"/>
      <w:divBdr>
        <w:top w:val="none" w:sz="0" w:space="0" w:color="auto"/>
        <w:left w:val="none" w:sz="0" w:space="0" w:color="auto"/>
        <w:bottom w:val="none" w:sz="0" w:space="0" w:color="auto"/>
        <w:right w:val="none" w:sz="0" w:space="0" w:color="auto"/>
      </w:divBdr>
    </w:div>
    <w:div w:id="679742324">
      <w:bodyDiv w:val="1"/>
      <w:marLeft w:val="0"/>
      <w:marRight w:val="0"/>
      <w:marTop w:val="0"/>
      <w:marBottom w:val="0"/>
      <w:divBdr>
        <w:top w:val="none" w:sz="0" w:space="0" w:color="auto"/>
        <w:left w:val="none" w:sz="0" w:space="0" w:color="auto"/>
        <w:bottom w:val="none" w:sz="0" w:space="0" w:color="auto"/>
        <w:right w:val="none" w:sz="0" w:space="0" w:color="auto"/>
      </w:divBdr>
    </w:div>
    <w:div w:id="679815096">
      <w:bodyDiv w:val="1"/>
      <w:marLeft w:val="0"/>
      <w:marRight w:val="0"/>
      <w:marTop w:val="0"/>
      <w:marBottom w:val="0"/>
      <w:divBdr>
        <w:top w:val="none" w:sz="0" w:space="0" w:color="auto"/>
        <w:left w:val="none" w:sz="0" w:space="0" w:color="auto"/>
        <w:bottom w:val="none" w:sz="0" w:space="0" w:color="auto"/>
        <w:right w:val="none" w:sz="0" w:space="0" w:color="auto"/>
      </w:divBdr>
    </w:div>
    <w:div w:id="681663027">
      <w:bodyDiv w:val="1"/>
      <w:marLeft w:val="0"/>
      <w:marRight w:val="0"/>
      <w:marTop w:val="0"/>
      <w:marBottom w:val="0"/>
      <w:divBdr>
        <w:top w:val="none" w:sz="0" w:space="0" w:color="auto"/>
        <w:left w:val="none" w:sz="0" w:space="0" w:color="auto"/>
        <w:bottom w:val="none" w:sz="0" w:space="0" w:color="auto"/>
        <w:right w:val="none" w:sz="0" w:space="0" w:color="auto"/>
      </w:divBdr>
    </w:div>
    <w:div w:id="688679374">
      <w:bodyDiv w:val="1"/>
      <w:marLeft w:val="0"/>
      <w:marRight w:val="0"/>
      <w:marTop w:val="0"/>
      <w:marBottom w:val="0"/>
      <w:divBdr>
        <w:top w:val="none" w:sz="0" w:space="0" w:color="auto"/>
        <w:left w:val="none" w:sz="0" w:space="0" w:color="auto"/>
        <w:bottom w:val="none" w:sz="0" w:space="0" w:color="auto"/>
        <w:right w:val="none" w:sz="0" w:space="0" w:color="auto"/>
      </w:divBdr>
    </w:div>
    <w:div w:id="689334443">
      <w:bodyDiv w:val="1"/>
      <w:marLeft w:val="0"/>
      <w:marRight w:val="0"/>
      <w:marTop w:val="0"/>
      <w:marBottom w:val="0"/>
      <w:divBdr>
        <w:top w:val="none" w:sz="0" w:space="0" w:color="auto"/>
        <w:left w:val="none" w:sz="0" w:space="0" w:color="auto"/>
        <w:bottom w:val="none" w:sz="0" w:space="0" w:color="auto"/>
        <w:right w:val="none" w:sz="0" w:space="0" w:color="auto"/>
      </w:divBdr>
    </w:div>
    <w:div w:id="697925357">
      <w:bodyDiv w:val="1"/>
      <w:marLeft w:val="0"/>
      <w:marRight w:val="0"/>
      <w:marTop w:val="0"/>
      <w:marBottom w:val="0"/>
      <w:divBdr>
        <w:top w:val="none" w:sz="0" w:space="0" w:color="auto"/>
        <w:left w:val="none" w:sz="0" w:space="0" w:color="auto"/>
        <w:bottom w:val="none" w:sz="0" w:space="0" w:color="auto"/>
        <w:right w:val="none" w:sz="0" w:space="0" w:color="auto"/>
      </w:divBdr>
    </w:div>
    <w:div w:id="700711601">
      <w:bodyDiv w:val="1"/>
      <w:marLeft w:val="0"/>
      <w:marRight w:val="0"/>
      <w:marTop w:val="0"/>
      <w:marBottom w:val="0"/>
      <w:divBdr>
        <w:top w:val="none" w:sz="0" w:space="0" w:color="auto"/>
        <w:left w:val="none" w:sz="0" w:space="0" w:color="auto"/>
        <w:bottom w:val="none" w:sz="0" w:space="0" w:color="auto"/>
        <w:right w:val="none" w:sz="0" w:space="0" w:color="auto"/>
      </w:divBdr>
    </w:div>
    <w:div w:id="702052548">
      <w:bodyDiv w:val="1"/>
      <w:marLeft w:val="0"/>
      <w:marRight w:val="0"/>
      <w:marTop w:val="0"/>
      <w:marBottom w:val="0"/>
      <w:divBdr>
        <w:top w:val="none" w:sz="0" w:space="0" w:color="auto"/>
        <w:left w:val="none" w:sz="0" w:space="0" w:color="auto"/>
        <w:bottom w:val="none" w:sz="0" w:space="0" w:color="auto"/>
        <w:right w:val="none" w:sz="0" w:space="0" w:color="auto"/>
      </w:divBdr>
    </w:div>
    <w:div w:id="705833143">
      <w:bodyDiv w:val="1"/>
      <w:marLeft w:val="0"/>
      <w:marRight w:val="0"/>
      <w:marTop w:val="0"/>
      <w:marBottom w:val="0"/>
      <w:divBdr>
        <w:top w:val="none" w:sz="0" w:space="0" w:color="auto"/>
        <w:left w:val="none" w:sz="0" w:space="0" w:color="auto"/>
        <w:bottom w:val="none" w:sz="0" w:space="0" w:color="auto"/>
        <w:right w:val="none" w:sz="0" w:space="0" w:color="auto"/>
      </w:divBdr>
    </w:div>
    <w:div w:id="705911078">
      <w:bodyDiv w:val="1"/>
      <w:marLeft w:val="0"/>
      <w:marRight w:val="0"/>
      <w:marTop w:val="0"/>
      <w:marBottom w:val="0"/>
      <w:divBdr>
        <w:top w:val="none" w:sz="0" w:space="0" w:color="auto"/>
        <w:left w:val="none" w:sz="0" w:space="0" w:color="auto"/>
        <w:bottom w:val="none" w:sz="0" w:space="0" w:color="auto"/>
        <w:right w:val="none" w:sz="0" w:space="0" w:color="auto"/>
      </w:divBdr>
    </w:div>
    <w:div w:id="707485932">
      <w:bodyDiv w:val="1"/>
      <w:marLeft w:val="0"/>
      <w:marRight w:val="0"/>
      <w:marTop w:val="0"/>
      <w:marBottom w:val="0"/>
      <w:divBdr>
        <w:top w:val="none" w:sz="0" w:space="0" w:color="auto"/>
        <w:left w:val="none" w:sz="0" w:space="0" w:color="auto"/>
        <w:bottom w:val="none" w:sz="0" w:space="0" w:color="auto"/>
        <w:right w:val="none" w:sz="0" w:space="0" w:color="auto"/>
      </w:divBdr>
    </w:div>
    <w:div w:id="708919602">
      <w:bodyDiv w:val="1"/>
      <w:marLeft w:val="0"/>
      <w:marRight w:val="0"/>
      <w:marTop w:val="0"/>
      <w:marBottom w:val="0"/>
      <w:divBdr>
        <w:top w:val="none" w:sz="0" w:space="0" w:color="auto"/>
        <w:left w:val="none" w:sz="0" w:space="0" w:color="auto"/>
        <w:bottom w:val="none" w:sz="0" w:space="0" w:color="auto"/>
        <w:right w:val="none" w:sz="0" w:space="0" w:color="auto"/>
      </w:divBdr>
    </w:div>
    <w:div w:id="710618248">
      <w:bodyDiv w:val="1"/>
      <w:marLeft w:val="0"/>
      <w:marRight w:val="0"/>
      <w:marTop w:val="0"/>
      <w:marBottom w:val="0"/>
      <w:divBdr>
        <w:top w:val="none" w:sz="0" w:space="0" w:color="auto"/>
        <w:left w:val="none" w:sz="0" w:space="0" w:color="auto"/>
        <w:bottom w:val="none" w:sz="0" w:space="0" w:color="auto"/>
        <w:right w:val="none" w:sz="0" w:space="0" w:color="auto"/>
      </w:divBdr>
    </w:div>
    <w:div w:id="710691151">
      <w:bodyDiv w:val="1"/>
      <w:marLeft w:val="0"/>
      <w:marRight w:val="0"/>
      <w:marTop w:val="0"/>
      <w:marBottom w:val="0"/>
      <w:divBdr>
        <w:top w:val="none" w:sz="0" w:space="0" w:color="auto"/>
        <w:left w:val="none" w:sz="0" w:space="0" w:color="auto"/>
        <w:bottom w:val="none" w:sz="0" w:space="0" w:color="auto"/>
        <w:right w:val="none" w:sz="0" w:space="0" w:color="auto"/>
      </w:divBdr>
    </w:div>
    <w:div w:id="711880405">
      <w:bodyDiv w:val="1"/>
      <w:marLeft w:val="0"/>
      <w:marRight w:val="0"/>
      <w:marTop w:val="0"/>
      <w:marBottom w:val="0"/>
      <w:divBdr>
        <w:top w:val="none" w:sz="0" w:space="0" w:color="auto"/>
        <w:left w:val="none" w:sz="0" w:space="0" w:color="auto"/>
        <w:bottom w:val="none" w:sz="0" w:space="0" w:color="auto"/>
        <w:right w:val="none" w:sz="0" w:space="0" w:color="auto"/>
      </w:divBdr>
    </w:div>
    <w:div w:id="714619301">
      <w:bodyDiv w:val="1"/>
      <w:marLeft w:val="0"/>
      <w:marRight w:val="0"/>
      <w:marTop w:val="0"/>
      <w:marBottom w:val="0"/>
      <w:divBdr>
        <w:top w:val="none" w:sz="0" w:space="0" w:color="auto"/>
        <w:left w:val="none" w:sz="0" w:space="0" w:color="auto"/>
        <w:bottom w:val="none" w:sz="0" w:space="0" w:color="auto"/>
        <w:right w:val="none" w:sz="0" w:space="0" w:color="auto"/>
      </w:divBdr>
    </w:div>
    <w:div w:id="716004281">
      <w:bodyDiv w:val="1"/>
      <w:marLeft w:val="0"/>
      <w:marRight w:val="0"/>
      <w:marTop w:val="0"/>
      <w:marBottom w:val="0"/>
      <w:divBdr>
        <w:top w:val="none" w:sz="0" w:space="0" w:color="auto"/>
        <w:left w:val="none" w:sz="0" w:space="0" w:color="auto"/>
        <w:bottom w:val="none" w:sz="0" w:space="0" w:color="auto"/>
        <w:right w:val="none" w:sz="0" w:space="0" w:color="auto"/>
      </w:divBdr>
    </w:div>
    <w:div w:id="717239677">
      <w:bodyDiv w:val="1"/>
      <w:marLeft w:val="0"/>
      <w:marRight w:val="0"/>
      <w:marTop w:val="0"/>
      <w:marBottom w:val="0"/>
      <w:divBdr>
        <w:top w:val="none" w:sz="0" w:space="0" w:color="auto"/>
        <w:left w:val="none" w:sz="0" w:space="0" w:color="auto"/>
        <w:bottom w:val="none" w:sz="0" w:space="0" w:color="auto"/>
        <w:right w:val="none" w:sz="0" w:space="0" w:color="auto"/>
      </w:divBdr>
    </w:div>
    <w:div w:id="718017755">
      <w:bodyDiv w:val="1"/>
      <w:marLeft w:val="0"/>
      <w:marRight w:val="0"/>
      <w:marTop w:val="0"/>
      <w:marBottom w:val="0"/>
      <w:divBdr>
        <w:top w:val="none" w:sz="0" w:space="0" w:color="auto"/>
        <w:left w:val="none" w:sz="0" w:space="0" w:color="auto"/>
        <w:bottom w:val="none" w:sz="0" w:space="0" w:color="auto"/>
        <w:right w:val="none" w:sz="0" w:space="0" w:color="auto"/>
      </w:divBdr>
    </w:div>
    <w:div w:id="719010743">
      <w:bodyDiv w:val="1"/>
      <w:marLeft w:val="0"/>
      <w:marRight w:val="0"/>
      <w:marTop w:val="0"/>
      <w:marBottom w:val="0"/>
      <w:divBdr>
        <w:top w:val="none" w:sz="0" w:space="0" w:color="auto"/>
        <w:left w:val="none" w:sz="0" w:space="0" w:color="auto"/>
        <w:bottom w:val="none" w:sz="0" w:space="0" w:color="auto"/>
        <w:right w:val="none" w:sz="0" w:space="0" w:color="auto"/>
      </w:divBdr>
    </w:div>
    <w:div w:id="720979645">
      <w:bodyDiv w:val="1"/>
      <w:marLeft w:val="0"/>
      <w:marRight w:val="0"/>
      <w:marTop w:val="0"/>
      <w:marBottom w:val="0"/>
      <w:divBdr>
        <w:top w:val="none" w:sz="0" w:space="0" w:color="auto"/>
        <w:left w:val="none" w:sz="0" w:space="0" w:color="auto"/>
        <w:bottom w:val="none" w:sz="0" w:space="0" w:color="auto"/>
        <w:right w:val="none" w:sz="0" w:space="0" w:color="auto"/>
      </w:divBdr>
    </w:div>
    <w:div w:id="721365495">
      <w:bodyDiv w:val="1"/>
      <w:marLeft w:val="0"/>
      <w:marRight w:val="0"/>
      <w:marTop w:val="0"/>
      <w:marBottom w:val="0"/>
      <w:divBdr>
        <w:top w:val="none" w:sz="0" w:space="0" w:color="auto"/>
        <w:left w:val="none" w:sz="0" w:space="0" w:color="auto"/>
        <w:bottom w:val="none" w:sz="0" w:space="0" w:color="auto"/>
        <w:right w:val="none" w:sz="0" w:space="0" w:color="auto"/>
      </w:divBdr>
    </w:div>
    <w:div w:id="724374510">
      <w:bodyDiv w:val="1"/>
      <w:marLeft w:val="0"/>
      <w:marRight w:val="0"/>
      <w:marTop w:val="0"/>
      <w:marBottom w:val="0"/>
      <w:divBdr>
        <w:top w:val="none" w:sz="0" w:space="0" w:color="auto"/>
        <w:left w:val="none" w:sz="0" w:space="0" w:color="auto"/>
        <w:bottom w:val="none" w:sz="0" w:space="0" w:color="auto"/>
        <w:right w:val="none" w:sz="0" w:space="0" w:color="auto"/>
      </w:divBdr>
    </w:div>
    <w:div w:id="727461578">
      <w:bodyDiv w:val="1"/>
      <w:marLeft w:val="0"/>
      <w:marRight w:val="0"/>
      <w:marTop w:val="0"/>
      <w:marBottom w:val="0"/>
      <w:divBdr>
        <w:top w:val="none" w:sz="0" w:space="0" w:color="auto"/>
        <w:left w:val="none" w:sz="0" w:space="0" w:color="auto"/>
        <w:bottom w:val="none" w:sz="0" w:space="0" w:color="auto"/>
        <w:right w:val="none" w:sz="0" w:space="0" w:color="auto"/>
      </w:divBdr>
    </w:div>
    <w:div w:id="729184575">
      <w:bodyDiv w:val="1"/>
      <w:marLeft w:val="0"/>
      <w:marRight w:val="0"/>
      <w:marTop w:val="0"/>
      <w:marBottom w:val="0"/>
      <w:divBdr>
        <w:top w:val="none" w:sz="0" w:space="0" w:color="auto"/>
        <w:left w:val="none" w:sz="0" w:space="0" w:color="auto"/>
        <w:bottom w:val="none" w:sz="0" w:space="0" w:color="auto"/>
        <w:right w:val="none" w:sz="0" w:space="0" w:color="auto"/>
      </w:divBdr>
    </w:div>
    <w:div w:id="730927601">
      <w:bodyDiv w:val="1"/>
      <w:marLeft w:val="0"/>
      <w:marRight w:val="0"/>
      <w:marTop w:val="0"/>
      <w:marBottom w:val="0"/>
      <w:divBdr>
        <w:top w:val="none" w:sz="0" w:space="0" w:color="auto"/>
        <w:left w:val="none" w:sz="0" w:space="0" w:color="auto"/>
        <w:bottom w:val="none" w:sz="0" w:space="0" w:color="auto"/>
        <w:right w:val="none" w:sz="0" w:space="0" w:color="auto"/>
      </w:divBdr>
    </w:div>
    <w:div w:id="730998905">
      <w:bodyDiv w:val="1"/>
      <w:marLeft w:val="0"/>
      <w:marRight w:val="0"/>
      <w:marTop w:val="0"/>
      <w:marBottom w:val="0"/>
      <w:divBdr>
        <w:top w:val="none" w:sz="0" w:space="0" w:color="auto"/>
        <w:left w:val="none" w:sz="0" w:space="0" w:color="auto"/>
        <w:bottom w:val="none" w:sz="0" w:space="0" w:color="auto"/>
        <w:right w:val="none" w:sz="0" w:space="0" w:color="auto"/>
      </w:divBdr>
    </w:div>
    <w:div w:id="732898645">
      <w:bodyDiv w:val="1"/>
      <w:marLeft w:val="0"/>
      <w:marRight w:val="0"/>
      <w:marTop w:val="0"/>
      <w:marBottom w:val="0"/>
      <w:divBdr>
        <w:top w:val="none" w:sz="0" w:space="0" w:color="auto"/>
        <w:left w:val="none" w:sz="0" w:space="0" w:color="auto"/>
        <w:bottom w:val="none" w:sz="0" w:space="0" w:color="auto"/>
        <w:right w:val="none" w:sz="0" w:space="0" w:color="auto"/>
      </w:divBdr>
    </w:div>
    <w:div w:id="735006741">
      <w:bodyDiv w:val="1"/>
      <w:marLeft w:val="0"/>
      <w:marRight w:val="0"/>
      <w:marTop w:val="0"/>
      <w:marBottom w:val="0"/>
      <w:divBdr>
        <w:top w:val="none" w:sz="0" w:space="0" w:color="auto"/>
        <w:left w:val="none" w:sz="0" w:space="0" w:color="auto"/>
        <w:bottom w:val="none" w:sz="0" w:space="0" w:color="auto"/>
        <w:right w:val="none" w:sz="0" w:space="0" w:color="auto"/>
      </w:divBdr>
    </w:div>
    <w:div w:id="735932976">
      <w:bodyDiv w:val="1"/>
      <w:marLeft w:val="0"/>
      <w:marRight w:val="0"/>
      <w:marTop w:val="0"/>
      <w:marBottom w:val="0"/>
      <w:divBdr>
        <w:top w:val="none" w:sz="0" w:space="0" w:color="auto"/>
        <w:left w:val="none" w:sz="0" w:space="0" w:color="auto"/>
        <w:bottom w:val="none" w:sz="0" w:space="0" w:color="auto"/>
        <w:right w:val="none" w:sz="0" w:space="0" w:color="auto"/>
      </w:divBdr>
    </w:div>
    <w:div w:id="737940082">
      <w:bodyDiv w:val="1"/>
      <w:marLeft w:val="0"/>
      <w:marRight w:val="0"/>
      <w:marTop w:val="0"/>
      <w:marBottom w:val="0"/>
      <w:divBdr>
        <w:top w:val="none" w:sz="0" w:space="0" w:color="auto"/>
        <w:left w:val="none" w:sz="0" w:space="0" w:color="auto"/>
        <w:bottom w:val="none" w:sz="0" w:space="0" w:color="auto"/>
        <w:right w:val="none" w:sz="0" w:space="0" w:color="auto"/>
      </w:divBdr>
    </w:div>
    <w:div w:id="739519686">
      <w:bodyDiv w:val="1"/>
      <w:marLeft w:val="0"/>
      <w:marRight w:val="0"/>
      <w:marTop w:val="0"/>
      <w:marBottom w:val="0"/>
      <w:divBdr>
        <w:top w:val="none" w:sz="0" w:space="0" w:color="auto"/>
        <w:left w:val="none" w:sz="0" w:space="0" w:color="auto"/>
        <w:bottom w:val="none" w:sz="0" w:space="0" w:color="auto"/>
        <w:right w:val="none" w:sz="0" w:space="0" w:color="auto"/>
      </w:divBdr>
    </w:div>
    <w:div w:id="741365181">
      <w:bodyDiv w:val="1"/>
      <w:marLeft w:val="0"/>
      <w:marRight w:val="0"/>
      <w:marTop w:val="0"/>
      <w:marBottom w:val="0"/>
      <w:divBdr>
        <w:top w:val="none" w:sz="0" w:space="0" w:color="auto"/>
        <w:left w:val="none" w:sz="0" w:space="0" w:color="auto"/>
        <w:bottom w:val="none" w:sz="0" w:space="0" w:color="auto"/>
        <w:right w:val="none" w:sz="0" w:space="0" w:color="auto"/>
      </w:divBdr>
    </w:div>
    <w:div w:id="741685939">
      <w:bodyDiv w:val="1"/>
      <w:marLeft w:val="0"/>
      <w:marRight w:val="0"/>
      <w:marTop w:val="0"/>
      <w:marBottom w:val="0"/>
      <w:divBdr>
        <w:top w:val="none" w:sz="0" w:space="0" w:color="auto"/>
        <w:left w:val="none" w:sz="0" w:space="0" w:color="auto"/>
        <w:bottom w:val="none" w:sz="0" w:space="0" w:color="auto"/>
        <w:right w:val="none" w:sz="0" w:space="0" w:color="auto"/>
      </w:divBdr>
    </w:div>
    <w:div w:id="742214973">
      <w:bodyDiv w:val="1"/>
      <w:marLeft w:val="0"/>
      <w:marRight w:val="0"/>
      <w:marTop w:val="0"/>
      <w:marBottom w:val="0"/>
      <w:divBdr>
        <w:top w:val="none" w:sz="0" w:space="0" w:color="auto"/>
        <w:left w:val="none" w:sz="0" w:space="0" w:color="auto"/>
        <w:bottom w:val="none" w:sz="0" w:space="0" w:color="auto"/>
        <w:right w:val="none" w:sz="0" w:space="0" w:color="auto"/>
      </w:divBdr>
    </w:div>
    <w:div w:id="743113625">
      <w:bodyDiv w:val="1"/>
      <w:marLeft w:val="0"/>
      <w:marRight w:val="0"/>
      <w:marTop w:val="0"/>
      <w:marBottom w:val="0"/>
      <w:divBdr>
        <w:top w:val="none" w:sz="0" w:space="0" w:color="auto"/>
        <w:left w:val="none" w:sz="0" w:space="0" w:color="auto"/>
        <w:bottom w:val="none" w:sz="0" w:space="0" w:color="auto"/>
        <w:right w:val="none" w:sz="0" w:space="0" w:color="auto"/>
      </w:divBdr>
    </w:div>
    <w:div w:id="744764626">
      <w:bodyDiv w:val="1"/>
      <w:marLeft w:val="0"/>
      <w:marRight w:val="0"/>
      <w:marTop w:val="0"/>
      <w:marBottom w:val="0"/>
      <w:divBdr>
        <w:top w:val="none" w:sz="0" w:space="0" w:color="auto"/>
        <w:left w:val="none" w:sz="0" w:space="0" w:color="auto"/>
        <w:bottom w:val="none" w:sz="0" w:space="0" w:color="auto"/>
        <w:right w:val="none" w:sz="0" w:space="0" w:color="auto"/>
      </w:divBdr>
    </w:div>
    <w:div w:id="745029912">
      <w:bodyDiv w:val="1"/>
      <w:marLeft w:val="0"/>
      <w:marRight w:val="0"/>
      <w:marTop w:val="0"/>
      <w:marBottom w:val="0"/>
      <w:divBdr>
        <w:top w:val="none" w:sz="0" w:space="0" w:color="auto"/>
        <w:left w:val="none" w:sz="0" w:space="0" w:color="auto"/>
        <w:bottom w:val="none" w:sz="0" w:space="0" w:color="auto"/>
        <w:right w:val="none" w:sz="0" w:space="0" w:color="auto"/>
      </w:divBdr>
    </w:div>
    <w:div w:id="746076442">
      <w:bodyDiv w:val="1"/>
      <w:marLeft w:val="0"/>
      <w:marRight w:val="0"/>
      <w:marTop w:val="0"/>
      <w:marBottom w:val="0"/>
      <w:divBdr>
        <w:top w:val="none" w:sz="0" w:space="0" w:color="auto"/>
        <w:left w:val="none" w:sz="0" w:space="0" w:color="auto"/>
        <w:bottom w:val="none" w:sz="0" w:space="0" w:color="auto"/>
        <w:right w:val="none" w:sz="0" w:space="0" w:color="auto"/>
      </w:divBdr>
    </w:div>
    <w:div w:id="747191848">
      <w:bodyDiv w:val="1"/>
      <w:marLeft w:val="0"/>
      <w:marRight w:val="0"/>
      <w:marTop w:val="0"/>
      <w:marBottom w:val="0"/>
      <w:divBdr>
        <w:top w:val="none" w:sz="0" w:space="0" w:color="auto"/>
        <w:left w:val="none" w:sz="0" w:space="0" w:color="auto"/>
        <w:bottom w:val="none" w:sz="0" w:space="0" w:color="auto"/>
        <w:right w:val="none" w:sz="0" w:space="0" w:color="auto"/>
      </w:divBdr>
    </w:div>
    <w:div w:id="747963638">
      <w:bodyDiv w:val="1"/>
      <w:marLeft w:val="0"/>
      <w:marRight w:val="0"/>
      <w:marTop w:val="0"/>
      <w:marBottom w:val="0"/>
      <w:divBdr>
        <w:top w:val="none" w:sz="0" w:space="0" w:color="auto"/>
        <w:left w:val="none" w:sz="0" w:space="0" w:color="auto"/>
        <w:bottom w:val="none" w:sz="0" w:space="0" w:color="auto"/>
        <w:right w:val="none" w:sz="0" w:space="0" w:color="auto"/>
      </w:divBdr>
    </w:div>
    <w:div w:id="749619005">
      <w:bodyDiv w:val="1"/>
      <w:marLeft w:val="0"/>
      <w:marRight w:val="0"/>
      <w:marTop w:val="0"/>
      <w:marBottom w:val="0"/>
      <w:divBdr>
        <w:top w:val="none" w:sz="0" w:space="0" w:color="auto"/>
        <w:left w:val="none" w:sz="0" w:space="0" w:color="auto"/>
        <w:bottom w:val="none" w:sz="0" w:space="0" w:color="auto"/>
        <w:right w:val="none" w:sz="0" w:space="0" w:color="auto"/>
      </w:divBdr>
    </w:div>
    <w:div w:id="752118644">
      <w:bodyDiv w:val="1"/>
      <w:marLeft w:val="0"/>
      <w:marRight w:val="0"/>
      <w:marTop w:val="0"/>
      <w:marBottom w:val="0"/>
      <w:divBdr>
        <w:top w:val="none" w:sz="0" w:space="0" w:color="auto"/>
        <w:left w:val="none" w:sz="0" w:space="0" w:color="auto"/>
        <w:bottom w:val="none" w:sz="0" w:space="0" w:color="auto"/>
        <w:right w:val="none" w:sz="0" w:space="0" w:color="auto"/>
      </w:divBdr>
    </w:div>
    <w:div w:id="752354983">
      <w:bodyDiv w:val="1"/>
      <w:marLeft w:val="0"/>
      <w:marRight w:val="0"/>
      <w:marTop w:val="0"/>
      <w:marBottom w:val="0"/>
      <w:divBdr>
        <w:top w:val="none" w:sz="0" w:space="0" w:color="auto"/>
        <w:left w:val="none" w:sz="0" w:space="0" w:color="auto"/>
        <w:bottom w:val="none" w:sz="0" w:space="0" w:color="auto"/>
        <w:right w:val="none" w:sz="0" w:space="0" w:color="auto"/>
      </w:divBdr>
    </w:div>
    <w:div w:id="753211345">
      <w:bodyDiv w:val="1"/>
      <w:marLeft w:val="0"/>
      <w:marRight w:val="0"/>
      <w:marTop w:val="0"/>
      <w:marBottom w:val="0"/>
      <w:divBdr>
        <w:top w:val="none" w:sz="0" w:space="0" w:color="auto"/>
        <w:left w:val="none" w:sz="0" w:space="0" w:color="auto"/>
        <w:bottom w:val="none" w:sz="0" w:space="0" w:color="auto"/>
        <w:right w:val="none" w:sz="0" w:space="0" w:color="auto"/>
      </w:divBdr>
    </w:div>
    <w:div w:id="755901490">
      <w:bodyDiv w:val="1"/>
      <w:marLeft w:val="0"/>
      <w:marRight w:val="0"/>
      <w:marTop w:val="0"/>
      <w:marBottom w:val="0"/>
      <w:divBdr>
        <w:top w:val="none" w:sz="0" w:space="0" w:color="auto"/>
        <w:left w:val="none" w:sz="0" w:space="0" w:color="auto"/>
        <w:bottom w:val="none" w:sz="0" w:space="0" w:color="auto"/>
        <w:right w:val="none" w:sz="0" w:space="0" w:color="auto"/>
      </w:divBdr>
    </w:div>
    <w:div w:id="761604442">
      <w:bodyDiv w:val="1"/>
      <w:marLeft w:val="0"/>
      <w:marRight w:val="0"/>
      <w:marTop w:val="0"/>
      <w:marBottom w:val="0"/>
      <w:divBdr>
        <w:top w:val="none" w:sz="0" w:space="0" w:color="auto"/>
        <w:left w:val="none" w:sz="0" w:space="0" w:color="auto"/>
        <w:bottom w:val="none" w:sz="0" w:space="0" w:color="auto"/>
        <w:right w:val="none" w:sz="0" w:space="0" w:color="auto"/>
      </w:divBdr>
    </w:div>
    <w:div w:id="763380443">
      <w:bodyDiv w:val="1"/>
      <w:marLeft w:val="0"/>
      <w:marRight w:val="0"/>
      <w:marTop w:val="0"/>
      <w:marBottom w:val="0"/>
      <w:divBdr>
        <w:top w:val="none" w:sz="0" w:space="0" w:color="auto"/>
        <w:left w:val="none" w:sz="0" w:space="0" w:color="auto"/>
        <w:bottom w:val="none" w:sz="0" w:space="0" w:color="auto"/>
        <w:right w:val="none" w:sz="0" w:space="0" w:color="auto"/>
      </w:divBdr>
    </w:div>
    <w:div w:id="764233686">
      <w:bodyDiv w:val="1"/>
      <w:marLeft w:val="0"/>
      <w:marRight w:val="0"/>
      <w:marTop w:val="0"/>
      <w:marBottom w:val="0"/>
      <w:divBdr>
        <w:top w:val="none" w:sz="0" w:space="0" w:color="auto"/>
        <w:left w:val="none" w:sz="0" w:space="0" w:color="auto"/>
        <w:bottom w:val="none" w:sz="0" w:space="0" w:color="auto"/>
        <w:right w:val="none" w:sz="0" w:space="0" w:color="auto"/>
      </w:divBdr>
    </w:div>
    <w:div w:id="764769736">
      <w:bodyDiv w:val="1"/>
      <w:marLeft w:val="0"/>
      <w:marRight w:val="0"/>
      <w:marTop w:val="0"/>
      <w:marBottom w:val="0"/>
      <w:divBdr>
        <w:top w:val="none" w:sz="0" w:space="0" w:color="auto"/>
        <w:left w:val="none" w:sz="0" w:space="0" w:color="auto"/>
        <w:bottom w:val="none" w:sz="0" w:space="0" w:color="auto"/>
        <w:right w:val="none" w:sz="0" w:space="0" w:color="auto"/>
      </w:divBdr>
    </w:div>
    <w:div w:id="765811800">
      <w:bodyDiv w:val="1"/>
      <w:marLeft w:val="0"/>
      <w:marRight w:val="0"/>
      <w:marTop w:val="0"/>
      <w:marBottom w:val="0"/>
      <w:divBdr>
        <w:top w:val="none" w:sz="0" w:space="0" w:color="auto"/>
        <w:left w:val="none" w:sz="0" w:space="0" w:color="auto"/>
        <w:bottom w:val="none" w:sz="0" w:space="0" w:color="auto"/>
        <w:right w:val="none" w:sz="0" w:space="0" w:color="auto"/>
      </w:divBdr>
    </w:div>
    <w:div w:id="765879389">
      <w:bodyDiv w:val="1"/>
      <w:marLeft w:val="0"/>
      <w:marRight w:val="0"/>
      <w:marTop w:val="0"/>
      <w:marBottom w:val="0"/>
      <w:divBdr>
        <w:top w:val="none" w:sz="0" w:space="0" w:color="auto"/>
        <w:left w:val="none" w:sz="0" w:space="0" w:color="auto"/>
        <w:bottom w:val="none" w:sz="0" w:space="0" w:color="auto"/>
        <w:right w:val="none" w:sz="0" w:space="0" w:color="auto"/>
      </w:divBdr>
    </w:div>
    <w:div w:id="766778715">
      <w:bodyDiv w:val="1"/>
      <w:marLeft w:val="0"/>
      <w:marRight w:val="0"/>
      <w:marTop w:val="0"/>
      <w:marBottom w:val="0"/>
      <w:divBdr>
        <w:top w:val="none" w:sz="0" w:space="0" w:color="auto"/>
        <w:left w:val="none" w:sz="0" w:space="0" w:color="auto"/>
        <w:bottom w:val="none" w:sz="0" w:space="0" w:color="auto"/>
        <w:right w:val="none" w:sz="0" w:space="0" w:color="auto"/>
      </w:divBdr>
    </w:div>
    <w:div w:id="767703140">
      <w:bodyDiv w:val="1"/>
      <w:marLeft w:val="0"/>
      <w:marRight w:val="0"/>
      <w:marTop w:val="0"/>
      <w:marBottom w:val="0"/>
      <w:divBdr>
        <w:top w:val="none" w:sz="0" w:space="0" w:color="auto"/>
        <w:left w:val="none" w:sz="0" w:space="0" w:color="auto"/>
        <w:bottom w:val="none" w:sz="0" w:space="0" w:color="auto"/>
        <w:right w:val="none" w:sz="0" w:space="0" w:color="auto"/>
      </w:divBdr>
    </w:div>
    <w:div w:id="769204661">
      <w:bodyDiv w:val="1"/>
      <w:marLeft w:val="0"/>
      <w:marRight w:val="0"/>
      <w:marTop w:val="0"/>
      <w:marBottom w:val="0"/>
      <w:divBdr>
        <w:top w:val="none" w:sz="0" w:space="0" w:color="auto"/>
        <w:left w:val="none" w:sz="0" w:space="0" w:color="auto"/>
        <w:bottom w:val="none" w:sz="0" w:space="0" w:color="auto"/>
        <w:right w:val="none" w:sz="0" w:space="0" w:color="auto"/>
      </w:divBdr>
    </w:div>
    <w:div w:id="769548751">
      <w:bodyDiv w:val="1"/>
      <w:marLeft w:val="0"/>
      <w:marRight w:val="0"/>
      <w:marTop w:val="0"/>
      <w:marBottom w:val="0"/>
      <w:divBdr>
        <w:top w:val="none" w:sz="0" w:space="0" w:color="auto"/>
        <w:left w:val="none" w:sz="0" w:space="0" w:color="auto"/>
        <w:bottom w:val="none" w:sz="0" w:space="0" w:color="auto"/>
        <w:right w:val="none" w:sz="0" w:space="0" w:color="auto"/>
      </w:divBdr>
    </w:div>
    <w:div w:id="770393690">
      <w:bodyDiv w:val="1"/>
      <w:marLeft w:val="0"/>
      <w:marRight w:val="0"/>
      <w:marTop w:val="0"/>
      <w:marBottom w:val="0"/>
      <w:divBdr>
        <w:top w:val="none" w:sz="0" w:space="0" w:color="auto"/>
        <w:left w:val="none" w:sz="0" w:space="0" w:color="auto"/>
        <w:bottom w:val="none" w:sz="0" w:space="0" w:color="auto"/>
        <w:right w:val="none" w:sz="0" w:space="0" w:color="auto"/>
      </w:divBdr>
    </w:div>
    <w:div w:id="770704552">
      <w:bodyDiv w:val="1"/>
      <w:marLeft w:val="0"/>
      <w:marRight w:val="0"/>
      <w:marTop w:val="0"/>
      <w:marBottom w:val="0"/>
      <w:divBdr>
        <w:top w:val="none" w:sz="0" w:space="0" w:color="auto"/>
        <w:left w:val="none" w:sz="0" w:space="0" w:color="auto"/>
        <w:bottom w:val="none" w:sz="0" w:space="0" w:color="auto"/>
        <w:right w:val="none" w:sz="0" w:space="0" w:color="auto"/>
      </w:divBdr>
    </w:div>
    <w:div w:id="773482278">
      <w:bodyDiv w:val="1"/>
      <w:marLeft w:val="0"/>
      <w:marRight w:val="0"/>
      <w:marTop w:val="0"/>
      <w:marBottom w:val="0"/>
      <w:divBdr>
        <w:top w:val="none" w:sz="0" w:space="0" w:color="auto"/>
        <w:left w:val="none" w:sz="0" w:space="0" w:color="auto"/>
        <w:bottom w:val="none" w:sz="0" w:space="0" w:color="auto"/>
        <w:right w:val="none" w:sz="0" w:space="0" w:color="auto"/>
      </w:divBdr>
    </w:div>
    <w:div w:id="773944751">
      <w:bodyDiv w:val="1"/>
      <w:marLeft w:val="0"/>
      <w:marRight w:val="0"/>
      <w:marTop w:val="0"/>
      <w:marBottom w:val="0"/>
      <w:divBdr>
        <w:top w:val="none" w:sz="0" w:space="0" w:color="auto"/>
        <w:left w:val="none" w:sz="0" w:space="0" w:color="auto"/>
        <w:bottom w:val="none" w:sz="0" w:space="0" w:color="auto"/>
        <w:right w:val="none" w:sz="0" w:space="0" w:color="auto"/>
      </w:divBdr>
    </w:div>
    <w:div w:id="775490107">
      <w:bodyDiv w:val="1"/>
      <w:marLeft w:val="0"/>
      <w:marRight w:val="0"/>
      <w:marTop w:val="0"/>
      <w:marBottom w:val="0"/>
      <w:divBdr>
        <w:top w:val="none" w:sz="0" w:space="0" w:color="auto"/>
        <w:left w:val="none" w:sz="0" w:space="0" w:color="auto"/>
        <w:bottom w:val="none" w:sz="0" w:space="0" w:color="auto"/>
        <w:right w:val="none" w:sz="0" w:space="0" w:color="auto"/>
      </w:divBdr>
    </w:div>
    <w:div w:id="777872970">
      <w:bodyDiv w:val="1"/>
      <w:marLeft w:val="0"/>
      <w:marRight w:val="0"/>
      <w:marTop w:val="0"/>
      <w:marBottom w:val="0"/>
      <w:divBdr>
        <w:top w:val="none" w:sz="0" w:space="0" w:color="auto"/>
        <w:left w:val="none" w:sz="0" w:space="0" w:color="auto"/>
        <w:bottom w:val="none" w:sz="0" w:space="0" w:color="auto"/>
        <w:right w:val="none" w:sz="0" w:space="0" w:color="auto"/>
      </w:divBdr>
    </w:div>
    <w:div w:id="789519591">
      <w:bodyDiv w:val="1"/>
      <w:marLeft w:val="0"/>
      <w:marRight w:val="0"/>
      <w:marTop w:val="0"/>
      <w:marBottom w:val="0"/>
      <w:divBdr>
        <w:top w:val="none" w:sz="0" w:space="0" w:color="auto"/>
        <w:left w:val="none" w:sz="0" w:space="0" w:color="auto"/>
        <w:bottom w:val="none" w:sz="0" w:space="0" w:color="auto"/>
        <w:right w:val="none" w:sz="0" w:space="0" w:color="auto"/>
      </w:divBdr>
    </w:div>
    <w:div w:id="792944804">
      <w:bodyDiv w:val="1"/>
      <w:marLeft w:val="0"/>
      <w:marRight w:val="0"/>
      <w:marTop w:val="0"/>
      <w:marBottom w:val="0"/>
      <w:divBdr>
        <w:top w:val="none" w:sz="0" w:space="0" w:color="auto"/>
        <w:left w:val="none" w:sz="0" w:space="0" w:color="auto"/>
        <w:bottom w:val="none" w:sz="0" w:space="0" w:color="auto"/>
        <w:right w:val="none" w:sz="0" w:space="0" w:color="auto"/>
      </w:divBdr>
    </w:div>
    <w:div w:id="800078724">
      <w:bodyDiv w:val="1"/>
      <w:marLeft w:val="0"/>
      <w:marRight w:val="0"/>
      <w:marTop w:val="0"/>
      <w:marBottom w:val="0"/>
      <w:divBdr>
        <w:top w:val="none" w:sz="0" w:space="0" w:color="auto"/>
        <w:left w:val="none" w:sz="0" w:space="0" w:color="auto"/>
        <w:bottom w:val="none" w:sz="0" w:space="0" w:color="auto"/>
        <w:right w:val="none" w:sz="0" w:space="0" w:color="auto"/>
      </w:divBdr>
    </w:div>
    <w:div w:id="800538616">
      <w:bodyDiv w:val="1"/>
      <w:marLeft w:val="0"/>
      <w:marRight w:val="0"/>
      <w:marTop w:val="0"/>
      <w:marBottom w:val="0"/>
      <w:divBdr>
        <w:top w:val="none" w:sz="0" w:space="0" w:color="auto"/>
        <w:left w:val="none" w:sz="0" w:space="0" w:color="auto"/>
        <w:bottom w:val="none" w:sz="0" w:space="0" w:color="auto"/>
        <w:right w:val="none" w:sz="0" w:space="0" w:color="auto"/>
      </w:divBdr>
    </w:div>
    <w:div w:id="801073496">
      <w:bodyDiv w:val="1"/>
      <w:marLeft w:val="0"/>
      <w:marRight w:val="0"/>
      <w:marTop w:val="0"/>
      <w:marBottom w:val="0"/>
      <w:divBdr>
        <w:top w:val="none" w:sz="0" w:space="0" w:color="auto"/>
        <w:left w:val="none" w:sz="0" w:space="0" w:color="auto"/>
        <w:bottom w:val="none" w:sz="0" w:space="0" w:color="auto"/>
        <w:right w:val="none" w:sz="0" w:space="0" w:color="auto"/>
      </w:divBdr>
    </w:div>
    <w:div w:id="805395547">
      <w:bodyDiv w:val="1"/>
      <w:marLeft w:val="0"/>
      <w:marRight w:val="0"/>
      <w:marTop w:val="0"/>
      <w:marBottom w:val="0"/>
      <w:divBdr>
        <w:top w:val="none" w:sz="0" w:space="0" w:color="auto"/>
        <w:left w:val="none" w:sz="0" w:space="0" w:color="auto"/>
        <w:bottom w:val="none" w:sz="0" w:space="0" w:color="auto"/>
        <w:right w:val="none" w:sz="0" w:space="0" w:color="auto"/>
      </w:divBdr>
    </w:div>
    <w:div w:id="807555814">
      <w:bodyDiv w:val="1"/>
      <w:marLeft w:val="0"/>
      <w:marRight w:val="0"/>
      <w:marTop w:val="0"/>
      <w:marBottom w:val="0"/>
      <w:divBdr>
        <w:top w:val="none" w:sz="0" w:space="0" w:color="auto"/>
        <w:left w:val="none" w:sz="0" w:space="0" w:color="auto"/>
        <w:bottom w:val="none" w:sz="0" w:space="0" w:color="auto"/>
        <w:right w:val="none" w:sz="0" w:space="0" w:color="auto"/>
      </w:divBdr>
    </w:div>
    <w:div w:id="811168966">
      <w:bodyDiv w:val="1"/>
      <w:marLeft w:val="0"/>
      <w:marRight w:val="0"/>
      <w:marTop w:val="0"/>
      <w:marBottom w:val="0"/>
      <w:divBdr>
        <w:top w:val="none" w:sz="0" w:space="0" w:color="auto"/>
        <w:left w:val="none" w:sz="0" w:space="0" w:color="auto"/>
        <w:bottom w:val="none" w:sz="0" w:space="0" w:color="auto"/>
        <w:right w:val="none" w:sz="0" w:space="0" w:color="auto"/>
      </w:divBdr>
    </w:div>
    <w:div w:id="811755342">
      <w:bodyDiv w:val="1"/>
      <w:marLeft w:val="0"/>
      <w:marRight w:val="0"/>
      <w:marTop w:val="0"/>
      <w:marBottom w:val="0"/>
      <w:divBdr>
        <w:top w:val="none" w:sz="0" w:space="0" w:color="auto"/>
        <w:left w:val="none" w:sz="0" w:space="0" w:color="auto"/>
        <w:bottom w:val="none" w:sz="0" w:space="0" w:color="auto"/>
        <w:right w:val="none" w:sz="0" w:space="0" w:color="auto"/>
      </w:divBdr>
    </w:div>
    <w:div w:id="813914835">
      <w:bodyDiv w:val="1"/>
      <w:marLeft w:val="0"/>
      <w:marRight w:val="0"/>
      <w:marTop w:val="0"/>
      <w:marBottom w:val="0"/>
      <w:divBdr>
        <w:top w:val="none" w:sz="0" w:space="0" w:color="auto"/>
        <w:left w:val="none" w:sz="0" w:space="0" w:color="auto"/>
        <w:bottom w:val="none" w:sz="0" w:space="0" w:color="auto"/>
        <w:right w:val="none" w:sz="0" w:space="0" w:color="auto"/>
      </w:divBdr>
    </w:div>
    <w:div w:id="814227722">
      <w:bodyDiv w:val="1"/>
      <w:marLeft w:val="0"/>
      <w:marRight w:val="0"/>
      <w:marTop w:val="0"/>
      <w:marBottom w:val="0"/>
      <w:divBdr>
        <w:top w:val="none" w:sz="0" w:space="0" w:color="auto"/>
        <w:left w:val="none" w:sz="0" w:space="0" w:color="auto"/>
        <w:bottom w:val="none" w:sz="0" w:space="0" w:color="auto"/>
        <w:right w:val="none" w:sz="0" w:space="0" w:color="auto"/>
      </w:divBdr>
    </w:div>
    <w:div w:id="818963526">
      <w:bodyDiv w:val="1"/>
      <w:marLeft w:val="0"/>
      <w:marRight w:val="0"/>
      <w:marTop w:val="0"/>
      <w:marBottom w:val="0"/>
      <w:divBdr>
        <w:top w:val="none" w:sz="0" w:space="0" w:color="auto"/>
        <w:left w:val="none" w:sz="0" w:space="0" w:color="auto"/>
        <w:bottom w:val="none" w:sz="0" w:space="0" w:color="auto"/>
        <w:right w:val="none" w:sz="0" w:space="0" w:color="auto"/>
      </w:divBdr>
    </w:div>
    <w:div w:id="819158330">
      <w:bodyDiv w:val="1"/>
      <w:marLeft w:val="0"/>
      <w:marRight w:val="0"/>
      <w:marTop w:val="0"/>
      <w:marBottom w:val="0"/>
      <w:divBdr>
        <w:top w:val="none" w:sz="0" w:space="0" w:color="auto"/>
        <w:left w:val="none" w:sz="0" w:space="0" w:color="auto"/>
        <w:bottom w:val="none" w:sz="0" w:space="0" w:color="auto"/>
        <w:right w:val="none" w:sz="0" w:space="0" w:color="auto"/>
      </w:divBdr>
    </w:div>
    <w:div w:id="821971627">
      <w:bodyDiv w:val="1"/>
      <w:marLeft w:val="0"/>
      <w:marRight w:val="0"/>
      <w:marTop w:val="0"/>
      <w:marBottom w:val="0"/>
      <w:divBdr>
        <w:top w:val="none" w:sz="0" w:space="0" w:color="auto"/>
        <w:left w:val="none" w:sz="0" w:space="0" w:color="auto"/>
        <w:bottom w:val="none" w:sz="0" w:space="0" w:color="auto"/>
        <w:right w:val="none" w:sz="0" w:space="0" w:color="auto"/>
      </w:divBdr>
    </w:div>
    <w:div w:id="822544580">
      <w:bodyDiv w:val="1"/>
      <w:marLeft w:val="0"/>
      <w:marRight w:val="0"/>
      <w:marTop w:val="0"/>
      <w:marBottom w:val="0"/>
      <w:divBdr>
        <w:top w:val="none" w:sz="0" w:space="0" w:color="auto"/>
        <w:left w:val="none" w:sz="0" w:space="0" w:color="auto"/>
        <w:bottom w:val="none" w:sz="0" w:space="0" w:color="auto"/>
        <w:right w:val="none" w:sz="0" w:space="0" w:color="auto"/>
      </w:divBdr>
    </w:div>
    <w:div w:id="824707389">
      <w:bodyDiv w:val="1"/>
      <w:marLeft w:val="0"/>
      <w:marRight w:val="0"/>
      <w:marTop w:val="0"/>
      <w:marBottom w:val="0"/>
      <w:divBdr>
        <w:top w:val="none" w:sz="0" w:space="0" w:color="auto"/>
        <w:left w:val="none" w:sz="0" w:space="0" w:color="auto"/>
        <w:bottom w:val="none" w:sz="0" w:space="0" w:color="auto"/>
        <w:right w:val="none" w:sz="0" w:space="0" w:color="auto"/>
      </w:divBdr>
    </w:div>
    <w:div w:id="825241959">
      <w:bodyDiv w:val="1"/>
      <w:marLeft w:val="0"/>
      <w:marRight w:val="0"/>
      <w:marTop w:val="0"/>
      <w:marBottom w:val="0"/>
      <w:divBdr>
        <w:top w:val="none" w:sz="0" w:space="0" w:color="auto"/>
        <w:left w:val="none" w:sz="0" w:space="0" w:color="auto"/>
        <w:bottom w:val="none" w:sz="0" w:space="0" w:color="auto"/>
        <w:right w:val="none" w:sz="0" w:space="0" w:color="auto"/>
      </w:divBdr>
    </w:div>
    <w:div w:id="825626296">
      <w:bodyDiv w:val="1"/>
      <w:marLeft w:val="0"/>
      <w:marRight w:val="0"/>
      <w:marTop w:val="0"/>
      <w:marBottom w:val="0"/>
      <w:divBdr>
        <w:top w:val="none" w:sz="0" w:space="0" w:color="auto"/>
        <w:left w:val="none" w:sz="0" w:space="0" w:color="auto"/>
        <w:bottom w:val="none" w:sz="0" w:space="0" w:color="auto"/>
        <w:right w:val="none" w:sz="0" w:space="0" w:color="auto"/>
      </w:divBdr>
    </w:div>
    <w:div w:id="826553218">
      <w:bodyDiv w:val="1"/>
      <w:marLeft w:val="0"/>
      <w:marRight w:val="0"/>
      <w:marTop w:val="0"/>
      <w:marBottom w:val="0"/>
      <w:divBdr>
        <w:top w:val="none" w:sz="0" w:space="0" w:color="auto"/>
        <w:left w:val="none" w:sz="0" w:space="0" w:color="auto"/>
        <w:bottom w:val="none" w:sz="0" w:space="0" w:color="auto"/>
        <w:right w:val="none" w:sz="0" w:space="0" w:color="auto"/>
      </w:divBdr>
    </w:div>
    <w:div w:id="826896207">
      <w:bodyDiv w:val="1"/>
      <w:marLeft w:val="0"/>
      <w:marRight w:val="0"/>
      <w:marTop w:val="0"/>
      <w:marBottom w:val="0"/>
      <w:divBdr>
        <w:top w:val="none" w:sz="0" w:space="0" w:color="auto"/>
        <w:left w:val="none" w:sz="0" w:space="0" w:color="auto"/>
        <w:bottom w:val="none" w:sz="0" w:space="0" w:color="auto"/>
        <w:right w:val="none" w:sz="0" w:space="0" w:color="auto"/>
      </w:divBdr>
    </w:div>
    <w:div w:id="827984651">
      <w:bodyDiv w:val="1"/>
      <w:marLeft w:val="0"/>
      <w:marRight w:val="0"/>
      <w:marTop w:val="0"/>
      <w:marBottom w:val="0"/>
      <w:divBdr>
        <w:top w:val="none" w:sz="0" w:space="0" w:color="auto"/>
        <w:left w:val="none" w:sz="0" w:space="0" w:color="auto"/>
        <w:bottom w:val="none" w:sz="0" w:space="0" w:color="auto"/>
        <w:right w:val="none" w:sz="0" w:space="0" w:color="auto"/>
      </w:divBdr>
    </w:div>
    <w:div w:id="829055620">
      <w:bodyDiv w:val="1"/>
      <w:marLeft w:val="0"/>
      <w:marRight w:val="0"/>
      <w:marTop w:val="0"/>
      <w:marBottom w:val="0"/>
      <w:divBdr>
        <w:top w:val="none" w:sz="0" w:space="0" w:color="auto"/>
        <w:left w:val="none" w:sz="0" w:space="0" w:color="auto"/>
        <w:bottom w:val="none" w:sz="0" w:space="0" w:color="auto"/>
        <w:right w:val="none" w:sz="0" w:space="0" w:color="auto"/>
      </w:divBdr>
    </w:div>
    <w:div w:id="833574391">
      <w:bodyDiv w:val="1"/>
      <w:marLeft w:val="0"/>
      <w:marRight w:val="0"/>
      <w:marTop w:val="0"/>
      <w:marBottom w:val="0"/>
      <w:divBdr>
        <w:top w:val="none" w:sz="0" w:space="0" w:color="auto"/>
        <w:left w:val="none" w:sz="0" w:space="0" w:color="auto"/>
        <w:bottom w:val="none" w:sz="0" w:space="0" w:color="auto"/>
        <w:right w:val="none" w:sz="0" w:space="0" w:color="auto"/>
      </w:divBdr>
    </w:div>
    <w:div w:id="834496182">
      <w:bodyDiv w:val="1"/>
      <w:marLeft w:val="0"/>
      <w:marRight w:val="0"/>
      <w:marTop w:val="0"/>
      <w:marBottom w:val="0"/>
      <w:divBdr>
        <w:top w:val="none" w:sz="0" w:space="0" w:color="auto"/>
        <w:left w:val="none" w:sz="0" w:space="0" w:color="auto"/>
        <w:bottom w:val="none" w:sz="0" w:space="0" w:color="auto"/>
        <w:right w:val="none" w:sz="0" w:space="0" w:color="auto"/>
      </w:divBdr>
    </w:div>
    <w:div w:id="835802740">
      <w:bodyDiv w:val="1"/>
      <w:marLeft w:val="0"/>
      <w:marRight w:val="0"/>
      <w:marTop w:val="0"/>
      <w:marBottom w:val="0"/>
      <w:divBdr>
        <w:top w:val="none" w:sz="0" w:space="0" w:color="auto"/>
        <w:left w:val="none" w:sz="0" w:space="0" w:color="auto"/>
        <w:bottom w:val="none" w:sz="0" w:space="0" w:color="auto"/>
        <w:right w:val="none" w:sz="0" w:space="0" w:color="auto"/>
      </w:divBdr>
    </w:div>
    <w:div w:id="838345808">
      <w:bodyDiv w:val="1"/>
      <w:marLeft w:val="0"/>
      <w:marRight w:val="0"/>
      <w:marTop w:val="0"/>
      <w:marBottom w:val="0"/>
      <w:divBdr>
        <w:top w:val="none" w:sz="0" w:space="0" w:color="auto"/>
        <w:left w:val="none" w:sz="0" w:space="0" w:color="auto"/>
        <w:bottom w:val="none" w:sz="0" w:space="0" w:color="auto"/>
        <w:right w:val="none" w:sz="0" w:space="0" w:color="auto"/>
      </w:divBdr>
    </w:div>
    <w:div w:id="844132977">
      <w:bodyDiv w:val="1"/>
      <w:marLeft w:val="0"/>
      <w:marRight w:val="0"/>
      <w:marTop w:val="0"/>
      <w:marBottom w:val="0"/>
      <w:divBdr>
        <w:top w:val="none" w:sz="0" w:space="0" w:color="auto"/>
        <w:left w:val="none" w:sz="0" w:space="0" w:color="auto"/>
        <w:bottom w:val="none" w:sz="0" w:space="0" w:color="auto"/>
        <w:right w:val="none" w:sz="0" w:space="0" w:color="auto"/>
      </w:divBdr>
    </w:div>
    <w:div w:id="846362342">
      <w:bodyDiv w:val="1"/>
      <w:marLeft w:val="0"/>
      <w:marRight w:val="0"/>
      <w:marTop w:val="0"/>
      <w:marBottom w:val="0"/>
      <w:divBdr>
        <w:top w:val="none" w:sz="0" w:space="0" w:color="auto"/>
        <w:left w:val="none" w:sz="0" w:space="0" w:color="auto"/>
        <w:bottom w:val="none" w:sz="0" w:space="0" w:color="auto"/>
        <w:right w:val="none" w:sz="0" w:space="0" w:color="auto"/>
      </w:divBdr>
    </w:div>
    <w:div w:id="846557444">
      <w:bodyDiv w:val="1"/>
      <w:marLeft w:val="0"/>
      <w:marRight w:val="0"/>
      <w:marTop w:val="0"/>
      <w:marBottom w:val="0"/>
      <w:divBdr>
        <w:top w:val="none" w:sz="0" w:space="0" w:color="auto"/>
        <w:left w:val="none" w:sz="0" w:space="0" w:color="auto"/>
        <w:bottom w:val="none" w:sz="0" w:space="0" w:color="auto"/>
        <w:right w:val="none" w:sz="0" w:space="0" w:color="auto"/>
      </w:divBdr>
    </w:div>
    <w:div w:id="846557819">
      <w:bodyDiv w:val="1"/>
      <w:marLeft w:val="0"/>
      <w:marRight w:val="0"/>
      <w:marTop w:val="0"/>
      <w:marBottom w:val="0"/>
      <w:divBdr>
        <w:top w:val="none" w:sz="0" w:space="0" w:color="auto"/>
        <w:left w:val="none" w:sz="0" w:space="0" w:color="auto"/>
        <w:bottom w:val="none" w:sz="0" w:space="0" w:color="auto"/>
        <w:right w:val="none" w:sz="0" w:space="0" w:color="auto"/>
      </w:divBdr>
    </w:div>
    <w:div w:id="849216078">
      <w:bodyDiv w:val="1"/>
      <w:marLeft w:val="0"/>
      <w:marRight w:val="0"/>
      <w:marTop w:val="0"/>
      <w:marBottom w:val="0"/>
      <w:divBdr>
        <w:top w:val="none" w:sz="0" w:space="0" w:color="auto"/>
        <w:left w:val="none" w:sz="0" w:space="0" w:color="auto"/>
        <w:bottom w:val="none" w:sz="0" w:space="0" w:color="auto"/>
        <w:right w:val="none" w:sz="0" w:space="0" w:color="auto"/>
      </w:divBdr>
    </w:div>
    <w:div w:id="851410924">
      <w:bodyDiv w:val="1"/>
      <w:marLeft w:val="0"/>
      <w:marRight w:val="0"/>
      <w:marTop w:val="0"/>
      <w:marBottom w:val="0"/>
      <w:divBdr>
        <w:top w:val="none" w:sz="0" w:space="0" w:color="auto"/>
        <w:left w:val="none" w:sz="0" w:space="0" w:color="auto"/>
        <w:bottom w:val="none" w:sz="0" w:space="0" w:color="auto"/>
        <w:right w:val="none" w:sz="0" w:space="0" w:color="auto"/>
      </w:divBdr>
    </w:div>
    <w:div w:id="851645977">
      <w:bodyDiv w:val="1"/>
      <w:marLeft w:val="0"/>
      <w:marRight w:val="0"/>
      <w:marTop w:val="0"/>
      <w:marBottom w:val="0"/>
      <w:divBdr>
        <w:top w:val="none" w:sz="0" w:space="0" w:color="auto"/>
        <w:left w:val="none" w:sz="0" w:space="0" w:color="auto"/>
        <w:bottom w:val="none" w:sz="0" w:space="0" w:color="auto"/>
        <w:right w:val="none" w:sz="0" w:space="0" w:color="auto"/>
      </w:divBdr>
    </w:div>
    <w:div w:id="853425589">
      <w:bodyDiv w:val="1"/>
      <w:marLeft w:val="0"/>
      <w:marRight w:val="0"/>
      <w:marTop w:val="0"/>
      <w:marBottom w:val="0"/>
      <w:divBdr>
        <w:top w:val="none" w:sz="0" w:space="0" w:color="auto"/>
        <w:left w:val="none" w:sz="0" w:space="0" w:color="auto"/>
        <w:bottom w:val="none" w:sz="0" w:space="0" w:color="auto"/>
        <w:right w:val="none" w:sz="0" w:space="0" w:color="auto"/>
      </w:divBdr>
    </w:div>
    <w:div w:id="854803775">
      <w:bodyDiv w:val="1"/>
      <w:marLeft w:val="0"/>
      <w:marRight w:val="0"/>
      <w:marTop w:val="0"/>
      <w:marBottom w:val="0"/>
      <w:divBdr>
        <w:top w:val="none" w:sz="0" w:space="0" w:color="auto"/>
        <w:left w:val="none" w:sz="0" w:space="0" w:color="auto"/>
        <w:bottom w:val="none" w:sz="0" w:space="0" w:color="auto"/>
        <w:right w:val="none" w:sz="0" w:space="0" w:color="auto"/>
      </w:divBdr>
    </w:div>
    <w:div w:id="857239047">
      <w:bodyDiv w:val="1"/>
      <w:marLeft w:val="0"/>
      <w:marRight w:val="0"/>
      <w:marTop w:val="0"/>
      <w:marBottom w:val="0"/>
      <w:divBdr>
        <w:top w:val="none" w:sz="0" w:space="0" w:color="auto"/>
        <w:left w:val="none" w:sz="0" w:space="0" w:color="auto"/>
        <w:bottom w:val="none" w:sz="0" w:space="0" w:color="auto"/>
        <w:right w:val="none" w:sz="0" w:space="0" w:color="auto"/>
      </w:divBdr>
    </w:div>
    <w:div w:id="857352612">
      <w:bodyDiv w:val="1"/>
      <w:marLeft w:val="0"/>
      <w:marRight w:val="0"/>
      <w:marTop w:val="0"/>
      <w:marBottom w:val="0"/>
      <w:divBdr>
        <w:top w:val="none" w:sz="0" w:space="0" w:color="auto"/>
        <w:left w:val="none" w:sz="0" w:space="0" w:color="auto"/>
        <w:bottom w:val="none" w:sz="0" w:space="0" w:color="auto"/>
        <w:right w:val="none" w:sz="0" w:space="0" w:color="auto"/>
      </w:divBdr>
    </w:div>
    <w:div w:id="857934913">
      <w:bodyDiv w:val="1"/>
      <w:marLeft w:val="0"/>
      <w:marRight w:val="0"/>
      <w:marTop w:val="0"/>
      <w:marBottom w:val="0"/>
      <w:divBdr>
        <w:top w:val="none" w:sz="0" w:space="0" w:color="auto"/>
        <w:left w:val="none" w:sz="0" w:space="0" w:color="auto"/>
        <w:bottom w:val="none" w:sz="0" w:space="0" w:color="auto"/>
        <w:right w:val="none" w:sz="0" w:space="0" w:color="auto"/>
      </w:divBdr>
    </w:div>
    <w:div w:id="868493769">
      <w:bodyDiv w:val="1"/>
      <w:marLeft w:val="0"/>
      <w:marRight w:val="0"/>
      <w:marTop w:val="0"/>
      <w:marBottom w:val="0"/>
      <w:divBdr>
        <w:top w:val="none" w:sz="0" w:space="0" w:color="auto"/>
        <w:left w:val="none" w:sz="0" w:space="0" w:color="auto"/>
        <w:bottom w:val="none" w:sz="0" w:space="0" w:color="auto"/>
        <w:right w:val="none" w:sz="0" w:space="0" w:color="auto"/>
      </w:divBdr>
    </w:div>
    <w:div w:id="868565959">
      <w:bodyDiv w:val="1"/>
      <w:marLeft w:val="0"/>
      <w:marRight w:val="0"/>
      <w:marTop w:val="0"/>
      <w:marBottom w:val="0"/>
      <w:divBdr>
        <w:top w:val="none" w:sz="0" w:space="0" w:color="auto"/>
        <w:left w:val="none" w:sz="0" w:space="0" w:color="auto"/>
        <w:bottom w:val="none" w:sz="0" w:space="0" w:color="auto"/>
        <w:right w:val="none" w:sz="0" w:space="0" w:color="auto"/>
      </w:divBdr>
    </w:div>
    <w:div w:id="869611875">
      <w:bodyDiv w:val="1"/>
      <w:marLeft w:val="0"/>
      <w:marRight w:val="0"/>
      <w:marTop w:val="0"/>
      <w:marBottom w:val="0"/>
      <w:divBdr>
        <w:top w:val="none" w:sz="0" w:space="0" w:color="auto"/>
        <w:left w:val="none" w:sz="0" w:space="0" w:color="auto"/>
        <w:bottom w:val="none" w:sz="0" w:space="0" w:color="auto"/>
        <w:right w:val="none" w:sz="0" w:space="0" w:color="auto"/>
      </w:divBdr>
    </w:div>
    <w:div w:id="872115934">
      <w:bodyDiv w:val="1"/>
      <w:marLeft w:val="0"/>
      <w:marRight w:val="0"/>
      <w:marTop w:val="0"/>
      <w:marBottom w:val="0"/>
      <w:divBdr>
        <w:top w:val="none" w:sz="0" w:space="0" w:color="auto"/>
        <w:left w:val="none" w:sz="0" w:space="0" w:color="auto"/>
        <w:bottom w:val="none" w:sz="0" w:space="0" w:color="auto"/>
        <w:right w:val="none" w:sz="0" w:space="0" w:color="auto"/>
      </w:divBdr>
    </w:div>
    <w:div w:id="873619756">
      <w:bodyDiv w:val="1"/>
      <w:marLeft w:val="0"/>
      <w:marRight w:val="0"/>
      <w:marTop w:val="0"/>
      <w:marBottom w:val="0"/>
      <w:divBdr>
        <w:top w:val="none" w:sz="0" w:space="0" w:color="auto"/>
        <w:left w:val="none" w:sz="0" w:space="0" w:color="auto"/>
        <w:bottom w:val="none" w:sz="0" w:space="0" w:color="auto"/>
        <w:right w:val="none" w:sz="0" w:space="0" w:color="auto"/>
      </w:divBdr>
    </w:div>
    <w:div w:id="873736943">
      <w:bodyDiv w:val="1"/>
      <w:marLeft w:val="0"/>
      <w:marRight w:val="0"/>
      <w:marTop w:val="0"/>
      <w:marBottom w:val="0"/>
      <w:divBdr>
        <w:top w:val="none" w:sz="0" w:space="0" w:color="auto"/>
        <w:left w:val="none" w:sz="0" w:space="0" w:color="auto"/>
        <w:bottom w:val="none" w:sz="0" w:space="0" w:color="auto"/>
        <w:right w:val="none" w:sz="0" w:space="0" w:color="auto"/>
      </w:divBdr>
    </w:div>
    <w:div w:id="878205837">
      <w:bodyDiv w:val="1"/>
      <w:marLeft w:val="0"/>
      <w:marRight w:val="0"/>
      <w:marTop w:val="0"/>
      <w:marBottom w:val="0"/>
      <w:divBdr>
        <w:top w:val="none" w:sz="0" w:space="0" w:color="auto"/>
        <w:left w:val="none" w:sz="0" w:space="0" w:color="auto"/>
        <w:bottom w:val="none" w:sz="0" w:space="0" w:color="auto"/>
        <w:right w:val="none" w:sz="0" w:space="0" w:color="auto"/>
      </w:divBdr>
    </w:div>
    <w:div w:id="881290337">
      <w:bodyDiv w:val="1"/>
      <w:marLeft w:val="0"/>
      <w:marRight w:val="0"/>
      <w:marTop w:val="0"/>
      <w:marBottom w:val="0"/>
      <w:divBdr>
        <w:top w:val="none" w:sz="0" w:space="0" w:color="auto"/>
        <w:left w:val="none" w:sz="0" w:space="0" w:color="auto"/>
        <w:bottom w:val="none" w:sz="0" w:space="0" w:color="auto"/>
        <w:right w:val="none" w:sz="0" w:space="0" w:color="auto"/>
      </w:divBdr>
    </w:div>
    <w:div w:id="881793132">
      <w:bodyDiv w:val="1"/>
      <w:marLeft w:val="0"/>
      <w:marRight w:val="0"/>
      <w:marTop w:val="0"/>
      <w:marBottom w:val="0"/>
      <w:divBdr>
        <w:top w:val="none" w:sz="0" w:space="0" w:color="auto"/>
        <w:left w:val="none" w:sz="0" w:space="0" w:color="auto"/>
        <w:bottom w:val="none" w:sz="0" w:space="0" w:color="auto"/>
        <w:right w:val="none" w:sz="0" w:space="0" w:color="auto"/>
      </w:divBdr>
    </w:div>
    <w:div w:id="884948177">
      <w:bodyDiv w:val="1"/>
      <w:marLeft w:val="0"/>
      <w:marRight w:val="0"/>
      <w:marTop w:val="0"/>
      <w:marBottom w:val="0"/>
      <w:divBdr>
        <w:top w:val="none" w:sz="0" w:space="0" w:color="auto"/>
        <w:left w:val="none" w:sz="0" w:space="0" w:color="auto"/>
        <w:bottom w:val="none" w:sz="0" w:space="0" w:color="auto"/>
        <w:right w:val="none" w:sz="0" w:space="0" w:color="auto"/>
      </w:divBdr>
    </w:div>
    <w:div w:id="885684531">
      <w:bodyDiv w:val="1"/>
      <w:marLeft w:val="0"/>
      <w:marRight w:val="0"/>
      <w:marTop w:val="0"/>
      <w:marBottom w:val="0"/>
      <w:divBdr>
        <w:top w:val="none" w:sz="0" w:space="0" w:color="auto"/>
        <w:left w:val="none" w:sz="0" w:space="0" w:color="auto"/>
        <w:bottom w:val="none" w:sz="0" w:space="0" w:color="auto"/>
        <w:right w:val="none" w:sz="0" w:space="0" w:color="auto"/>
      </w:divBdr>
    </w:div>
    <w:div w:id="887686129">
      <w:bodyDiv w:val="1"/>
      <w:marLeft w:val="0"/>
      <w:marRight w:val="0"/>
      <w:marTop w:val="0"/>
      <w:marBottom w:val="0"/>
      <w:divBdr>
        <w:top w:val="none" w:sz="0" w:space="0" w:color="auto"/>
        <w:left w:val="none" w:sz="0" w:space="0" w:color="auto"/>
        <w:bottom w:val="none" w:sz="0" w:space="0" w:color="auto"/>
        <w:right w:val="none" w:sz="0" w:space="0" w:color="auto"/>
      </w:divBdr>
    </w:div>
    <w:div w:id="890726177">
      <w:bodyDiv w:val="1"/>
      <w:marLeft w:val="0"/>
      <w:marRight w:val="0"/>
      <w:marTop w:val="0"/>
      <w:marBottom w:val="0"/>
      <w:divBdr>
        <w:top w:val="none" w:sz="0" w:space="0" w:color="auto"/>
        <w:left w:val="none" w:sz="0" w:space="0" w:color="auto"/>
        <w:bottom w:val="none" w:sz="0" w:space="0" w:color="auto"/>
        <w:right w:val="none" w:sz="0" w:space="0" w:color="auto"/>
      </w:divBdr>
    </w:div>
    <w:div w:id="891620121">
      <w:bodyDiv w:val="1"/>
      <w:marLeft w:val="0"/>
      <w:marRight w:val="0"/>
      <w:marTop w:val="0"/>
      <w:marBottom w:val="0"/>
      <w:divBdr>
        <w:top w:val="none" w:sz="0" w:space="0" w:color="auto"/>
        <w:left w:val="none" w:sz="0" w:space="0" w:color="auto"/>
        <w:bottom w:val="none" w:sz="0" w:space="0" w:color="auto"/>
        <w:right w:val="none" w:sz="0" w:space="0" w:color="auto"/>
      </w:divBdr>
    </w:div>
    <w:div w:id="892232036">
      <w:bodyDiv w:val="1"/>
      <w:marLeft w:val="0"/>
      <w:marRight w:val="0"/>
      <w:marTop w:val="0"/>
      <w:marBottom w:val="0"/>
      <w:divBdr>
        <w:top w:val="none" w:sz="0" w:space="0" w:color="auto"/>
        <w:left w:val="none" w:sz="0" w:space="0" w:color="auto"/>
        <w:bottom w:val="none" w:sz="0" w:space="0" w:color="auto"/>
        <w:right w:val="none" w:sz="0" w:space="0" w:color="auto"/>
      </w:divBdr>
    </w:div>
    <w:div w:id="895505487">
      <w:bodyDiv w:val="1"/>
      <w:marLeft w:val="0"/>
      <w:marRight w:val="0"/>
      <w:marTop w:val="0"/>
      <w:marBottom w:val="0"/>
      <w:divBdr>
        <w:top w:val="none" w:sz="0" w:space="0" w:color="auto"/>
        <w:left w:val="none" w:sz="0" w:space="0" w:color="auto"/>
        <w:bottom w:val="none" w:sz="0" w:space="0" w:color="auto"/>
        <w:right w:val="none" w:sz="0" w:space="0" w:color="auto"/>
      </w:divBdr>
    </w:div>
    <w:div w:id="896361023">
      <w:bodyDiv w:val="1"/>
      <w:marLeft w:val="0"/>
      <w:marRight w:val="0"/>
      <w:marTop w:val="0"/>
      <w:marBottom w:val="0"/>
      <w:divBdr>
        <w:top w:val="none" w:sz="0" w:space="0" w:color="auto"/>
        <w:left w:val="none" w:sz="0" w:space="0" w:color="auto"/>
        <w:bottom w:val="none" w:sz="0" w:space="0" w:color="auto"/>
        <w:right w:val="none" w:sz="0" w:space="0" w:color="auto"/>
      </w:divBdr>
    </w:div>
    <w:div w:id="896479156">
      <w:bodyDiv w:val="1"/>
      <w:marLeft w:val="0"/>
      <w:marRight w:val="0"/>
      <w:marTop w:val="0"/>
      <w:marBottom w:val="0"/>
      <w:divBdr>
        <w:top w:val="none" w:sz="0" w:space="0" w:color="auto"/>
        <w:left w:val="none" w:sz="0" w:space="0" w:color="auto"/>
        <w:bottom w:val="none" w:sz="0" w:space="0" w:color="auto"/>
        <w:right w:val="none" w:sz="0" w:space="0" w:color="auto"/>
      </w:divBdr>
    </w:div>
    <w:div w:id="898706568">
      <w:bodyDiv w:val="1"/>
      <w:marLeft w:val="0"/>
      <w:marRight w:val="0"/>
      <w:marTop w:val="0"/>
      <w:marBottom w:val="0"/>
      <w:divBdr>
        <w:top w:val="none" w:sz="0" w:space="0" w:color="auto"/>
        <w:left w:val="none" w:sz="0" w:space="0" w:color="auto"/>
        <w:bottom w:val="none" w:sz="0" w:space="0" w:color="auto"/>
        <w:right w:val="none" w:sz="0" w:space="0" w:color="auto"/>
      </w:divBdr>
    </w:div>
    <w:div w:id="899486554">
      <w:bodyDiv w:val="1"/>
      <w:marLeft w:val="0"/>
      <w:marRight w:val="0"/>
      <w:marTop w:val="0"/>
      <w:marBottom w:val="0"/>
      <w:divBdr>
        <w:top w:val="none" w:sz="0" w:space="0" w:color="auto"/>
        <w:left w:val="none" w:sz="0" w:space="0" w:color="auto"/>
        <w:bottom w:val="none" w:sz="0" w:space="0" w:color="auto"/>
        <w:right w:val="none" w:sz="0" w:space="0" w:color="auto"/>
      </w:divBdr>
    </w:div>
    <w:div w:id="901453023">
      <w:bodyDiv w:val="1"/>
      <w:marLeft w:val="0"/>
      <w:marRight w:val="0"/>
      <w:marTop w:val="0"/>
      <w:marBottom w:val="0"/>
      <w:divBdr>
        <w:top w:val="none" w:sz="0" w:space="0" w:color="auto"/>
        <w:left w:val="none" w:sz="0" w:space="0" w:color="auto"/>
        <w:bottom w:val="none" w:sz="0" w:space="0" w:color="auto"/>
        <w:right w:val="none" w:sz="0" w:space="0" w:color="auto"/>
      </w:divBdr>
    </w:div>
    <w:div w:id="902133727">
      <w:bodyDiv w:val="1"/>
      <w:marLeft w:val="0"/>
      <w:marRight w:val="0"/>
      <w:marTop w:val="0"/>
      <w:marBottom w:val="0"/>
      <w:divBdr>
        <w:top w:val="none" w:sz="0" w:space="0" w:color="auto"/>
        <w:left w:val="none" w:sz="0" w:space="0" w:color="auto"/>
        <w:bottom w:val="none" w:sz="0" w:space="0" w:color="auto"/>
        <w:right w:val="none" w:sz="0" w:space="0" w:color="auto"/>
      </w:divBdr>
    </w:div>
    <w:div w:id="903104473">
      <w:bodyDiv w:val="1"/>
      <w:marLeft w:val="0"/>
      <w:marRight w:val="0"/>
      <w:marTop w:val="0"/>
      <w:marBottom w:val="0"/>
      <w:divBdr>
        <w:top w:val="none" w:sz="0" w:space="0" w:color="auto"/>
        <w:left w:val="none" w:sz="0" w:space="0" w:color="auto"/>
        <w:bottom w:val="none" w:sz="0" w:space="0" w:color="auto"/>
        <w:right w:val="none" w:sz="0" w:space="0" w:color="auto"/>
      </w:divBdr>
    </w:div>
    <w:div w:id="906302425">
      <w:bodyDiv w:val="1"/>
      <w:marLeft w:val="0"/>
      <w:marRight w:val="0"/>
      <w:marTop w:val="0"/>
      <w:marBottom w:val="0"/>
      <w:divBdr>
        <w:top w:val="none" w:sz="0" w:space="0" w:color="auto"/>
        <w:left w:val="none" w:sz="0" w:space="0" w:color="auto"/>
        <w:bottom w:val="none" w:sz="0" w:space="0" w:color="auto"/>
        <w:right w:val="none" w:sz="0" w:space="0" w:color="auto"/>
      </w:divBdr>
    </w:div>
    <w:div w:id="908418110">
      <w:bodyDiv w:val="1"/>
      <w:marLeft w:val="0"/>
      <w:marRight w:val="0"/>
      <w:marTop w:val="0"/>
      <w:marBottom w:val="0"/>
      <w:divBdr>
        <w:top w:val="none" w:sz="0" w:space="0" w:color="auto"/>
        <w:left w:val="none" w:sz="0" w:space="0" w:color="auto"/>
        <w:bottom w:val="none" w:sz="0" w:space="0" w:color="auto"/>
        <w:right w:val="none" w:sz="0" w:space="0" w:color="auto"/>
      </w:divBdr>
    </w:div>
    <w:div w:id="908688807">
      <w:bodyDiv w:val="1"/>
      <w:marLeft w:val="0"/>
      <w:marRight w:val="0"/>
      <w:marTop w:val="0"/>
      <w:marBottom w:val="0"/>
      <w:divBdr>
        <w:top w:val="none" w:sz="0" w:space="0" w:color="auto"/>
        <w:left w:val="none" w:sz="0" w:space="0" w:color="auto"/>
        <w:bottom w:val="none" w:sz="0" w:space="0" w:color="auto"/>
        <w:right w:val="none" w:sz="0" w:space="0" w:color="auto"/>
      </w:divBdr>
    </w:div>
    <w:div w:id="914241358">
      <w:bodyDiv w:val="1"/>
      <w:marLeft w:val="0"/>
      <w:marRight w:val="0"/>
      <w:marTop w:val="0"/>
      <w:marBottom w:val="0"/>
      <w:divBdr>
        <w:top w:val="none" w:sz="0" w:space="0" w:color="auto"/>
        <w:left w:val="none" w:sz="0" w:space="0" w:color="auto"/>
        <w:bottom w:val="none" w:sz="0" w:space="0" w:color="auto"/>
        <w:right w:val="none" w:sz="0" w:space="0" w:color="auto"/>
      </w:divBdr>
    </w:div>
    <w:div w:id="914822238">
      <w:bodyDiv w:val="1"/>
      <w:marLeft w:val="0"/>
      <w:marRight w:val="0"/>
      <w:marTop w:val="0"/>
      <w:marBottom w:val="0"/>
      <w:divBdr>
        <w:top w:val="none" w:sz="0" w:space="0" w:color="auto"/>
        <w:left w:val="none" w:sz="0" w:space="0" w:color="auto"/>
        <w:bottom w:val="none" w:sz="0" w:space="0" w:color="auto"/>
        <w:right w:val="none" w:sz="0" w:space="0" w:color="auto"/>
      </w:divBdr>
    </w:div>
    <w:div w:id="914826897">
      <w:bodyDiv w:val="1"/>
      <w:marLeft w:val="0"/>
      <w:marRight w:val="0"/>
      <w:marTop w:val="0"/>
      <w:marBottom w:val="0"/>
      <w:divBdr>
        <w:top w:val="none" w:sz="0" w:space="0" w:color="auto"/>
        <w:left w:val="none" w:sz="0" w:space="0" w:color="auto"/>
        <w:bottom w:val="none" w:sz="0" w:space="0" w:color="auto"/>
        <w:right w:val="none" w:sz="0" w:space="0" w:color="auto"/>
      </w:divBdr>
    </w:div>
    <w:div w:id="915164119">
      <w:bodyDiv w:val="1"/>
      <w:marLeft w:val="0"/>
      <w:marRight w:val="0"/>
      <w:marTop w:val="0"/>
      <w:marBottom w:val="0"/>
      <w:divBdr>
        <w:top w:val="none" w:sz="0" w:space="0" w:color="auto"/>
        <w:left w:val="none" w:sz="0" w:space="0" w:color="auto"/>
        <w:bottom w:val="none" w:sz="0" w:space="0" w:color="auto"/>
        <w:right w:val="none" w:sz="0" w:space="0" w:color="auto"/>
      </w:divBdr>
    </w:div>
    <w:div w:id="918366576">
      <w:bodyDiv w:val="1"/>
      <w:marLeft w:val="0"/>
      <w:marRight w:val="0"/>
      <w:marTop w:val="0"/>
      <w:marBottom w:val="0"/>
      <w:divBdr>
        <w:top w:val="none" w:sz="0" w:space="0" w:color="auto"/>
        <w:left w:val="none" w:sz="0" w:space="0" w:color="auto"/>
        <w:bottom w:val="none" w:sz="0" w:space="0" w:color="auto"/>
        <w:right w:val="none" w:sz="0" w:space="0" w:color="auto"/>
      </w:divBdr>
    </w:div>
    <w:div w:id="918371425">
      <w:bodyDiv w:val="1"/>
      <w:marLeft w:val="0"/>
      <w:marRight w:val="0"/>
      <w:marTop w:val="0"/>
      <w:marBottom w:val="0"/>
      <w:divBdr>
        <w:top w:val="none" w:sz="0" w:space="0" w:color="auto"/>
        <w:left w:val="none" w:sz="0" w:space="0" w:color="auto"/>
        <w:bottom w:val="none" w:sz="0" w:space="0" w:color="auto"/>
        <w:right w:val="none" w:sz="0" w:space="0" w:color="auto"/>
      </w:divBdr>
    </w:div>
    <w:div w:id="920917574">
      <w:bodyDiv w:val="1"/>
      <w:marLeft w:val="0"/>
      <w:marRight w:val="0"/>
      <w:marTop w:val="0"/>
      <w:marBottom w:val="0"/>
      <w:divBdr>
        <w:top w:val="none" w:sz="0" w:space="0" w:color="auto"/>
        <w:left w:val="none" w:sz="0" w:space="0" w:color="auto"/>
        <w:bottom w:val="none" w:sz="0" w:space="0" w:color="auto"/>
        <w:right w:val="none" w:sz="0" w:space="0" w:color="auto"/>
      </w:divBdr>
    </w:div>
    <w:div w:id="921378411">
      <w:bodyDiv w:val="1"/>
      <w:marLeft w:val="0"/>
      <w:marRight w:val="0"/>
      <w:marTop w:val="0"/>
      <w:marBottom w:val="0"/>
      <w:divBdr>
        <w:top w:val="none" w:sz="0" w:space="0" w:color="auto"/>
        <w:left w:val="none" w:sz="0" w:space="0" w:color="auto"/>
        <w:bottom w:val="none" w:sz="0" w:space="0" w:color="auto"/>
        <w:right w:val="none" w:sz="0" w:space="0" w:color="auto"/>
      </w:divBdr>
    </w:div>
    <w:div w:id="921452292">
      <w:bodyDiv w:val="1"/>
      <w:marLeft w:val="0"/>
      <w:marRight w:val="0"/>
      <w:marTop w:val="0"/>
      <w:marBottom w:val="0"/>
      <w:divBdr>
        <w:top w:val="none" w:sz="0" w:space="0" w:color="auto"/>
        <w:left w:val="none" w:sz="0" w:space="0" w:color="auto"/>
        <w:bottom w:val="none" w:sz="0" w:space="0" w:color="auto"/>
        <w:right w:val="none" w:sz="0" w:space="0" w:color="auto"/>
      </w:divBdr>
    </w:div>
    <w:div w:id="922954090">
      <w:bodyDiv w:val="1"/>
      <w:marLeft w:val="0"/>
      <w:marRight w:val="0"/>
      <w:marTop w:val="0"/>
      <w:marBottom w:val="0"/>
      <w:divBdr>
        <w:top w:val="none" w:sz="0" w:space="0" w:color="auto"/>
        <w:left w:val="none" w:sz="0" w:space="0" w:color="auto"/>
        <w:bottom w:val="none" w:sz="0" w:space="0" w:color="auto"/>
        <w:right w:val="none" w:sz="0" w:space="0" w:color="auto"/>
      </w:divBdr>
    </w:div>
    <w:div w:id="923611136">
      <w:bodyDiv w:val="1"/>
      <w:marLeft w:val="0"/>
      <w:marRight w:val="0"/>
      <w:marTop w:val="0"/>
      <w:marBottom w:val="0"/>
      <w:divBdr>
        <w:top w:val="none" w:sz="0" w:space="0" w:color="auto"/>
        <w:left w:val="none" w:sz="0" w:space="0" w:color="auto"/>
        <w:bottom w:val="none" w:sz="0" w:space="0" w:color="auto"/>
        <w:right w:val="none" w:sz="0" w:space="0" w:color="auto"/>
      </w:divBdr>
    </w:div>
    <w:div w:id="925070907">
      <w:bodyDiv w:val="1"/>
      <w:marLeft w:val="0"/>
      <w:marRight w:val="0"/>
      <w:marTop w:val="0"/>
      <w:marBottom w:val="0"/>
      <w:divBdr>
        <w:top w:val="none" w:sz="0" w:space="0" w:color="auto"/>
        <w:left w:val="none" w:sz="0" w:space="0" w:color="auto"/>
        <w:bottom w:val="none" w:sz="0" w:space="0" w:color="auto"/>
        <w:right w:val="none" w:sz="0" w:space="0" w:color="auto"/>
      </w:divBdr>
    </w:div>
    <w:div w:id="925573302">
      <w:bodyDiv w:val="1"/>
      <w:marLeft w:val="0"/>
      <w:marRight w:val="0"/>
      <w:marTop w:val="0"/>
      <w:marBottom w:val="0"/>
      <w:divBdr>
        <w:top w:val="none" w:sz="0" w:space="0" w:color="auto"/>
        <w:left w:val="none" w:sz="0" w:space="0" w:color="auto"/>
        <w:bottom w:val="none" w:sz="0" w:space="0" w:color="auto"/>
        <w:right w:val="none" w:sz="0" w:space="0" w:color="auto"/>
      </w:divBdr>
    </w:div>
    <w:div w:id="926771631">
      <w:bodyDiv w:val="1"/>
      <w:marLeft w:val="0"/>
      <w:marRight w:val="0"/>
      <w:marTop w:val="0"/>
      <w:marBottom w:val="0"/>
      <w:divBdr>
        <w:top w:val="none" w:sz="0" w:space="0" w:color="auto"/>
        <w:left w:val="none" w:sz="0" w:space="0" w:color="auto"/>
        <w:bottom w:val="none" w:sz="0" w:space="0" w:color="auto"/>
        <w:right w:val="none" w:sz="0" w:space="0" w:color="auto"/>
      </w:divBdr>
    </w:div>
    <w:div w:id="929193551">
      <w:bodyDiv w:val="1"/>
      <w:marLeft w:val="0"/>
      <w:marRight w:val="0"/>
      <w:marTop w:val="0"/>
      <w:marBottom w:val="0"/>
      <w:divBdr>
        <w:top w:val="none" w:sz="0" w:space="0" w:color="auto"/>
        <w:left w:val="none" w:sz="0" w:space="0" w:color="auto"/>
        <w:bottom w:val="none" w:sz="0" w:space="0" w:color="auto"/>
        <w:right w:val="none" w:sz="0" w:space="0" w:color="auto"/>
      </w:divBdr>
    </w:div>
    <w:div w:id="934361669">
      <w:bodyDiv w:val="1"/>
      <w:marLeft w:val="0"/>
      <w:marRight w:val="0"/>
      <w:marTop w:val="0"/>
      <w:marBottom w:val="0"/>
      <w:divBdr>
        <w:top w:val="none" w:sz="0" w:space="0" w:color="auto"/>
        <w:left w:val="none" w:sz="0" w:space="0" w:color="auto"/>
        <w:bottom w:val="none" w:sz="0" w:space="0" w:color="auto"/>
        <w:right w:val="none" w:sz="0" w:space="0" w:color="auto"/>
      </w:divBdr>
    </w:div>
    <w:div w:id="935135112">
      <w:bodyDiv w:val="1"/>
      <w:marLeft w:val="0"/>
      <w:marRight w:val="0"/>
      <w:marTop w:val="0"/>
      <w:marBottom w:val="0"/>
      <w:divBdr>
        <w:top w:val="none" w:sz="0" w:space="0" w:color="auto"/>
        <w:left w:val="none" w:sz="0" w:space="0" w:color="auto"/>
        <w:bottom w:val="none" w:sz="0" w:space="0" w:color="auto"/>
        <w:right w:val="none" w:sz="0" w:space="0" w:color="auto"/>
      </w:divBdr>
    </w:div>
    <w:div w:id="935207467">
      <w:bodyDiv w:val="1"/>
      <w:marLeft w:val="0"/>
      <w:marRight w:val="0"/>
      <w:marTop w:val="0"/>
      <w:marBottom w:val="0"/>
      <w:divBdr>
        <w:top w:val="none" w:sz="0" w:space="0" w:color="auto"/>
        <w:left w:val="none" w:sz="0" w:space="0" w:color="auto"/>
        <w:bottom w:val="none" w:sz="0" w:space="0" w:color="auto"/>
        <w:right w:val="none" w:sz="0" w:space="0" w:color="auto"/>
      </w:divBdr>
    </w:div>
    <w:div w:id="935864905">
      <w:bodyDiv w:val="1"/>
      <w:marLeft w:val="0"/>
      <w:marRight w:val="0"/>
      <w:marTop w:val="0"/>
      <w:marBottom w:val="0"/>
      <w:divBdr>
        <w:top w:val="none" w:sz="0" w:space="0" w:color="auto"/>
        <w:left w:val="none" w:sz="0" w:space="0" w:color="auto"/>
        <w:bottom w:val="none" w:sz="0" w:space="0" w:color="auto"/>
        <w:right w:val="none" w:sz="0" w:space="0" w:color="auto"/>
      </w:divBdr>
    </w:div>
    <w:div w:id="936132987">
      <w:bodyDiv w:val="1"/>
      <w:marLeft w:val="0"/>
      <w:marRight w:val="0"/>
      <w:marTop w:val="0"/>
      <w:marBottom w:val="0"/>
      <w:divBdr>
        <w:top w:val="none" w:sz="0" w:space="0" w:color="auto"/>
        <w:left w:val="none" w:sz="0" w:space="0" w:color="auto"/>
        <w:bottom w:val="none" w:sz="0" w:space="0" w:color="auto"/>
        <w:right w:val="none" w:sz="0" w:space="0" w:color="auto"/>
      </w:divBdr>
    </w:div>
    <w:div w:id="940256841">
      <w:bodyDiv w:val="1"/>
      <w:marLeft w:val="0"/>
      <w:marRight w:val="0"/>
      <w:marTop w:val="0"/>
      <w:marBottom w:val="0"/>
      <w:divBdr>
        <w:top w:val="none" w:sz="0" w:space="0" w:color="auto"/>
        <w:left w:val="none" w:sz="0" w:space="0" w:color="auto"/>
        <w:bottom w:val="none" w:sz="0" w:space="0" w:color="auto"/>
        <w:right w:val="none" w:sz="0" w:space="0" w:color="auto"/>
      </w:divBdr>
    </w:div>
    <w:div w:id="945233014">
      <w:bodyDiv w:val="1"/>
      <w:marLeft w:val="0"/>
      <w:marRight w:val="0"/>
      <w:marTop w:val="0"/>
      <w:marBottom w:val="0"/>
      <w:divBdr>
        <w:top w:val="none" w:sz="0" w:space="0" w:color="auto"/>
        <w:left w:val="none" w:sz="0" w:space="0" w:color="auto"/>
        <w:bottom w:val="none" w:sz="0" w:space="0" w:color="auto"/>
        <w:right w:val="none" w:sz="0" w:space="0" w:color="auto"/>
      </w:divBdr>
    </w:div>
    <w:div w:id="946349522">
      <w:bodyDiv w:val="1"/>
      <w:marLeft w:val="0"/>
      <w:marRight w:val="0"/>
      <w:marTop w:val="0"/>
      <w:marBottom w:val="0"/>
      <w:divBdr>
        <w:top w:val="none" w:sz="0" w:space="0" w:color="auto"/>
        <w:left w:val="none" w:sz="0" w:space="0" w:color="auto"/>
        <w:bottom w:val="none" w:sz="0" w:space="0" w:color="auto"/>
        <w:right w:val="none" w:sz="0" w:space="0" w:color="auto"/>
      </w:divBdr>
    </w:div>
    <w:div w:id="949319050">
      <w:bodyDiv w:val="1"/>
      <w:marLeft w:val="0"/>
      <w:marRight w:val="0"/>
      <w:marTop w:val="0"/>
      <w:marBottom w:val="0"/>
      <w:divBdr>
        <w:top w:val="none" w:sz="0" w:space="0" w:color="auto"/>
        <w:left w:val="none" w:sz="0" w:space="0" w:color="auto"/>
        <w:bottom w:val="none" w:sz="0" w:space="0" w:color="auto"/>
        <w:right w:val="none" w:sz="0" w:space="0" w:color="auto"/>
      </w:divBdr>
    </w:div>
    <w:div w:id="949776108">
      <w:bodyDiv w:val="1"/>
      <w:marLeft w:val="0"/>
      <w:marRight w:val="0"/>
      <w:marTop w:val="0"/>
      <w:marBottom w:val="0"/>
      <w:divBdr>
        <w:top w:val="none" w:sz="0" w:space="0" w:color="auto"/>
        <w:left w:val="none" w:sz="0" w:space="0" w:color="auto"/>
        <w:bottom w:val="none" w:sz="0" w:space="0" w:color="auto"/>
        <w:right w:val="none" w:sz="0" w:space="0" w:color="auto"/>
      </w:divBdr>
    </w:div>
    <w:div w:id="950472925">
      <w:bodyDiv w:val="1"/>
      <w:marLeft w:val="0"/>
      <w:marRight w:val="0"/>
      <w:marTop w:val="0"/>
      <w:marBottom w:val="0"/>
      <w:divBdr>
        <w:top w:val="none" w:sz="0" w:space="0" w:color="auto"/>
        <w:left w:val="none" w:sz="0" w:space="0" w:color="auto"/>
        <w:bottom w:val="none" w:sz="0" w:space="0" w:color="auto"/>
        <w:right w:val="none" w:sz="0" w:space="0" w:color="auto"/>
      </w:divBdr>
    </w:div>
    <w:div w:id="953899902">
      <w:bodyDiv w:val="1"/>
      <w:marLeft w:val="0"/>
      <w:marRight w:val="0"/>
      <w:marTop w:val="0"/>
      <w:marBottom w:val="0"/>
      <w:divBdr>
        <w:top w:val="none" w:sz="0" w:space="0" w:color="auto"/>
        <w:left w:val="none" w:sz="0" w:space="0" w:color="auto"/>
        <w:bottom w:val="none" w:sz="0" w:space="0" w:color="auto"/>
        <w:right w:val="none" w:sz="0" w:space="0" w:color="auto"/>
      </w:divBdr>
    </w:div>
    <w:div w:id="954170976">
      <w:bodyDiv w:val="1"/>
      <w:marLeft w:val="0"/>
      <w:marRight w:val="0"/>
      <w:marTop w:val="0"/>
      <w:marBottom w:val="0"/>
      <w:divBdr>
        <w:top w:val="none" w:sz="0" w:space="0" w:color="auto"/>
        <w:left w:val="none" w:sz="0" w:space="0" w:color="auto"/>
        <w:bottom w:val="none" w:sz="0" w:space="0" w:color="auto"/>
        <w:right w:val="none" w:sz="0" w:space="0" w:color="auto"/>
      </w:divBdr>
    </w:div>
    <w:div w:id="955405953">
      <w:bodyDiv w:val="1"/>
      <w:marLeft w:val="0"/>
      <w:marRight w:val="0"/>
      <w:marTop w:val="0"/>
      <w:marBottom w:val="0"/>
      <w:divBdr>
        <w:top w:val="none" w:sz="0" w:space="0" w:color="auto"/>
        <w:left w:val="none" w:sz="0" w:space="0" w:color="auto"/>
        <w:bottom w:val="none" w:sz="0" w:space="0" w:color="auto"/>
        <w:right w:val="none" w:sz="0" w:space="0" w:color="auto"/>
      </w:divBdr>
    </w:div>
    <w:div w:id="958531463">
      <w:bodyDiv w:val="1"/>
      <w:marLeft w:val="0"/>
      <w:marRight w:val="0"/>
      <w:marTop w:val="0"/>
      <w:marBottom w:val="0"/>
      <w:divBdr>
        <w:top w:val="none" w:sz="0" w:space="0" w:color="auto"/>
        <w:left w:val="none" w:sz="0" w:space="0" w:color="auto"/>
        <w:bottom w:val="none" w:sz="0" w:space="0" w:color="auto"/>
        <w:right w:val="none" w:sz="0" w:space="0" w:color="auto"/>
      </w:divBdr>
    </w:div>
    <w:div w:id="960234414">
      <w:bodyDiv w:val="1"/>
      <w:marLeft w:val="0"/>
      <w:marRight w:val="0"/>
      <w:marTop w:val="0"/>
      <w:marBottom w:val="0"/>
      <w:divBdr>
        <w:top w:val="none" w:sz="0" w:space="0" w:color="auto"/>
        <w:left w:val="none" w:sz="0" w:space="0" w:color="auto"/>
        <w:bottom w:val="none" w:sz="0" w:space="0" w:color="auto"/>
        <w:right w:val="none" w:sz="0" w:space="0" w:color="auto"/>
      </w:divBdr>
    </w:div>
    <w:div w:id="961232629">
      <w:bodyDiv w:val="1"/>
      <w:marLeft w:val="0"/>
      <w:marRight w:val="0"/>
      <w:marTop w:val="0"/>
      <w:marBottom w:val="0"/>
      <w:divBdr>
        <w:top w:val="none" w:sz="0" w:space="0" w:color="auto"/>
        <w:left w:val="none" w:sz="0" w:space="0" w:color="auto"/>
        <w:bottom w:val="none" w:sz="0" w:space="0" w:color="auto"/>
        <w:right w:val="none" w:sz="0" w:space="0" w:color="auto"/>
      </w:divBdr>
    </w:div>
    <w:div w:id="962030839">
      <w:bodyDiv w:val="1"/>
      <w:marLeft w:val="0"/>
      <w:marRight w:val="0"/>
      <w:marTop w:val="0"/>
      <w:marBottom w:val="0"/>
      <w:divBdr>
        <w:top w:val="none" w:sz="0" w:space="0" w:color="auto"/>
        <w:left w:val="none" w:sz="0" w:space="0" w:color="auto"/>
        <w:bottom w:val="none" w:sz="0" w:space="0" w:color="auto"/>
        <w:right w:val="none" w:sz="0" w:space="0" w:color="auto"/>
      </w:divBdr>
    </w:div>
    <w:div w:id="963459122">
      <w:bodyDiv w:val="1"/>
      <w:marLeft w:val="0"/>
      <w:marRight w:val="0"/>
      <w:marTop w:val="0"/>
      <w:marBottom w:val="0"/>
      <w:divBdr>
        <w:top w:val="none" w:sz="0" w:space="0" w:color="auto"/>
        <w:left w:val="none" w:sz="0" w:space="0" w:color="auto"/>
        <w:bottom w:val="none" w:sz="0" w:space="0" w:color="auto"/>
        <w:right w:val="none" w:sz="0" w:space="0" w:color="auto"/>
      </w:divBdr>
    </w:div>
    <w:div w:id="963731873">
      <w:bodyDiv w:val="1"/>
      <w:marLeft w:val="0"/>
      <w:marRight w:val="0"/>
      <w:marTop w:val="0"/>
      <w:marBottom w:val="0"/>
      <w:divBdr>
        <w:top w:val="none" w:sz="0" w:space="0" w:color="auto"/>
        <w:left w:val="none" w:sz="0" w:space="0" w:color="auto"/>
        <w:bottom w:val="none" w:sz="0" w:space="0" w:color="auto"/>
        <w:right w:val="none" w:sz="0" w:space="0" w:color="auto"/>
      </w:divBdr>
    </w:div>
    <w:div w:id="967051199">
      <w:bodyDiv w:val="1"/>
      <w:marLeft w:val="0"/>
      <w:marRight w:val="0"/>
      <w:marTop w:val="0"/>
      <w:marBottom w:val="0"/>
      <w:divBdr>
        <w:top w:val="none" w:sz="0" w:space="0" w:color="auto"/>
        <w:left w:val="none" w:sz="0" w:space="0" w:color="auto"/>
        <w:bottom w:val="none" w:sz="0" w:space="0" w:color="auto"/>
        <w:right w:val="none" w:sz="0" w:space="0" w:color="auto"/>
      </w:divBdr>
    </w:div>
    <w:div w:id="968627667">
      <w:bodyDiv w:val="1"/>
      <w:marLeft w:val="0"/>
      <w:marRight w:val="0"/>
      <w:marTop w:val="0"/>
      <w:marBottom w:val="0"/>
      <w:divBdr>
        <w:top w:val="none" w:sz="0" w:space="0" w:color="auto"/>
        <w:left w:val="none" w:sz="0" w:space="0" w:color="auto"/>
        <w:bottom w:val="none" w:sz="0" w:space="0" w:color="auto"/>
        <w:right w:val="none" w:sz="0" w:space="0" w:color="auto"/>
      </w:divBdr>
    </w:div>
    <w:div w:id="968819950">
      <w:bodyDiv w:val="1"/>
      <w:marLeft w:val="0"/>
      <w:marRight w:val="0"/>
      <w:marTop w:val="0"/>
      <w:marBottom w:val="0"/>
      <w:divBdr>
        <w:top w:val="none" w:sz="0" w:space="0" w:color="auto"/>
        <w:left w:val="none" w:sz="0" w:space="0" w:color="auto"/>
        <w:bottom w:val="none" w:sz="0" w:space="0" w:color="auto"/>
        <w:right w:val="none" w:sz="0" w:space="0" w:color="auto"/>
      </w:divBdr>
    </w:div>
    <w:div w:id="970399557">
      <w:bodyDiv w:val="1"/>
      <w:marLeft w:val="0"/>
      <w:marRight w:val="0"/>
      <w:marTop w:val="0"/>
      <w:marBottom w:val="0"/>
      <w:divBdr>
        <w:top w:val="none" w:sz="0" w:space="0" w:color="auto"/>
        <w:left w:val="none" w:sz="0" w:space="0" w:color="auto"/>
        <w:bottom w:val="none" w:sz="0" w:space="0" w:color="auto"/>
        <w:right w:val="none" w:sz="0" w:space="0" w:color="auto"/>
      </w:divBdr>
    </w:div>
    <w:div w:id="975454602">
      <w:bodyDiv w:val="1"/>
      <w:marLeft w:val="0"/>
      <w:marRight w:val="0"/>
      <w:marTop w:val="0"/>
      <w:marBottom w:val="0"/>
      <w:divBdr>
        <w:top w:val="none" w:sz="0" w:space="0" w:color="auto"/>
        <w:left w:val="none" w:sz="0" w:space="0" w:color="auto"/>
        <w:bottom w:val="none" w:sz="0" w:space="0" w:color="auto"/>
        <w:right w:val="none" w:sz="0" w:space="0" w:color="auto"/>
      </w:divBdr>
    </w:div>
    <w:div w:id="975454918">
      <w:bodyDiv w:val="1"/>
      <w:marLeft w:val="0"/>
      <w:marRight w:val="0"/>
      <w:marTop w:val="0"/>
      <w:marBottom w:val="0"/>
      <w:divBdr>
        <w:top w:val="none" w:sz="0" w:space="0" w:color="auto"/>
        <w:left w:val="none" w:sz="0" w:space="0" w:color="auto"/>
        <w:bottom w:val="none" w:sz="0" w:space="0" w:color="auto"/>
        <w:right w:val="none" w:sz="0" w:space="0" w:color="auto"/>
      </w:divBdr>
    </w:div>
    <w:div w:id="977762225">
      <w:bodyDiv w:val="1"/>
      <w:marLeft w:val="0"/>
      <w:marRight w:val="0"/>
      <w:marTop w:val="0"/>
      <w:marBottom w:val="0"/>
      <w:divBdr>
        <w:top w:val="none" w:sz="0" w:space="0" w:color="auto"/>
        <w:left w:val="none" w:sz="0" w:space="0" w:color="auto"/>
        <w:bottom w:val="none" w:sz="0" w:space="0" w:color="auto"/>
        <w:right w:val="none" w:sz="0" w:space="0" w:color="auto"/>
      </w:divBdr>
    </w:div>
    <w:div w:id="979311791">
      <w:bodyDiv w:val="1"/>
      <w:marLeft w:val="0"/>
      <w:marRight w:val="0"/>
      <w:marTop w:val="0"/>
      <w:marBottom w:val="0"/>
      <w:divBdr>
        <w:top w:val="none" w:sz="0" w:space="0" w:color="auto"/>
        <w:left w:val="none" w:sz="0" w:space="0" w:color="auto"/>
        <w:bottom w:val="none" w:sz="0" w:space="0" w:color="auto"/>
        <w:right w:val="none" w:sz="0" w:space="0" w:color="auto"/>
      </w:divBdr>
    </w:div>
    <w:div w:id="981226627">
      <w:bodyDiv w:val="1"/>
      <w:marLeft w:val="0"/>
      <w:marRight w:val="0"/>
      <w:marTop w:val="0"/>
      <w:marBottom w:val="0"/>
      <w:divBdr>
        <w:top w:val="none" w:sz="0" w:space="0" w:color="auto"/>
        <w:left w:val="none" w:sz="0" w:space="0" w:color="auto"/>
        <w:bottom w:val="none" w:sz="0" w:space="0" w:color="auto"/>
        <w:right w:val="none" w:sz="0" w:space="0" w:color="auto"/>
      </w:divBdr>
    </w:div>
    <w:div w:id="982471132">
      <w:bodyDiv w:val="1"/>
      <w:marLeft w:val="0"/>
      <w:marRight w:val="0"/>
      <w:marTop w:val="0"/>
      <w:marBottom w:val="0"/>
      <w:divBdr>
        <w:top w:val="none" w:sz="0" w:space="0" w:color="auto"/>
        <w:left w:val="none" w:sz="0" w:space="0" w:color="auto"/>
        <w:bottom w:val="none" w:sz="0" w:space="0" w:color="auto"/>
        <w:right w:val="none" w:sz="0" w:space="0" w:color="auto"/>
      </w:divBdr>
    </w:div>
    <w:div w:id="983511597">
      <w:bodyDiv w:val="1"/>
      <w:marLeft w:val="0"/>
      <w:marRight w:val="0"/>
      <w:marTop w:val="0"/>
      <w:marBottom w:val="0"/>
      <w:divBdr>
        <w:top w:val="none" w:sz="0" w:space="0" w:color="auto"/>
        <w:left w:val="none" w:sz="0" w:space="0" w:color="auto"/>
        <w:bottom w:val="none" w:sz="0" w:space="0" w:color="auto"/>
        <w:right w:val="none" w:sz="0" w:space="0" w:color="auto"/>
      </w:divBdr>
    </w:div>
    <w:div w:id="983581202">
      <w:bodyDiv w:val="1"/>
      <w:marLeft w:val="0"/>
      <w:marRight w:val="0"/>
      <w:marTop w:val="0"/>
      <w:marBottom w:val="0"/>
      <w:divBdr>
        <w:top w:val="none" w:sz="0" w:space="0" w:color="auto"/>
        <w:left w:val="none" w:sz="0" w:space="0" w:color="auto"/>
        <w:bottom w:val="none" w:sz="0" w:space="0" w:color="auto"/>
        <w:right w:val="none" w:sz="0" w:space="0" w:color="auto"/>
      </w:divBdr>
    </w:div>
    <w:div w:id="984431898">
      <w:bodyDiv w:val="1"/>
      <w:marLeft w:val="0"/>
      <w:marRight w:val="0"/>
      <w:marTop w:val="0"/>
      <w:marBottom w:val="0"/>
      <w:divBdr>
        <w:top w:val="none" w:sz="0" w:space="0" w:color="auto"/>
        <w:left w:val="none" w:sz="0" w:space="0" w:color="auto"/>
        <w:bottom w:val="none" w:sz="0" w:space="0" w:color="auto"/>
        <w:right w:val="none" w:sz="0" w:space="0" w:color="auto"/>
      </w:divBdr>
    </w:div>
    <w:div w:id="986011931">
      <w:bodyDiv w:val="1"/>
      <w:marLeft w:val="0"/>
      <w:marRight w:val="0"/>
      <w:marTop w:val="0"/>
      <w:marBottom w:val="0"/>
      <w:divBdr>
        <w:top w:val="none" w:sz="0" w:space="0" w:color="auto"/>
        <w:left w:val="none" w:sz="0" w:space="0" w:color="auto"/>
        <w:bottom w:val="none" w:sz="0" w:space="0" w:color="auto"/>
        <w:right w:val="none" w:sz="0" w:space="0" w:color="auto"/>
      </w:divBdr>
    </w:div>
    <w:div w:id="986978297">
      <w:bodyDiv w:val="1"/>
      <w:marLeft w:val="0"/>
      <w:marRight w:val="0"/>
      <w:marTop w:val="0"/>
      <w:marBottom w:val="0"/>
      <w:divBdr>
        <w:top w:val="none" w:sz="0" w:space="0" w:color="auto"/>
        <w:left w:val="none" w:sz="0" w:space="0" w:color="auto"/>
        <w:bottom w:val="none" w:sz="0" w:space="0" w:color="auto"/>
        <w:right w:val="none" w:sz="0" w:space="0" w:color="auto"/>
      </w:divBdr>
    </w:div>
    <w:div w:id="989402920">
      <w:bodyDiv w:val="1"/>
      <w:marLeft w:val="0"/>
      <w:marRight w:val="0"/>
      <w:marTop w:val="0"/>
      <w:marBottom w:val="0"/>
      <w:divBdr>
        <w:top w:val="none" w:sz="0" w:space="0" w:color="auto"/>
        <w:left w:val="none" w:sz="0" w:space="0" w:color="auto"/>
        <w:bottom w:val="none" w:sz="0" w:space="0" w:color="auto"/>
        <w:right w:val="none" w:sz="0" w:space="0" w:color="auto"/>
      </w:divBdr>
    </w:div>
    <w:div w:id="989944470">
      <w:bodyDiv w:val="1"/>
      <w:marLeft w:val="0"/>
      <w:marRight w:val="0"/>
      <w:marTop w:val="0"/>
      <w:marBottom w:val="0"/>
      <w:divBdr>
        <w:top w:val="none" w:sz="0" w:space="0" w:color="auto"/>
        <w:left w:val="none" w:sz="0" w:space="0" w:color="auto"/>
        <w:bottom w:val="none" w:sz="0" w:space="0" w:color="auto"/>
        <w:right w:val="none" w:sz="0" w:space="0" w:color="auto"/>
      </w:divBdr>
    </w:div>
    <w:div w:id="991182817">
      <w:bodyDiv w:val="1"/>
      <w:marLeft w:val="0"/>
      <w:marRight w:val="0"/>
      <w:marTop w:val="0"/>
      <w:marBottom w:val="0"/>
      <w:divBdr>
        <w:top w:val="none" w:sz="0" w:space="0" w:color="auto"/>
        <w:left w:val="none" w:sz="0" w:space="0" w:color="auto"/>
        <w:bottom w:val="none" w:sz="0" w:space="0" w:color="auto"/>
        <w:right w:val="none" w:sz="0" w:space="0" w:color="auto"/>
      </w:divBdr>
    </w:div>
    <w:div w:id="991443984">
      <w:bodyDiv w:val="1"/>
      <w:marLeft w:val="0"/>
      <w:marRight w:val="0"/>
      <w:marTop w:val="0"/>
      <w:marBottom w:val="0"/>
      <w:divBdr>
        <w:top w:val="none" w:sz="0" w:space="0" w:color="auto"/>
        <w:left w:val="none" w:sz="0" w:space="0" w:color="auto"/>
        <w:bottom w:val="none" w:sz="0" w:space="0" w:color="auto"/>
        <w:right w:val="none" w:sz="0" w:space="0" w:color="auto"/>
      </w:divBdr>
    </w:div>
    <w:div w:id="992373430">
      <w:bodyDiv w:val="1"/>
      <w:marLeft w:val="0"/>
      <w:marRight w:val="0"/>
      <w:marTop w:val="0"/>
      <w:marBottom w:val="0"/>
      <w:divBdr>
        <w:top w:val="none" w:sz="0" w:space="0" w:color="auto"/>
        <w:left w:val="none" w:sz="0" w:space="0" w:color="auto"/>
        <w:bottom w:val="none" w:sz="0" w:space="0" w:color="auto"/>
        <w:right w:val="none" w:sz="0" w:space="0" w:color="auto"/>
      </w:divBdr>
    </w:div>
    <w:div w:id="994383367">
      <w:bodyDiv w:val="1"/>
      <w:marLeft w:val="0"/>
      <w:marRight w:val="0"/>
      <w:marTop w:val="0"/>
      <w:marBottom w:val="0"/>
      <w:divBdr>
        <w:top w:val="none" w:sz="0" w:space="0" w:color="auto"/>
        <w:left w:val="none" w:sz="0" w:space="0" w:color="auto"/>
        <w:bottom w:val="none" w:sz="0" w:space="0" w:color="auto"/>
        <w:right w:val="none" w:sz="0" w:space="0" w:color="auto"/>
      </w:divBdr>
    </w:div>
    <w:div w:id="997076107">
      <w:bodyDiv w:val="1"/>
      <w:marLeft w:val="0"/>
      <w:marRight w:val="0"/>
      <w:marTop w:val="0"/>
      <w:marBottom w:val="0"/>
      <w:divBdr>
        <w:top w:val="none" w:sz="0" w:space="0" w:color="auto"/>
        <w:left w:val="none" w:sz="0" w:space="0" w:color="auto"/>
        <w:bottom w:val="none" w:sz="0" w:space="0" w:color="auto"/>
        <w:right w:val="none" w:sz="0" w:space="0" w:color="auto"/>
      </w:divBdr>
    </w:div>
    <w:div w:id="997655762">
      <w:bodyDiv w:val="1"/>
      <w:marLeft w:val="0"/>
      <w:marRight w:val="0"/>
      <w:marTop w:val="0"/>
      <w:marBottom w:val="0"/>
      <w:divBdr>
        <w:top w:val="none" w:sz="0" w:space="0" w:color="auto"/>
        <w:left w:val="none" w:sz="0" w:space="0" w:color="auto"/>
        <w:bottom w:val="none" w:sz="0" w:space="0" w:color="auto"/>
        <w:right w:val="none" w:sz="0" w:space="0" w:color="auto"/>
      </w:divBdr>
    </w:div>
    <w:div w:id="998340784">
      <w:bodyDiv w:val="1"/>
      <w:marLeft w:val="0"/>
      <w:marRight w:val="0"/>
      <w:marTop w:val="0"/>
      <w:marBottom w:val="0"/>
      <w:divBdr>
        <w:top w:val="none" w:sz="0" w:space="0" w:color="auto"/>
        <w:left w:val="none" w:sz="0" w:space="0" w:color="auto"/>
        <w:bottom w:val="none" w:sz="0" w:space="0" w:color="auto"/>
        <w:right w:val="none" w:sz="0" w:space="0" w:color="auto"/>
      </w:divBdr>
    </w:div>
    <w:div w:id="999622766">
      <w:bodyDiv w:val="1"/>
      <w:marLeft w:val="0"/>
      <w:marRight w:val="0"/>
      <w:marTop w:val="0"/>
      <w:marBottom w:val="0"/>
      <w:divBdr>
        <w:top w:val="none" w:sz="0" w:space="0" w:color="auto"/>
        <w:left w:val="none" w:sz="0" w:space="0" w:color="auto"/>
        <w:bottom w:val="none" w:sz="0" w:space="0" w:color="auto"/>
        <w:right w:val="none" w:sz="0" w:space="0" w:color="auto"/>
      </w:divBdr>
    </w:div>
    <w:div w:id="1000086910">
      <w:bodyDiv w:val="1"/>
      <w:marLeft w:val="0"/>
      <w:marRight w:val="0"/>
      <w:marTop w:val="0"/>
      <w:marBottom w:val="0"/>
      <w:divBdr>
        <w:top w:val="none" w:sz="0" w:space="0" w:color="auto"/>
        <w:left w:val="none" w:sz="0" w:space="0" w:color="auto"/>
        <w:bottom w:val="none" w:sz="0" w:space="0" w:color="auto"/>
        <w:right w:val="none" w:sz="0" w:space="0" w:color="auto"/>
      </w:divBdr>
    </w:div>
    <w:div w:id="1001392766">
      <w:bodyDiv w:val="1"/>
      <w:marLeft w:val="0"/>
      <w:marRight w:val="0"/>
      <w:marTop w:val="0"/>
      <w:marBottom w:val="0"/>
      <w:divBdr>
        <w:top w:val="none" w:sz="0" w:space="0" w:color="auto"/>
        <w:left w:val="none" w:sz="0" w:space="0" w:color="auto"/>
        <w:bottom w:val="none" w:sz="0" w:space="0" w:color="auto"/>
        <w:right w:val="none" w:sz="0" w:space="0" w:color="auto"/>
      </w:divBdr>
    </w:div>
    <w:div w:id="1003895598">
      <w:bodyDiv w:val="1"/>
      <w:marLeft w:val="0"/>
      <w:marRight w:val="0"/>
      <w:marTop w:val="0"/>
      <w:marBottom w:val="0"/>
      <w:divBdr>
        <w:top w:val="none" w:sz="0" w:space="0" w:color="auto"/>
        <w:left w:val="none" w:sz="0" w:space="0" w:color="auto"/>
        <w:bottom w:val="none" w:sz="0" w:space="0" w:color="auto"/>
        <w:right w:val="none" w:sz="0" w:space="0" w:color="auto"/>
      </w:divBdr>
    </w:div>
    <w:div w:id="1004631312">
      <w:bodyDiv w:val="1"/>
      <w:marLeft w:val="0"/>
      <w:marRight w:val="0"/>
      <w:marTop w:val="0"/>
      <w:marBottom w:val="0"/>
      <w:divBdr>
        <w:top w:val="none" w:sz="0" w:space="0" w:color="auto"/>
        <w:left w:val="none" w:sz="0" w:space="0" w:color="auto"/>
        <w:bottom w:val="none" w:sz="0" w:space="0" w:color="auto"/>
        <w:right w:val="none" w:sz="0" w:space="0" w:color="auto"/>
      </w:divBdr>
    </w:div>
    <w:div w:id="1005669670">
      <w:bodyDiv w:val="1"/>
      <w:marLeft w:val="0"/>
      <w:marRight w:val="0"/>
      <w:marTop w:val="0"/>
      <w:marBottom w:val="0"/>
      <w:divBdr>
        <w:top w:val="none" w:sz="0" w:space="0" w:color="auto"/>
        <w:left w:val="none" w:sz="0" w:space="0" w:color="auto"/>
        <w:bottom w:val="none" w:sz="0" w:space="0" w:color="auto"/>
        <w:right w:val="none" w:sz="0" w:space="0" w:color="auto"/>
      </w:divBdr>
    </w:div>
    <w:div w:id="1006328127">
      <w:bodyDiv w:val="1"/>
      <w:marLeft w:val="0"/>
      <w:marRight w:val="0"/>
      <w:marTop w:val="0"/>
      <w:marBottom w:val="0"/>
      <w:divBdr>
        <w:top w:val="none" w:sz="0" w:space="0" w:color="auto"/>
        <w:left w:val="none" w:sz="0" w:space="0" w:color="auto"/>
        <w:bottom w:val="none" w:sz="0" w:space="0" w:color="auto"/>
        <w:right w:val="none" w:sz="0" w:space="0" w:color="auto"/>
      </w:divBdr>
    </w:div>
    <w:div w:id="1008024334">
      <w:bodyDiv w:val="1"/>
      <w:marLeft w:val="0"/>
      <w:marRight w:val="0"/>
      <w:marTop w:val="0"/>
      <w:marBottom w:val="0"/>
      <w:divBdr>
        <w:top w:val="none" w:sz="0" w:space="0" w:color="auto"/>
        <w:left w:val="none" w:sz="0" w:space="0" w:color="auto"/>
        <w:bottom w:val="none" w:sz="0" w:space="0" w:color="auto"/>
        <w:right w:val="none" w:sz="0" w:space="0" w:color="auto"/>
      </w:divBdr>
    </w:div>
    <w:div w:id="1010986428">
      <w:bodyDiv w:val="1"/>
      <w:marLeft w:val="0"/>
      <w:marRight w:val="0"/>
      <w:marTop w:val="0"/>
      <w:marBottom w:val="0"/>
      <w:divBdr>
        <w:top w:val="none" w:sz="0" w:space="0" w:color="auto"/>
        <w:left w:val="none" w:sz="0" w:space="0" w:color="auto"/>
        <w:bottom w:val="none" w:sz="0" w:space="0" w:color="auto"/>
        <w:right w:val="none" w:sz="0" w:space="0" w:color="auto"/>
      </w:divBdr>
    </w:div>
    <w:div w:id="1014723963">
      <w:bodyDiv w:val="1"/>
      <w:marLeft w:val="0"/>
      <w:marRight w:val="0"/>
      <w:marTop w:val="0"/>
      <w:marBottom w:val="0"/>
      <w:divBdr>
        <w:top w:val="none" w:sz="0" w:space="0" w:color="auto"/>
        <w:left w:val="none" w:sz="0" w:space="0" w:color="auto"/>
        <w:bottom w:val="none" w:sz="0" w:space="0" w:color="auto"/>
        <w:right w:val="none" w:sz="0" w:space="0" w:color="auto"/>
      </w:divBdr>
    </w:div>
    <w:div w:id="1015956007">
      <w:bodyDiv w:val="1"/>
      <w:marLeft w:val="0"/>
      <w:marRight w:val="0"/>
      <w:marTop w:val="0"/>
      <w:marBottom w:val="0"/>
      <w:divBdr>
        <w:top w:val="none" w:sz="0" w:space="0" w:color="auto"/>
        <w:left w:val="none" w:sz="0" w:space="0" w:color="auto"/>
        <w:bottom w:val="none" w:sz="0" w:space="0" w:color="auto"/>
        <w:right w:val="none" w:sz="0" w:space="0" w:color="auto"/>
      </w:divBdr>
    </w:div>
    <w:div w:id="1017196056">
      <w:bodyDiv w:val="1"/>
      <w:marLeft w:val="0"/>
      <w:marRight w:val="0"/>
      <w:marTop w:val="0"/>
      <w:marBottom w:val="0"/>
      <w:divBdr>
        <w:top w:val="none" w:sz="0" w:space="0" w:color="auto"/>
        <w:left w:val="none" w:sz="0" w:space="0" w:color="auto"/>
        <w:bottom w:val="none" w:sz="0" w:space="0" w:color="auto"/>
        <w:right w:val="none" w:sz="0" w:space="0" w:color="auto"/>
      </w:divBdr>
    </w:div>
    <w:div w:id="1018654049">
      <w:bodyDiv w:val="1"/>
      <w:marLeft w:val="0"/>
      <w:marRight w:val="0"/>
      <w:marTop w:val="0"/>
      <w:marBottom w:val="0"/>
      <w:divBdr>
        <w:top w:val="none" w:sz="0" w:space="0" w:color="auto"/>
        <w:left w:val="none" w:sz="0" w:space="0" w:color="auto"/>
        <w:bottom w:val="none" w:sz="0" w:space="0" w:color="auto"/>
        <w:right w:val="none" w:sz="0" w:space="0" w:color="auto"/>
      </w:divBdr>
    </w:div>
    <w:div w:id="1025792737">
      <w:bodyDiv w:val="1"/>
      <w:marLeft w:val="0"/>
      <w:marRight w:val="0"/>
      <w:marTop w:val="0"/>
      <w:marBottom w:val="0"/>
      <w:divBdr>
        <w:top w:val="none" w:sz="0" w:space="0" w:color="auto"/>
        <w:left w:val="none" w:sz="0" w:space="0" w:color="auto"/>
        <w:bottom w:val="none" w:sz="0" w:space="0" w:color="auto"/>
        <w:right w:val="none" w:sz="0" w:space="0" w:color="auto"/>
      </w:divBdr>
    </w:div>
    <w:div w:id="1026444275">
      <w:bodyDiv w:val="1"/>
      <w:marLeft w:val="0"/>
      <w:marRight w:val="0"/>
      <w:marTop w:val="0"/>
      <w:marBottom w:val="0"/>
      <w:divBdr>
        <w:top w:val="none" w:sz="0" w:space="0" w:color="auto"/>
        <w:left w:val="none" w:sz="0" w:space="0" w:color="auto"/>
        <w:bottom w:val="none" w:sz="0" w:space="0" w:color="auto"/>
        <w:right w:val="none" w:sz="0" w:space="0" w:color="auto"/>
      </w:divBdr>
    </w:div>
    <w:div w:id="1028409914">
      <w:bodyDiv w:val="1"/>
      <w:marLeft w:val="0"/>
      <w:marRight w:val="0"/>
      <w:marTop w:val="0"/>
      <w:marBottom w:val="0"/>
      <w:divBdr>
        <w:top w:val="none" w:sz="0" w:space="0" w:color="auto"/>
        <w:left w:val="none" w:sz="0" w:space="0" w:color="auto"/>
        <w:bottom w:val="none" w:sz="0" w:space="0" w:color="auto"/>
        <w:right w:val="none" w:sz="0" w:space="0" w:color="auto"/>
      </w:divBdr>
    </w:div>
    <w:div w:id="1029724616">
      <w:bodyDiv w:val="1"/>
      <w:marLeft w:val="0"/>
      <w:marRight w:val="0"/>
      <w:marTop w:val="0"/>
      <w:marBottom w:val="0"/>
      <w:divBdr>
        <w:top w:val="none" w:sz="0" w:space="0" w:color="auto"/>
        <w:left w:val="none" w:sz="0" w:space="0" w:color="auto"/>
        <w:bottom w:val="none" w:sz="0" w:space="0" w:color="auto"/>
        <w:right w:val="none" w:sz="0" w:space="0" w:color="auto"/>
      </w:divBdr>
    </w:div>
    <w:div w:id="1030299919">
      <w:bodyDiv w:val="1"/>
      <w:marLeft w:val="0"/>
      <w:marRight w:val="0"/>
      <w:marTop w:val="0"/>
      <w:marBottom w:val="0"/>
      <w:divBdr>
        <w:top w:val="none" w:sz="0" w:space="0" w:color="auto"/>
        <w:left w:val="none" w:sz="0" w:space="0" w:color="auto"/>
        <w:bottom w:val="none" w:sz="0" w:space="0" w:color="auto"/>
        <w:right w:val="none" w:sz="0" w:space="0" w:color="auto"/>
      </w:divBdr>
    </w:div>
    <w:div w:id="1032222616">
      <w:bodyDiv w:val="1"/>
      <w:marLeft w:val="0"/>
      <w:marRight w:val="0"/>
      <w:marTop w:val="0"/>
      <w:marBottom w:val="0"/>
      <w:divBdr>
        <w:top w:val="none" w:sz="0" w:space="0" w:color="auto"/>
        <w:left w:val="none" w:sz="0" w:space="0" w:color="auto"/>
        <w:bottom w:val="none" w:sz="0" w:space="0" w:color="auto"/>
        <w:right w:val="none" w:sz="0" w:space="0" w:color="auto"/>
      </w:divBdr>
    </w:div>
    <w:div w:id="1033577577">
      <w:bodyDiv w:val="1"/>
      <w:marLeft w:val="0"/>
      <w:marRight w:val="0"/>
      <w:marTop w:val="0"/>
      <w:marBottom w:val="0"/>
      <w:divBdr>
        <w:top w:val="none" w:sz="0" w:space="0" w:color="auto"/>
        <w:left w:val="none" w:sz="0" w:space="0" w:color="auto"/>
        <w:bottom w:val="none" w:sz="0" w:space="0" w:color="auto"/>
        <w:right w:val="none" w:sz="0" w:space="0" w:color="auto"/>
      </w:divBdr>
    </w:div>
    <w:div w:id="1037971828">
      <w:bodyDiv w:val="1"/>
      <w:marLeft w:val="0"/>
      <w:marRight w:val="0"/>
      <w:marTop w:val="0"/>
      <w:marBottom w:val="0"/>
      <w:divBdr>
        <w:top w:val="none" w:sz="0" w:space="0" w:color="auto"/>
        <w:left w:val="none" w:sz="0" w:space="0" w:color="auto"/>
        <w:bottom w:val="none" w:sz="0" w:space="0" w:color="auto"/>
        <w:right w:val="none" w:sz="0" w:space="0" w:color="auto"/>
      </w:divBdr>
    </w:div>
    <w:div w:id="1038168534">
      <w:bodyDiv w:val="1"/>
      <w:marLeft w:val="0"/>
      <w:marRight w:val="0"/>
      <w:marTop w:val="0"/>
      <w:marBottom w:val="0"/>
      <w:divBdr>
        <w:top w:val="none" w:sz="0" w:space="0" w:color="auto"/>
        <w:left w:val="none" w:sz="0" w:space="0" w:color="auto"/>
        <w:bottom w:val="none" w:sz="0" w:space="0" w:color="auto"/>
        <w:right w:val="none" w:sz="0" w:space="0" w:color="auto"/>
      </w:divBdr>
    </w:div>
    <w:div w:id="1038966851">
      <w:bodyDiv w:val="1"/>
      <w:marLeft w:val="0"/>
      <w:marRight w:val="0"/>
      <w:marTop w:val="0"/>
      <w:marBottom w:val="0"/>
      <w:divBdr>
        <w:top w:val="none" w:sz="0" w:space="0" w:color="auto"/>
        <w:left w:val="none" w:sz="0" w:space="0" w:color="auto"/>
        <w:bottom w:val="none" w:sz="0" w:space="0" w:color="auto"/>
        <w:right w:val="none" w:sz="0" w:space="0" w:color="auto"/>
      </w:divBdr>
    </w:div>
    <w:div w:id="1043941991">
      <w:bodyDiv w:val="1"/>
      <w:marLeft w:val="0"/>
      <w:marRight w:val="0"/>
      <w:marTop w:val="0"/>
      <w:marBottom w:val="0"/>
      <w:divBdr>
        <w:top w:val="none" w:sz="0" w:space="0" w:color="auto"/>
        <w:left w:val="none" w:sz="0" w:space="0" w:color="auto"/>
        <w:bottom w:val="none" w:sz="0" w:space="0" w:color="auto"/>
        <w:right w:val="none" w:sz="0" w:space="0" w:color="auto"/>
      </w:divBdr>
    </w:div>
    <w:div w:id="1044600016">
      <w:bodyDiv w:val="1"/>
      <w:marLeft w:val="0"/>
      <w:marRight w:val="0"/>
      <w:marTop w:val="0"/>
      <w:marBottom w:val="0"/>
      <w:divBdr>
        <w:top w:val="none" w:sz="0" w:space="0" w:color="auto"/>
        <w:left w:val="none" w:sz="0" w:space="0" w:color="auto"/>
        <w:bottom w:val="none" w:sz="0" w:space="0" w:color="auto"/>
        <w:right w:val="none" w:sz="0" w:space="0" w:color="auto"/>
      </w:divBdr>
    </w:div>
    <w:div w:id="1045299783">
      <w:bodyDiv w:val="1"/>
      <w:marLeft w:val="0"/>
      <w:marRight w:val="0"/>
      <w:marTop w:val="0"/>
      <w:marBottom w:val="0"/>
      <w:divBdr>
        <w:top w:val="none" w:sz="0" w:space="0" w:color="auto"/>
        <w:left w:val="none" w:sz="0" w:space="0" w:color="auto"/>
        <w:bottom w:val="none" w:sz="0" w:space="0" w:color="auto"/>
        <w:right w:val="none" w:sz="0" w:space="0" w:color="auto"/>
      </w:divBdr>
    </w:div>
    <w:div w:id="1046030940">
      <w:bodyDiv w:val="1"/>
      <w:marLeft w:val="0"/>
      <w:marRight w:val="0"/>
      <w:marTop w:val="0"/>
      <w:marBottom w:val="0"/>
      <w:divBdr>
        <w:top w:val="none" w:sz="0" w:space="0" w:color="auto"/>
        <w:left w:val="none" w:sz="0" w:space="0" w:color="auto"/>
        <w:bottom w:val="none" w:sz="0" w:space="0" w:color="auto"/>
        <w:right w:val="none" w:sz="0" w:space="0" w:color="auto"/>
      </w:divBdr>
    </w:div>
    <w:div w:id="1048802691">
      <w:bodyDiv w:val="1"/>
      <w:marLeft w:val="0"/>
      <w:marRight w:val="0"/>
      <w:marTop w:val="0"/>
      <w:marBottom w:val="0"/>
      <w:divBdr>
        <w:top w:val="none" w:sz="0" w:space="0" w:color="auto"/>
        <w:left w:val="none" w:sz="0" w:space="0" w:color="auto"/>
        <w:bottom w:val="none" w:sz="0" w:space="0" w:color="auto"/>
        <w:right w:val="none" w:sz="0" w:space="0" w:color="auto"/>
      </w:divBdr>
    </w:div>
    <w:div w:id="1049694900">
      <w:bodyDiv w:val="1"/>
      <w:marLeft w:val="0"/>
      <w:marRight w:val="0"/>
      <w:marTop w:val="0"/>
      <w:marBottom w:val="0"/>
      <w:divBdr>
        <w:top w:val="none" w:sz="0" w:space="0" w:color="auto"/>
        <w:left w:val="none" w:sz="0" w:space="0" w:color="auto"/>
        <w:bottom w:val="none" w:sz="0" w:space="0" w:color="auto"/>
        <w:right w:val="none" w:sz="0" w:space="0" w:color="auto"/>
      </w:divBdr>
    </w:div>
    <w:div w:id="1050687549">
      <w:bodyDiv w:val="1"/>
      <w:marLeft w:val="0"/>
      <w:marRight w:val="0"/>
      <w:marTop w:val="0"/>
      <w:marBottom w:val="0"/>
      <w:divBdr>
        <w:top w:val="none" w:sz="0" w:space="0" w:color="auto"/>
        <w:left w:val="none" w:sz="0" w:space="0" w:color="auto"/>
        <w:bottom w:val="none" w:sz="0" w:space="0" w:color="auto"/>
        <w:right w:val="none" w:sz="0" w:space="0" w:color="auto"/>
      </w:divBdr>
    </w:div>
    <w:div w:id="1054739257">
      <w:bodyDiv w:val="1"/>
      <w:marLeft w:val="0"/>
      <w:marRight w:val="0"/>
      <w:marTop w:val="0"/>
      <w:marBottom w:val="0"/>
      <w:divBdr>
        <w:top w:val="none" w:sz="0" w:space="0" w:color="auto"/>
        <w:left w:val="none" w:sz="0" w:space="0" w:color="auto"/>
        <w:bottom w:val="none" w:sz="0" w:space="0" w:color="auto"/>
        <w:right w:val="none" w:sz="0" w:space="0" w:color="auto"/>
      </w:divBdr>
    </w:div>
    <w:div w:id="1055162360">
      <w:bodyDiv w:val="1"/>
      <w:marLeft w:val="0"/>
      <w:marRight w:val="0"/>
      <w:marTop w:val="0"/>
      <w:marBottom w:val="0"/>
      <w:divBdr>
        <w:top w:val="none" w:sz="0" w:space="0" w:color="auto"/>
        <w:left w:val="none" w:sz="0" w:space="0" w:color="auto"/>
        <w:bottom w:val="none" w:sz="0" w:space="0" w:color="auto"/>
        <w:right w:val="none" w:sz="0" w:space="0" w:color="auto"/>
      </w:divBdr>
    </w:div>
    <w:div w:id="1056585389">
      <w:bodyDiv w:val="1"/>
      <w:marLeft w:val="0"/>
      <w:marRight w:val="0"/>
      <w:marTop w:val="0"/>
      <w:marBottom w:val="0"/>
      <w:divBdr>
        <w:top w:val="none" w:sz="0" w:space="0" w:color="auto"/>
        <w:left w:val="none" w:sz="0" w:space="0" w:color="auto"/>
        <w:bottom w:val="none" w:sz="0" w:space="0" w:color="auto"/>
        <w:right w:val="none" w:sz="0" w:space="0" w:color="auto"/>
      </w:divBdr>
    </w:div>
    <w:div w:id="1059325380">
      <w:bodyDiv w:val="1"/>
      <w:marLeft w:val="0"/>
      <w:marRight w:val="0"/>
      <w:marTop w:val="0"/>
      <w:marBottom w:val="0"/>
      <w:divBdr>
        <w:top w:val="none" w:sz="0" w:space="0" w:color="auto"/>
        <w:left w:val="none" w:sz="0" w:space="0" w:color="auto"/>
        <w:bottom w:val="none" w:sz="0" w:space="0" w:color="auto"/>
        <w:right w:val="none" w:sz="0" w:space="0" w:color="auto"/>
      </w:divBdr>
    </w:div>
    <w:div w:id="1060519625">
      <w:bodyDiv w:val="1"/>
      <w:marLeft w:val="0"/>
      <w:marRight w:val="0"/>
      <w:marTop w:val="0"/>
      <w:marBottom w:val="0"/>
      <w:divBdr>
        <w:top w:val="none" w:sz="0" w:space="0" w:color="auto"/>
        <w:left w:val="none" w:sz="0" w:space="0" w:color="auto"/>
        <w:bottom w:val="none" w:sz="0" w:space="0" w:color="auto"/>
        <w:right w:val="none" w:sz="0" w:space="0" w:color="auto"/>
      </w:divBdr>
    </w:div>
    <w:div w:id="1061489179">
      <w:bodyDiv w:val="1"/>
      <w:marLeft w:val="0"/>
      <w:marRight w:val="0"/>
      <w:marTop w:val="0"/>
      <w:marBottom w:val="0"/>
      <w:divBdr>
        <w:top w:val="none" w:sz="0" w:space="0" w:color="auto"/>
        <w:left w:val="none" w:sz="0" w:space="0" w:color="auto"/>
        <w:bottom w:val="none" w:sz="0" w:space="0" w:color="auto"/>
        <w:right w:val="none" w:sz="0" w:space="0" w:color="auto"/>
      </w:divBdr>
    </w:div>
    <w:div w:id="1064253085">
      <w:bodyDiv w:val="1"/>
      <w:marLeft w:val="0"/>
      <w:marRight w:val="0"/>
      <w:marTop w:val="0"/>
      <w:marBottom w:val="0"/>
      <w:divBdr>
        <w:top w:val="none" w:sz="0" w:space="0" w:color="auto"/>
        <w:left w:val="none" w:sz="0" w:space="0" w:color="auto"/>
        <w:bottom w:val="none" w:sz="0" w:space="0" w:color="auto"/>
        <w:right w:val="none" w:sz="0" w:space="0" w:color="auto"/>
      </w:divBdr>
    </w:div>
    <w:div w:id="1066145214">
      <w:bodyDiv w:val="1"/>
      <w:marLeft w:val="0"/>
      <w:marRight w:val="0"/>
      <w:marTop w:val="0"/>
      <w:marBottom w:val="0"/>
      <w:divBdr>
        <w:top w:val="none" w:sz="0" w:space="0" w:color="auto"/>
        <w:left w:val="none" w:sz="0" w:space="0" w:color="auto"/>
        <w:bottom w:val="none" w:sz="0" w:space="0" w:color="auto"/>
        <w:right w:val="none" w:sz="0" w:space="0" w:color="auto"/>
      </w:divBdr>
    </w:div>
    <w:div w:id="1066148668">
      <w:bodyDiv w:val="1"/>
      <w:marLeft w:val="0"/>
      <w:marRight w:val="0"/>
      <w:marTop w:val="0"/>
      <w:marBottom w:val="0"/>
      <w:divBdr>
        <w:top w:val="none" w:sz="0" w:space="0" w:color="auto"/>
        <w:left w:val="none" w:sz="0" w:space="0" w:color="auto"/>
        <w:bottom w:val="none" w:sz="0" w:space="0" w:color="auto"/>
        <w:right w:val="none" w:sz="0" w:space="0" w:color="auto"/>
      </w:divBdr>
    </w:div>
    <w:div w:id="1067924211">
      <w:bodyDiv w:val="1"/>
      <w:marLeft w:val="0"/>
      <w:marRight w:val="0"/>
      <w:marTop w:val="0"/>
      <w:marBottom w:val="0"/>
      <w:divBdr>
        <w:top w:val="none" w:sz="0" w:space="0" w:color="auto"/>
        <w:left w:val="none" w:sz="0" w:space="0" w:color="auto"/>
        <w:bottom w:val="none" w:sz="0" w:space="0" w:color="auto"/>
        <w:right w:val="none" w:sz="0" w:space="0" w:color="auto"/>
      </w:divBdr>
    </w:div>
    <w:div w:id="1068186458">
      <w:bodyDiv w:val="1"/>
      <w:marLeft w:val="0"/>
      <w:marRight w:val="0"/>
      <w:marTop w:val="0"/>
      <w:marBottom w:val="0"/>
      <w:divBdr>
        <w:top w:val="none" w:sz="0" w:space="0" w:color="auto"/>
        <w:left w:val="none" w:sz="0" w:space="0" w:color="auto"/>
        <w:bottom w:val="none" w:sz="0" w:space="0" w:color="auto"/>
        <w:right w:val="none" w:sz="0" w:space="0" w:color="auto"/>
      </w:divBdr>
    </w:div>
    <w:div w:id="1075930219">
      <w:bodyDiv w:val="1"/>
      <w:marLeft w:val="0"/>
      <w:marRight w:val="0"/>
      <w:marTop w:val="0"/>
      <w:marBottom w:val="0"/>
      <w:divBdr>
        <w:top w:val="none" w:sz="0" w:space="0" w:color="auto"/>
        <w:left w:val="none" w:sz="0" w:space="0" w:color="auto"/>
        <w:bottom w:val="none" w:sz="0" w:space="0" w:color="auto"/>
        <w:right w:val="none" w:sz="0" w:space="0" w:color="auto"/>
      </w:divBdr>
    </w:div>
    <w:div w:id="1077752490">
      <w:bodyDiv w:val="1"/>
      <w:marLeft w:val="0"/>
      <w:marRight w:val="0"/>
      <w:marTop w:val="0"/>
      <w:marBottom w:val="0"/>
      <w:divBdr>
        <w:top w:val="none" w:sz="0" w:space="0" w:color="auto"/>
        <w:left w:val="none" w:sz="0" w:space="0" w:color="auto"/>
        <w:bottom w:val="none" w:sz="0" w:space="0" w:color="auto"/>
        <w:right w:val="none" w:sz="0" w:space="0" w:color="auto"/>
      </w:divBdr>
    </w:div>
    <w:div w:id="1078405657">
      <w:bodyDiv w:val="1"/>
      <w:marLeft w:val="0"/>
      <w:marRight w:val="0"/>
      <w:marTop w:val="0"/>
      <w:marBottom w:val="0"/>
      <w:divBdr>
        <w:top w:val="none" w:sz="0" w:space="0" w:color="auto"/>
        <w:left w:val="none" w:sz="0" w:space="0" w:color="auto"/>
        <w:bottom w:val="none" w:sz="0" w:space="0" w:color="auto"/>
        <w:right w:val="none" w:sz="0" w:space="0" w:color="auto"/>
      </w:divBdr>
    </w:div>
    <w:div w:id="1079058547">
      <w:bodyDiv w:val="1"/>
      <w:marLeft w:val="0"/>
      <w:marRight w:val="0"/>
      <w:marTop w:val="0"/>
      <w:marBottom w:val="0"/>
      <w:divBdr>
        <w:top w:val="none" w:sz="0" w:space="0" w:color="auto"/>
        <w:left w:val="none" w:sz="0" w:space="0" w:color="auto"/>
        <w:bottom w:val="none" w:sz="0" w:space="0" w:color="auto"/>
        <w:right w:val="none" w:sz="0" w:space="0" w:color="auto"/>
      </w:divBdr>
    </w:div>
    <w:div w:id="1079988208">
      <w:bodyDiv w:val="1"/>
      <w:marLeft w:val="0"/>
      <w:marRight w:val="0"/>
      <w:marTop w:val="0"/>
      <w:marBottom w:val="0"/>
      <w:divBdr>
        <w:top w:val="none" w:sz="0" w:space="0" w:color="auto"/>
        <w:left w:val="none" w:sz="0" w:space="0" w:color="auto"/>
        <w:bottom w:val="none" w:sz="0" w:space="0" w:color="auto"/>
        <w:right w:val="none" w:sz="0" w:space="0" w:color="auto"/>
      </w:divBdr>
    </w:div>
    <w:div w:id="1080063546">
      <w:bodyDiv w:val="1"/>
      <w:marLeft w:val="0"/>
      <w:marRight w:val="0"/>
      <w:marTop w:val="0"/>
      <w:marBottom w:val="0"/>
      <w:divBdr>
        <w:top w:val="none" w:sz="0" w:space="0" w:color="auto"/>
        <w:left w:val="none" w:sz="0" w:space="0" w:color="auto"/>
        <w:bottom w:val="none" w:sz="0" w:space="0" w:color="auto"/>
        <w:right w:val="none" w:sz="0" w:space="0" w:color="auto"/>
      </w:divBdr>
    </w:div>
    <w:div w:id="1083797234">
      <w:bodyDiv w:val="1"/>
      <w:marLeft w:val="0"/>
      <w:marRight w:val="0"/>
      <w:marTop w:val="0"/>
      <w:marBottom w:val="0"/>
      <w:divBdr>
        <w:top w:val="none" w:sz="0" w:space="0" w:color="auto"/>
        <w:left w:val="none" w:sz="0" w:space="0" w:color="auto"/>
        <w:bottom w:val="none" w:sz="0" w:space="0" w:color="auto"/>
        <w:right w:val="none" w:sz="0" w:space="0" w:color="auto"/>
      </w:divBdr>
    </w:div>
    <w:div w:id="1084499812">
      <w:bodyDiv w:val="1"/>
      <w:marLeft w:val="0"/>
      <w:marRight w:val="0"/>
      <w:marTop w:val="0"/>
      <w:marBottom w:val="0"/>
      <w:divBdr>
        <w:top w:val="none" w:sz="0" w:space="0" w:color="auto"/>
        <w:left w:val="none" w:sz="0" w:space="0" w:color="auto"/>
        <w:bottom w:val="none" w:sz="0" w:space="0" w:color="auto"/>
        <w:right w:val="none" w:sz="0" w:space="0" w:color="auto"/>
      </w:divBdr>
    </w:div>
    <w:div w:id="1087077545">
      <w:bodyDiv w:val="1"/>
      <w:marLeft w:val="0"/>
      <w:marRight w:val="0"/>
      <w:marTop w:val="0"/>
      <w:marBottom w:val="0"/>
      <w:divBdr>
        <w:top w:val="none" w:sz="0" w:space="0" w:color="auto"/>
        <w:left w:val="none" w:sz="0" w:space="0" w:color="auto"/>
        <w:bottom w:val="none" w:sz="0" w:space="0" w:color="auto"/>
        <w:right w:val="none" w:sz="0" w:space="0" w:color="auto"/>
      </w:divBdr>
    </w:div>
    <w:div w:id="1087649328">
      <w:bodyDiv w:val="1"/>
      <w:marLeft w:val="0"/>
      <w:marRight w:val="0"/>
      <w:marTop w:val="0"/>
      <w:marBottom w:val="0"/>
      <w:divBdr>
        <w:top w:val="none" w:sz="0" w:space="0" w:color="auto"/>
        <w:left w:val="none" w:sz="0" w:space="0" w:color="auto"/>
        <w:bottom w:val="none" w:sz="0" w:space="0" w:color="auto"/>
        <w:right w:val="none" w:sz="0" w:space="0" w:color="auto"/>
      </w:divBdr>
    </w:div>
    <w:div w:id="1088504154">
      <w:bodyDiv w:val="1"/>
      <w:marLeft w:val="0"/>
      <w:marRight w:val="0"/>
      <w:marTop w:val="0"/>
      <w:marBottom w:val="0"/>
      <w:divBdr>
        <w:top w:val="none" w:sz="0" w:space="0" w:color="auto"/>
        <w:left w:val="none" w:sz="0" w:space="0" w:color="auto"/>
        <w:bottom w:val="none" w:sz="0" w:space="0" w:color="auto"/>
        <w:right w:val="none" w:sz="0" w:space="0" w:color="auto"/>
      </w:divBdr>
    </w:div>
    <w:div w:id="1089621316">
      <w:bodyDiv w:val="1"/>
      <w:marLeft w:val="0"/>
      <w:marRight w:val="0"/>
      <w:marTop w:val="0"/>
      <w:marBottom w:val="0"/>
      <w:divBdr>
        <w:top w:val="none" w:sz="0" w:space="0" w:color="auto"/>
        <w:left w:val="none" w:sz="0" w:space="0" w:color="auto"/>
        <w:bottom w:val="none" w:sz="0" w:space="0" w:color="auto"/>
        <w:right w:val="none" w:sz="0" w:space="0" w:color="auto"/>
      </w:divBdr>
    </w:div>
    <w:div w:id="1092359440">
      <w:bodyDiv w:val="1"/>
      <w:marLeft w:val="0"/>
      <w:marRight w:val="0"/>
      <w:marTop w:val="0"/>
      <w:marBottom w:val="0"/>
      <w:divBdr>
        <w:top w:val="none" w:sz="0" w:space="0" w:color="auto"/>
        <w:left w:val="none" w:sz="0" w:space="0" w:color="auto"/>
        <w:bottom w:val="none" w:sz="0" w:space="0" w:color="auto"/>
        <w:right w:val="none" w:sz="0" w:space="0" w:color="auto"/>
      </w:divBdr>
    </w:div>
    <w:div w:id="1092553494">
      <w:bodyDiv w:val="1"/>
      <w:marLeft w:val="0"/>
      <w:marRight w:val="0"/>
      <w:marTop w:val="0"/>
      <w:marBottom w:val="0"/>
      <w:divBdr>
        <w:top w:val="none" w:sz="0" w:space="0" w:color="auto"/>
        <w:left w:val="none" w:sz="0" w:space="0" w:color="auto"/>
        <w:bottom w:val="none" w:sz="0" w:space="0" w:color="auto"/>
        <w:right w:val="none" w:sz="0" w:space="0" w:color="auto"/>
      </w:divBdr>
    </w:div>
    <w:div w:id="1093093430">
      <w:bodyDiv w:val="1"/>
      <w:marLeft w:val="0"/>
      <w:marRight w:val="0"/>
      <w:marTop w:val="0"/>
      <w:marBottom w:val="0"/>
      <w:divBdr>
        <w:top w:val="none" w:sz="0" w:space="0" w:color="auto"/>
        <w:left w:val="none" w:sz="0" w:space="0" w:color="auto"/>
        <w:bottom w:val="none" w:sz="0" w:space="0" w:color="auto"/>
        <w:right w:val="none" w:sz="0" w:space="0" w:color="auto"/>
      </w:divBdr>
    </w:div>
    <w:div w:id="1095636654">
      <w:bodyDiv w:val="1"/>
      <w:marLeft w:val="0"/>
      <w:marRight w:val="0"/>
      <w:marTop w:val="0"/>
      <w:marBottom w:val="0"/>
      <w:divBdr>
        <w:top w:val="none" w:sz="0" w:space="0" w:color="auto"/>
        <w:left w:val="none" w:sz="0" w:space="0" w:color="auto"/>
        <w:bottom w:val="none" w:sz="0" w:space="0" w:color="auto"/>
        <w:right w:val="none" w:sz="0" w:space="0" w:color="auto"/>
      </w:divBdr>
    </w:div>
    <w:div w:id="1096093542">
      <w:bodyDiv w:val="1"/>
      <w:marLeft w:val="0"/>
      <w:marRight w:val="0"/>
      <w:marTop w:val="0"/>
      <w:marBottom w:val="0"/>
      <w:divBdr>
        <w:top w:val="none" w:sz="0" w:space="0" w:color="auto"/>
        <w:left w:val="none" w:sz="0" w:space="0" w:color="auto"/>
        <w:bottom w:val="none" w:sz="0" w:space="0" w:color="auto"/>
        <w:right w:val="none" w:sz="0" w:space="0" w:color="auto"/>
      </w:divBdr>
    </w:div>
    <w:div w:id="1096097336">
      <w:bodyDiv w:val="1"/>
      <w:marLeft w:val="0"/>
      <w:marRight w:val="0"/>
      <w:marTop w:val="0"/>
      <w:marBottom w:val="0"/>
      <w:divBdr>
        <w:top w:val="none" w:sz="0" w:space="0" w:color="auto"/>
        <w:left w:val="none" w:sz="0" w:space="0" w:color="auto"/>
        <w:bottom w:val="none" w:sz="0" w:space="0" w:color="auto"/>
        <w:right w:val="none" w:sz="0" w:space="0" w:color="auto"/>
      </w:divBdr>
    </w:div>
    <w:div w:id="1097481300">
      <w:bodyDiv w:val="1"/>
      <w:marLeft w:val="0"/>
      <w:marRight w:val="0"/>
      <w:marTop w:val="0"/>
      <w:marBottom w:val="0"/>
      <w:divBdr>
        <w:top w:val="none" w:sz="0" w:space="0" w:color="auto"/>
        <w:left w:val="none" w:sz="0" w:space="0" w:color="auto"/>
        <w:bottom w:val="none" w:sz="0" w:space="0" w:color="auto"/>
        <w:right w:val="none" w:sz="0" w:space="0" w:color="auto"/>
      </w:divBdr>
    </w:div>
    <w:div w:id="1100639678">
      <w:bodyDiv w:val="1"/>
      <w:marLeft w:val="0"/>
      <w:marRight w:val="0"/>
      <w:marTop w:val="0"/>
      <w:marBottom w:val="0"/>
      <w:divBdr>
        <w:top w:val="none" w:sz="0" w:space="0" w:color="auto"/>
        <w:left w:val="none" w:sz="0" w:space="0" w:color="auto"/>
        <w:bottom w:val="none" w:sz="0" w:space="0" w:color="auto"/>
        <w:right w:val="none" w:sz="0" w:space="0" w:color="auto"/>
      </w:divBdr>
    </w:div>
    <w:div w:id="1102603326">
      <w:bodyDiv w:val="1"/>
      <w:marLeft w:val="0"/>
      <w:marRight w:val="0"/>
      <w:marTop w:val="0"/>
      <w:marBottom w:val="0"/>
      <w:divBdr>
        <w:top w:val="none" w:sz="0" w:space="0" w:color="auto"/>
        <w:left w:val="none" w:sz="0" w:space="0" w:color="auto"/>
        <w:bottom w:val="none" w:sz="0" w:space="0" w:color="auto"/>
        <w:right w:val="none" w:sz="0" w:space="0" w:color="auto"/>
      </w:divBdr>
    </w:div>
    <w:div w:id="1105156556">
      <w:bodyDiv w:val="1"/>
      <w:marLeft w:val="0"/>
      <w:marRight w:val="0"/>
      <w:marTop w:val="0"/>
      <w:marBottom w:val="0"/>
      <w:divBdr>
        <w:top w:val="none" w:sz="0" w:space="0" w:color="auto"/>
        <w:left w:val="none" w:sz="0" w:space="0" w:color="auto"/>
        <w:bottom w:val="none" w:sz="0" w:space="0" w:color="auto"/>
        <w:right w:val="none" w:sz="0" w:space="0" w:color="auto"/>
      </w:divBdr>
    </w:div>
    <w:div w:id="1107582352">
      <w:bodyDiv w:val="1"/>
      <w:marLeft w:val="0"/>
      <w:marRight w:val="0"/>
      <w:marTop w:val="0"/>
      <w:marBottom w:val="0"/>
      <w:divBdr>
        <w:top w:val="none" w:sz="0" w:space="0" w:color="auto"/>
        <w:left w:val="none" w:sz="0" w:space="0" w:color="auto"/>
        <w:bottom w:val="none" w:sz="0" w:space="0" w:color="auto"/>
        <w:right w:val="none" w:sz="0" w:space="0" w:color="auto"/>
      </w:divBdr>
    </w:div>
    <w:div w:id="1109666215">
      <w:bodyDiv w:val="1"/>
      <w:marLeft w:val="0"/>
      <w:marRight w:val="0"/>
      <w:marTop w:val="0"/>
      <w:marBottom w:val="0"/>
      <w:divBdr>
        <w:top w:val="none" w:sz="0" w:space="0" w:color="auto"/>
        <w:left w:val="none" w:sz="0" w:space="0" w:color="auto"/>
        <w:bottom w:val="none" w:sz="0" w:space="0" w:color="auto"/>
        <w:right w:val="none" w:sz="0" w:space="0" w:color="auto"/>
      </w:divBdr>
    </w:div>
    <w:div w:id="1111128426">
      <w:bodyDiv w:val="1"/>
      <w:marLeft w:val="0"/>
      <w:marRight w:val="0"/>
      <w:marTop w:val="0"/>
      <w:marBottom w:val="0"/>
      <w:divBdr>
        <w:top w:val="none" w:sz="0" w:space="0" w:color="auto"/>
        <w:left w:val="none" w:sz="0" w:space="0" w:color="auto"/>
        <w:bottom w:val="none" w:sz="0" w:space="0" w:color="auto"/>
        <w:right w:val="none" w:sz="0" w:space="0" w:color="auto"/>
      </w:divBdr>
    </w:div>
    <w:div w:id="1111583467">
      <w:bodyDiv w:val="1"/>
      <w:marLeft w:val="0"/>
      <w:marRight w:val="0"/>
      <w:marTop w:val="0"/>
      <w:marBottom w:val="0"/>
      <w:divBdr>
        <w:top w:val="none" w:sz="0" w:space="0" w:color="auto"/>
        <w:left w:val="none" w:sz="0" w:space="0" w:color="auto"/>
        <w:bottom w:val="none" w:sz="0" w:space="0" w:color="auto"/>
        <w:right w:val="none" w:sz="0" w:space="0" w:color="auto"/>
      </w:divBdr>
    </w:div>
    <w:div w:id="1111708218">
      <w:bodyDiv w:val="1"/>
      <w:marLeft w:val="0"/>
      <w:marRight w:val="0"/>
      <w:marTop w:val="0"/>
      <w:marBottom w:val="0"/>
      <w:divBdr>
        <w:top w:val="none" w:sz="0" w:space="0" w:color="auto"/>
        <w:left w:val="none" w:sz="0" w:space="0" w:color="auto"/>
        <w:bottom w:val="none" w:sz="0" w:space="0" w:color="auto"/>
        <w:right w:val="none" w:sz="0" w:space="0" w:color="auto"/>
      </w:divBdr>
    </w:div>
    <w:div w:id="1112554306">
      <w:bodyDiv w:val="1"/>
      <w:marLeft w:val="0"/>
      <w:marRight w:val="0"/>
      <w:marTop w:val="0"/>
      <w:marBottom w:val="0"/>
      <w:divBdr>
        <w:top w:val="none" w:sz="0" w:space="0" w:color="auto"/>
        <w:left w:val="none" w:sz="0" w:space="0" w:color="auto"/>
        <w:bottom w:val="none" w:sz="0" w:space="0" w:color="auto"/>
        <w:right w:val="none" w:sz="0" w:space="0" w:color="auto"/>
      </w:divBdr>
    </w:div>
    <w:div w:id="1114598481">
      <w:bodyDiv w:val="1"/>
      <w:marLeft w:val="0"/>
      <w:marRight w:val="0"/>
      <w:marTop w:val="0"/>
      <w:marBottom w:val="0"/>
      <w:divBdr>
        <w:top w:val="none" w:sz="0" w:space="0" w:color="auto"/>
        <w:left w:val="none" w:sz="0" w:space="0" w:color="auto"/>
        <w:bottom w:val="none" w:sz="0" w:space="0" w:color="auto"/>
        <w:right w:val="none" w:sz="0" w:space="0" w:color="auto"/>
      </w:divBdr>
    </w:div>
    <w:div w:id="1118791772">
      <w:bodyDiv w:val="1"/>
      <w:marLeft w:val="0"/>
      <w:marRight w:val="0"/>
      <w:marTop w:val="0"/>
      <w:marBottom w:val="0"/>
      <w:divBdr>
        <w:top w:val="none" w:sz="0" w:space="0" w:color="auto"/>
        <w:left w:val="none" w:sz="0" w:space="0" w:color="auto"/>
        <w:bottom w:val="none" w:sz="0" w:space="0" w:color="auto"/>
        <w:right w:val="none" w:sz="0" w:space="0" w:color="auto"/>
      </w:divBdr>
    </w:div>
    <w:div w:id="1119835112">
      <w:bodyDiv w:val="1"/>
      <w:marLeft w:val="0"/>
      <w:marRight w:val="0"/>
      <w:marTop w:val="0"/>
      <w:marBottom w:val="0"/>
      <w:divBdr>
        <w:top w:val="none" w:sz="0" w:space="0" w:color="auto"/>
        <w:left w:val="none" w:sz="0" w:space="0" w:color="auto"/>
        <w:bottom w:val="none" w:sz="0" w:space="0" w:color="auto"/>
        <w:right w:val="none" w:sz="0" w:space="0" w:color="auto"/>
      </w:divBdr>
    </w:div>
    <w:div w:id="1121729002">
      <w:bodyDiv w:val="1"/>
      <w:marLeft w:val="0"/>
      <w:marRight w:val="0"/>
      <w:marTop w:val="0"/>
      <w:marBottom w:val="0"/>
      <w:divBdr>
        <w:top w:val="none" w:sz="0" w:space="0" w:color="auto"/>
        <w:left w:val="none" w:sz="0" w:space="0" w:color="auto"/>
        <w:bottom w:val="none" w:sz="0" w:space="0" w:color="auto"/>
        <w:right w:val="none" w:sz="0" w:space="0" w:color="auto"/>
      </w:divBdr>
    </w:div>
    <w:div w:id="1122071064">
      <w:bodyDiv w:val="1"/>
      <w:marLeft w:val="0"/>
      <w:marRight w:val="0"/>
      <w:marTop w:val="0"/>
      <w:marBottom w:val="0"/>
      <w:divBdr>
        <w:top w:val="none" w:sz="0" w:space="0" w:color="auto"/>
        <w:left w:val="none" w:sz="0" w:space="0" w:color="auto"/>
        <w:bottom w:val="none" w:sz="0" w:space="0" w:color="auto"/>
        <w:right w:val="none" w:sz="0" w:space="0" w:color="auto"/>
      </w:divBdr>
    </w:div>
    <w:div w:id="1122844861">
      <w:bodyDiv w:val="1"/>
      <w:marLeft w:val="0"/>
      <w:marRight w:val="0"/>
      <w:marTop w:val="0"/>
      <w:marBottom w:val="0"/>
      <w:divBdr>
        <w:top w:val="none" w:sz="0" w:space="0" w:color="auto"/>
        <w:left w:val="none" w:sz="0" w:space="0" w:color="auto"/>
        <w:bottom w:val="none" w:sz="0" w:space="0" w:color="auto"/>
        <w:right w:val="none" w:sz="0" w:space="0" w:color="auto"/>
      </w:divBdr>
    </w:div>
    <w:div w:id="1124619832">
      <w:bodyDiv w:val="1"/>
      <w:marLeft w:val="0"/>
      <w:marRight w:val="0"/>
      <w:marTop w:val="0"/>
      <w:marBottom w:val="0"/>
      <w:divBdr>
        <w:top w:val="none" w:sz="0" w:space="0" w:color="auto"/>
        <w:left w:val="none" w:sz="0" w:space="0" w:color="auto"/>
        <w:bottom w:val="none" w:sz="0" w:space="0" w:color="auto"/>
        <w:right w:val="none" w:sz="0" w:space="0" w:color="auto"/>
      </w:divBdr>
    </w:div>
    <w:div w:id="1126124893">
      <w:bodyDiv w:val="1"/>
      <w:marLeft w:val="0"/>
      <w:marRight w:val="0"/>
      <w:marTop w:val="0"/>
      <w:marBottom w:val="0"/>
      <w:divBdr>
        <w:top w:val="none" w:sz="0" w:space="0" w:color="auto"/>
        <w:left w:val="none" w:sz="0" w:space="0" w:color="auto"/>
        <w:bottom w:val="none" w:sz="0" w:space="0" w:color="auto"/>
        <w:right w:val="none" w:sz="0" w:space="0" w:color="auto"/>
      </w:divBdr>
    </w:div>
    <w:div w:id="1126434318">
      <w:bodyDiv w:val="1"/>
      <w:marLeft w:val="0"/>
      <w:marRight w:val="0"/>
      <w:marTop w:val="0"/>
      <w:marBottom w:val="0"/>
      <w:divBdr>
        <w:top w:val="none" w:sz="0" w:space="0" w:color="auto"/>
        <w:left w:val="none" w:sz="0" w:space="0" w:color="auto"/>
        <w:bottom w:val="none" w:sz="0" w:space="0" w:color="auto"/>
        <w:right w:val="none" w:sz="0" w:space="0" w:color="auto"/>
      </w:divBdr>
    </w:div>
    <w:div w:id="1126966142">
      <w:bodyDiv w:val="1"/>
      <w:marLeft w:val="0"/>
      <w:marRight w:val="0"/>
      <w:marTop w:val="0"/>
      <w:marBottom w:val="0"/>
      <w:divBdr>
        <w:top w:val="none" w:sz="0" w:space="0" w:color="auto"/>
        <w:left w:val="none" w:sz="0" w:space="0" w:color="auto"/>
        <w:bottom w:val="none" w:sz="0" w:space="0" w:color="auto"/>
        <w:right w:val="none" w:sz="0" w:space="0" w:color="auto"/>
      </w:divBdr>
    </w:div>
    <w:div w:id="1128661933">
      <w:bodyDiv w:val="1"/>
      <w:marLeft w:val="0"/>
      <w:marRight w:val="0"/>
      <w:marTop w:val="0"/>
      <w:marBottom w:val="0"/>
      <w:divBdr>
        <w:top w:val="none" w:sz="0" w:space="0" w:color="auto"/>
        <w:left w:val="none" w:sz="0" w:space="0" w:color="auto"/>
        <w:bottom w:val="none" w:sz="0" w:space="0" w:color="auto"/>
        <w:right w:val="none" w:sz="0" w:space="0" w:color="auto"/>
      </w:divBdr>
    </w:div>
    <w:div w:id="1130169926">
      <w:bodyDiv w:val="1"/>
      <w:marLeft w:val="0"/>
      <w:marRight w:val="0"/>
      <w:marTop w:val="0"/>
      <w:marBottom w:val="0"/>
      <w:divBdr>
        <w:top w:val="none" w:sz="0" w:space="0" w:color="auto"/>
        <w:left w:val="none" w:sz="0" w:space="0" w:color="auto"/>
        <w:bottom w:val="none" w:sz="0" w:space="0" w:color="auto"/>
        <w:right w:val="none" w:sz="0" w:space="0" w:color="auto"/>
      </w:divBdr>
    </w:div>
    <w:div w:id="1134326642">
      <w:bodyDiv w:val="1"/>
      <w:marLeft w:val="0"/>
      <w:marRight w:val="0"/>
      <w:marTop w:val="0"/>
      <w:marBottom w:val="0"/>
      <w:divBdr>
        <w:top w:val="none" w:sz="0" w:space="0" w:color="auto"/>
        <w:left w:val="none" w:sz="0" w:space="0" w:color="auto"/>
        <w:bottom w:val="none" w:sz="0" w:space="0" w:color="auto"/>
        <w:right w:val="none" w:sz="0" w:space="0" w:color="auto"/>
      </w:divBdr>
    </w:div>
    <w:div w:id="1136680131">
      <w:bodyDiv w:val="1"/>
      <w:marLeft w:val="0"/>
      <w:marRight w:val="0"/>
      <w:marTop w:val="0"/>
      <w:marBottom w:val="0"/>
      <w:divBdr>
        <w:top w:val="none" w:sz="0" w:space="0" w:color="auto"/>
        <w:left w:val="none" w:sz="0" w:space="0" w:color="auto"/>
        <w:bottom w:val="none" w:sz="0" w:space="0" w:color="auto"/>
        <w:right w:val="none" w:sz="0" w:space="0" w:color="auto"/>
      </w:divBdr>
    </w:div>
    <w:div w:id="1137801811">
      <w:bodyDiv w:val="1"/>
      <w:marLeft w:val="0"/>
      <w:marRight w:val="0"/>
      <w:marTop w:val="0"/>
      <w:marBottom w:val="0"/>
      <w:divBdr>
        <w:top w:val="none" w:sz="0" w:space="0" w:color="auto"/>
        <w:left w:val="none" w:sz="0" w:space="0" w:color="auto"/>
        <w:bottom w:val="none" w:sz="0" w:space="0" w:color="auto"/>
        <w:right w:val="none" w:sz="0" w:space="0" w:color="auto"/>
      </w:divBdr>
    </w:div>
    <w:div w:id="1139804122">
      <w:bodyDiv w:val="1"/>
      <w:marLeft w:val="0"/>
      <w:marRight w:val="0"/>
      <w:marTop w:val="0"/>
      <w:marBottom w:val="0"/>
      <w:divBdr>
        <w:top w:val="none" w:sz="0" w:space="0" w:color="auto"/>
        <w:left w:val="none" w:sz="0" w:space="0" w:color="auto"/>
        <w:bottom w:val="none" w:sz="0" w:space="0" w:color="auto"/>
        <w:right w:val="none" w:sz="0" w:space="0" w:color="auto"/>
      </w:divBdr>
    </w:div>
    <w:div w:id="1139885182">
      <w:bodyDiv w:val="1"/>
      <w:marLeft w:val="0"/>
      <w:marRight w:val="0"/>
      <w:marTop w:val="0"/>
      <w:marBottom w:val="0"/>
      <w:divBdr>
        <w:top w:val="none" w:sz="0" w:space="0" w:color="auto"/>
        <w:left w:val="none" w:sz="0" w:space="0" w:color="auto"/>
        <w:bottom w:val="none" w:sz="0" w:space="0" w:color="auto"/>
        <w:right w:val="none" w:sz="0" w:space="0" w:color="auto"/>
      </w:divBdr>
    </w:div>
    <w:div w:id="1147286353">
      <w:bodyDiv w:val="1"/>
      <w:marLeft w:val="0"/>
      <w:marRight w:val="0"/>
      <w:marTop w:val="0"/>
      <w:marBottom w:val="0"/>
      <w:divBdr>
        <w:top w:val="none" w:sz="0" w:space="0" w:color="auto"/>
        <w:left w:val="none" w:sz="0" w:space="0" w:color="auto"/>
        <w:bottom w:val="none" w:sz="0" w:space="0" w:color="auto"/>
        <w:right w:val="none" w:sz="0" w:space="0" w:color="auto"/>
      </w:divBdr>
    </w:div>
    <w:div w:id="1149320458">
      <w:bodyDiv w:val="1"/>
      <w:marLeft w:val="0"/>
      <w:marRight w:val="0"/>
      <w:marTop w:val="0"/>
      <w:marBottom w:val="0"/>
      <w:divBdr>
        <w:top w:val="none" w:sz="0" w:space="0" w:color="auto"/>
        <w:left w:val="none" w:sz="0" w:space="0" w:color="auto"/>
        <w:bottom w:val="none" w:sz="0" w:space="0" w:color="auto"/>
        <w:right w:val="none" w:sz="0" w:space="0" w:color="auto"/>
      </w:divBdr>
    </w:div>
    <w:div w:id="1149906682">
      <w:bodyDiv w:val="1"/>
      <w:marLeft w:val="0"/>
      <w:marRight w:val="0"/>
      <w:marTop w:val="0"/>
      <w:marBottom w:val="0"/>
      <w:divBdr>
        <w:top w:val="none" w:sz="0" w:space="0" w:color="auto"/>
        <w:left w:val="none" w:sz="0" w:space="0" w:color="auto"/>
        <w:bottom w:val="none" w:sz="0" w:space="0" w:color="auto"/>
        <w:right w:val="none" w:sz="0" w:space="0" w:color="auto"/>
      </w:divBdr>
    </w:div>
    <w:div w:id="1150635512">
      <w:bodyDiv w:val="1"/>
      <w:marLeft w:val="0"/>
      <w:marRight w:val="0"/>
      <w:marTop w:val="0"/>
      <w:marBottom w:val="0"/>
      <w:divBdr>
        <w:top w:val="none" w:sz="0" w:space="0" w:color="auto"/>
        <w:left w:val="none" w:sz="0" w:space="0" w:color="auto"/>
        <w:bottom w:val="none" w:sz="0" w:space="0" w:color="auto"/>
        <w:right w:val="none" w:sz="0" w:space="0" w:color="auto"/>
      </w:divBdr>
    </w:div>
    <w:div w:id="1154567030">
      <w:bodyDiv w:val="1"/>
      <w:marLeft w:val="0"/>
      <w:marRight w:val="0"/>
      <w:marTop w:val="0"/>
      <w:marBottom w:val="0"/>
      <w:divBdr>
        <w:top w:val="none" w:sz="0" w:space="0" w:color="auto"/>
        <w:left w:val="none" w:sz="0" w:space="0" w:color="auto"/>
        <w:bottom w:val="none" w:sz="0" w:space="0" w:color="auto"/>
        <w:right w:val="none" w:sz="0" w:space="0" w:color="auto"/>
      </w:divBdr>
    </w:div>
    <w:div w:id="1154567359">
      <w:bodyDiv w:val="1"/>
      <w:marLeft w:val="0"/>
      <w:marRight w:val="0"/>
      <w:marTop w:val="0"/>
      <w:marBottom w:val="0"/>
      <w:divBdr>
        <w:top w:val="none" w:sz="0" w:space="0" w:color="auto"/>
        <w:left w:val="none" w:sz="0" w:space="0" w:color="auto"/>
        <w:bottom w:val="none" w:sz="0" w:space="0" w:color="auto"/>
        <w:right w:val="none" w:sz="0" w:space="0" w:color="auto"/>
      </w:divBdr>
    </w:div>
    <w:div w:id="1156532114">
      <w:bodyDiv w:val="1"/>
      <w:marLeft w:val="0"/>
      <w:marRight w:val="0"/>
      <w:marTop w:val="0"/>
      <w:marBottom w:val="0"/>
      <w:divBdr>
        <w:top w:val="none" w:sz="0" w:space="0" w:color="auto"/>
        <w:left w:val="none" w:sz="0" w:space="0" w:color="auto"/>
        <w:bottom w:val="none" w:sz="0" w:space="0" w:color="auto"/>
        <w:right w:val="none" w:sz="0" w:space="0" w:color="auto"/>
      </w:divBdr>
    </w:div>
    <w:div w:id="1169174812">
      <w:bodyDiv w:val="1"/>
      <w:marLeft w:val="0"/>
      <w:marRight w:val="0"/>
      <w:marTop w:val="0"/>
      <w:marBottom w:val="0"/>
      <w:divBdr>
        <w:top w:val="none" w:sz="0" w:space="0" w:color="auto"/>
        <w:left w:val="none" w:sz="0" w:space="0" w:color="auto"/>
        <w:bottom w:val="none" w:sz="0" w:space="0" w:color="auto"/>
        <w:right w:val="none" w:sz="0" w:space="0" w:color="auto"/>
      </w:divBdr>
    </w:div>
    <w:div w:id="1169444329">
      <w:bodyDiv w:val="1"/>
      <w:marLeft w:val="0"/>
      <w:marRight w:val="0"/>
      <w:marTop w:val="0"/>
      <w:marBottom w:val="0"/>
      <w:divBdr>
        <w:top w:val="none" w:sz="0" w:space="0" w:color="auto"/>
        <w:left w:val="none" w:sz="0" w:space="0" w:color="auto"/>
        <w:bottom w:val="none" w:sz="0" w:space="0" w:color="auto"/>
        <w:right w:val="none" w:sz="0" w:space="0" w:color="auto"/>
      </w:divBdr>
    </w:div>
    <w:div w:id="1171482468">
      <w:bodyDiv w:val="1"/>
      <w:marLeft w:val="0"/>
      <w:marRight w:val="0"/>
      <w:marTop w:val="0"/>
      <w:marBottom w:val="0"/>
      <w:divBdr>
        <w:top w:val="none" w:sz="0" w:space="0" w:color="auto"/>
        <w:left w:val="none" w:sz="0" w:space="0" w:color="auto"/>
        <w:bottom w:val="none" w:sz="0" w:space="0" w:color="auto"/>
        <w:right w:val="none" w:sz="0" w:space="0" w:color="auto"/>
      </w:divBdr>
    </w:div>
    <w:div w:id="1171605932">
      <w:bodyDiv w:val="1"/>
      <w:marLeft w:val="0"/>
      <w:marRight w:val="0"/>
      <w:marTop w:val="0"/>
      <w:marBottom w:val="0"/>
      <w:divBdr>
        <w:top w:val="none" w:sz="0" w:space="0" w:color="auto"/>
        <w:left w:val="none" w:sz="0" w:space="0" w:color="auto"/>
        <w:bottom w:val="none" w:sz="0" w:space="0" w:color="auto"/>
        <w:right w:val="none" w:sz="0" w:space="0" w:color="auto"/>
      </w:divBdr>
    </w:div>
    <w:div w:id="1175412461">
      <w:bodyDiv w:val="1"/>
      <w:marLeft w:val="0"/>
      <w:marRight w:val="0"/>
      <w:marTop w:val="0"/>
      <w:marBottom w:val="0"/>
      <w:divBdr>
        <w:top w:val="none" w:sz="0" w:space="0" w:color="auto"/>
        <w:left w:val="none" w:sz="0" w:space="0" w:color="auto"/>
        <w:bottom w:val="none" w:sz="0" w:space="0" w:color="auto"/>
        <w:right w:val="none" w:sz="0" w:space="0" w:color="auto"/>
      </w:divBdr>
    </w:div>
    <w:div w:id="1177110963">
      <w:bodyDiv w:val="1"/>
      <w:marLeft w:val="0"/>
      <w:marRight w:val="0"/>
      <w:marTop w:val="0"/>
      <w:marBottom w:val="0"/>
      <w:divBdr>
        <w:top w:val="none" w:sz="0" w:space="0" w:color="auto"/>
        <w:left w:val="none" w:sz="0" w:space="0" w:color="auto"/>
        <w:bottom w:val="none" w:sz="0" w:space="0" w:color="auto"/>
        <w:right w:val="none" w:sz="0" w:space="0" w:color="auto"/>
      </w:divBdr>
    </w:div>
    <w:div w:id="1177161174">
      <w:bodyDiv w:val="1"/>
      <w:marLeft w:val="0"/>
      <w:marRight w:val="0"/>
      <w:marTop w:val="0"/>
      <w:marBottom w:val="0"/>
      <w:divBdr>
        <w:top w:val="none" w:sz="0" w:space="0" w:color="auto"/>
        <w:left w:val="none" w:sz="0" w:space="0" w:color="auto"/>
        <w:bottom w:val="none" w:sz="0" w:space="0" w:color="auto"/>
        <w:right w:val="none" w:sz="0" w:space="0" w:color="auto"/>
      </w:divBdr>
    </w:div>
    <w:div w:id="1177618938">
      <w:bodyDiv w:val="1"/>
      <w:marLeft w:val="0"/>
      <w:marRight w:val="0"/>
      <w:marTop w:val="0"/>
      <w:marBottom w:val="0"/>
      <w:divBdr>
        <w:top w:val="none" w:sz="0" w:space="0" w:color="auto"/>
        <w:left w:val="none" w:sz="0" w:space="0" w:color="auto"/>
        <w:bottom w:val="none" w:sz="0" w:space="0" w:color="auto"/>
        <w:right w:val="none" w:sz="0" w:space="0" w:color="auto"/>
      </w:divBdr>
    </w:div>
    <w:div w:id="1180238863">
      <w:bodyDiv w:val="1"/>
      <w:marLeft w:val="0"/>
      <w:marRight w:val="0"/>
      <w:marTop w:val="0"/>
      <w:marBottom w:val="0"/>
      <w:divBdr>
        <w:top w:val="none" w:sz="0" w:space="0" w:color="auto"/>
        <w:left w:val="none" w:sz="0" w:space="0" w:color="auto"/>
        <w:bottom w:val="none" w:sz="0" w:space="0" w:color="auto"/>
        <w:right w:val="none" w:sz="0" w:space="0" w:color="auto"/>
      </w:divBdr>
    </w:div>
    <w:div w:id="1183284437">
      <w:bodyDiv w:val="1"/>
      <w:marLeft w:val="0"/>
      <w:marRight w:val="0"/>
      <w:marTop w:val="0"/>
      <w:marBottom w:val="0"/>
      <w:divBdr>
        <w:top w:val="none" w:sz="0" w:space="0" w:color="auto"/>
        <w:left w:val="none" w:sz="0" w:space="0" w:color="auto"/>
        <w:bottom w:val="none" w:sz="0" w:space="0" w:color="auto"/>
        <w:right w:val="none" w:sz="0" w:space="0" w:color="auto"/>
      </w:divBdr>
    </w:div>
    <w:div w:id="1183322551">
      <w:bodyDiv w:val="1"/>
      <w:marLeft w:val="0"/>
      <w:marRight w:val="0"/>
      <w:marTop w:val="0"/>
      <w:marBottom w:val="0"/>
      <w:divBdr>
        <w:top w:val="none" w:sz="0" w:space="0" w:color="auto"/>
        <w:left w:val="none" w:sz="0" w:space="0" w:color="auto"/>
        <w:bottom w:val="none" w:sz="0" w:space="0" w:color="auto"/>
        <w:right w:val="none" w:sz="0" w:space="0" w:color="auto"/>
      </w:divBdr>
    </w:div>
    <w:div w:id="1183326628">
      <w:bodyDiv w:val="1"/>
      <w:marLeft w:val="0"/>
      <w:marRight w:val="0"/>
      <w:marTop w:val="0"/>
      <w:marBottom w:val="0"/>
      <w:divBdr>
        <w:top w:val="none" w:sz="0" w:space="0" w:color="auto"/>
        <w:left w:val="none" w:sz="0" w:space="0" w:color="auto"/>
        <w:bottom w:val="none" w:sz="0" w:space="0" w:color="auto"/>
        <w:right w:val="none" w:sz="0" w:space="0" w:color="auto"/>
      </w:divBdr>
    </w:div>
    <w:div w:id="1188638655">
      <w:bodyDiv w:val="1"/>
      <w:marLeft w:val="0"/>
      <w:marRight w:val="0"/>
      <w:marTop w:val="0"/>
      <w:marBottom w:val="0"/>
      <w:divBdr>
        <w:top w:val="none" w:sz="0" w:space="0" w:color="auto"/>
        <w:left w:val="none" w:sz="0" w:space="0" w:color="auto"/>
        <w:bottom w:val="none" w:sz="0" w:space="0" w:color="auto"/>
        <w:right w:val="none" w:sz="0" w:space="0" w:color="auto"/>
      </w:divBdr>
    </w:div>
    <w:div w:id="1188908480">
      <w:bodyDiv w:val="1"/>
      <w:marLeft w:val="0"/>
      <w:marRight w:val="0"/>
      <w:marTop w:val="0"/>
      <w:marBottom w:val="0"/>
      <w:divBdr>
        <w:top w:val="none" w:sz="0" w:space="0" w:color="auto"/>
        <w:left w:val="none" w:sz="0" w:space="0" w:color="auto"/>
        <w:bottom w:val="none" w:sz="0" w:space="0" w:color="auto"/>
        <w:right w:val="none" w:sz="0" w:space="0" w:color="auto"/>
      </w:divBdr>
    </w:div>
    <w:div w:id="1189217551">
      <w:bodyDiv w:val="1"/>
      <w:marLeft w:val="0"/>
      <w:marRight w:val="0"/>
      <w:marTop w:val="0"/>
      <w:marBottom w:val="0"/>
      <w:divBdr>
        <w:top w:val="none" w:sz="0" w:space="0" w:color="auto"/>
        <w:left w:val="none" w:sz="0" w:space="0" w:color="auto"/>
        <w:bottom w:val="none" w:sz="0" w:space="0" w:color="auto"/>
        <w:right w:val="none" w:sz="0" w:space="0" w:color="auto"/>
      </w:divBdr>
    </w:div>
    <w:div w:id="1189371452">
      <w:bodyDiv w:val="1"/>
      <w:marLeft w:val="0"/>
      <w:marRight w:val="0"/>
      <w:marTop w:val="0"/>
      <w:marBottom w:val="0"/>
      <w:divBdr>
        <w:top w:val="none" w:sz="0" w:space="0" w:color="auto"/>
        <w:left w:val="none" w:sz="0" w:space="0" w:color="auto"/>
        <w:bottom w:val="none" w:sz="0" w:space="0" w:color="auto"/>
        <w:right w:val="none" w:sz="0" w:space="0" w:color="auto"/>
      </w:divBdr>
    </w:div>
    <w:div w:id="1189636325">
      <w:bodyDiv w:val="1"/>
      <w:marLeft w:val="0"/>
      <w:marRight w:val="0"/>
      <w:marTop w:val="0"/>
      <w:marBottom w:val="0"/>
      <w:divBdr>
        <w:top w:val="none" w:sz="0" w:space="0" w:color="auto"/>
        <w:left w:val="none" w:sz="0" w:space="0" w:color="auto"/>
        <w:bottom w:val="none" w:sz="0" w:space="0" w:color="auto"/>
        <w:right w:val="none" w:sz="0" w:space="0" w:color="auto"/>
      </w:divBdr>
    </w:div>
    <w:div w:id="1189875420">
      <w:bodyDiv w:val="1"/>
      <w:marLeft w:val="0"/>
      <w:marRight w:val="0"/>
      <w:marTop w:val="0"/>
      <w:marBottom w:val="0"/>
      <w:divBdr>
        <w:top w:val="none" w:sz="0" w:space="0" w:color="auto"/>
        <w:left w:val="none" w:sz="0" w:space="0" w:color="auto"/>
        <w:bottom w:val="none" w:sz="0" w:space="0" w:color="auto"/>
        <w:right w:val="none" w:sz="0" w:space="0" w:color="auto"/>
      </w:divBdr>
    </w:div>
    <w:div w:id="1192304453">
      <w:bodyDiv w:val="1"/>
      <w:marLeft w:val="0"/>
      <w:marRight w:val="0"/>
      <w:marTop w:val="0"/>
      <w:marBottom w:val="0"/>
      <w:divBdr>
        <w:top w:val="none" w:sz="0" w:space="0" w:color="auto"/>
        <w:left w:val="none" w:sz="0" w:space="0" w:color="auto"/>
        <w:bottom w:val="none" w:sz="0" w:space="0" w:color="auto"/>
        <w:right w:val="none" w:sz="0" w:space="0" w:color="auto"/>
      </w:divBdr>
    </w:div>
    <w:div w:id="1193033792">
      <w:bodyDiv w:val="1"/>
      <w:marLeft w:val="0"/>
      <w:marRight w:val="0"/>
      <w:marTop w:val="0"/>
      <w:marBottom w:val="0"/>
      <w:divBdr>
        <w:top w:val="none" w:sz="0" w:space="0" w:color="auto"/>
        <w:left w:val="none" w:sz="0" w:space="0" w:color="auto"/>
        <w:bottom w:val="none" w:sz="0" w:space="0" w:color="auto"/>
        <w:right w:val="none" w:sz="0" w:space="0" w:color="auto"/>
      </w:divBdr>
    </w:div>
    <w:div w:id="1193149722">
      <w:bodyDiv w:val="1"/>
      <w:marLeft w:val="0"/>
      <w:marRight w:val="0"/>
      <w:marTop w:val="0"/>
      <w:marBottom w:val="0"/>
      <w:divBdr>
        <w:top w:val="none" w:sz="0" w:space="0" w:color="auto"/>
        <w:left w:val="none" w:sz="0" w:space="0" w:color="auto"/>
        <w:bottom w:val="none" w:sz="0" w:space="0" w:color="auto"/>
        <w:right w:val="none" w:sz="0" w:space="0" w:color="auto"/>
      </w:divBdr>
    </w:div>
    <w:div w:id="1193571265">
      <w:bodyDiv w:val="1"/>
      <w:marLeft w:val="0"/>
      <w:marRight w:val="0"/>
      <w:marTop w:val="0"/>
      <w:marBottom w:val="0"/>
      <w:divBdr>
        <w:top w:val="none" w:sz="0" w:space="0" w:color="auto"/>
        <w:left w:val="none" w:sz="0" w:space="0" w:color="auto"/>
        <w:bottom w:val="none" w:sz="0" w:space="0" w:color="auto"/>
        <w:right w:val="none" w:sz="0" w:space="0" w:color="auto"/>
      </w:divBdr>
    </w:div>
    <w:div w:id="1193688403">
      <w:bodyDiv w:val="1"/>
      <w:marLeft w:val="0"/>
      <w:marRight w:val="0"/>
      <w:marTop w:val="0"/>
      <w:marBottom w:val="0"/>
      <w:divBdr>
        <w:top w:val="none" w:sz="0" w:space="0" w:color="auto"/>
        <w:left w:val="none" w:sz="0" w:space="0" w:color="auto"/>
        <w:bottom w:val="none" w:sz="0" w:space="0" w:color="auto"/>
        <w:right w:val="none" w:sz="0" w:space="0" w:color="auto"/>
      </w:divBdr>
    </w:div>
    <w:div w:id="1194345132">
      <w:bodyDiv w:val="1"/>
      <w:marLeft w:val="0"/>
      <w:marRight w:val="0"/>
      <w:marTop w:val="0"/>
      <w:marBottom w:val="0"/>
      <w:divBdr>
        <w:top w:val="none" w:sz="0" w:space="0" w:color="auto"/>
        <w:left w:val="none" w:sz="0" w:space="0" w:color="auto"/>
        <w:bottom w:val="none" w:sz="0" w:space="0" w:color="auto"/>
        <w:right w:val="none" w:sz="0" w:space="0" w:color="auto"/>
      </w:divBdr>
    </w:div>
    <w:div w:id="1194422047">
      <w:bodyDiv w:val="1"/>
      <w:marLeft w:val="0"/>
      <w:marRight w:val="0"/>
      <w:marTop w:val="0"/>
      <w:marBottom w:val="0"/>
      <w:divBdr>
        <w:top w:val="none" w:sz="0" w:space="0" w:color="auto"/>
        <w:left w:val="none" w:sz="0" w:space="0" w:color="auto"/>
        <w:bottom w:val="none" w:sz="0" w:space="0" w:color="auto"/>
        <w:right w:val="none" w:sz="0" w:space="0" w:color="auto"/>
      </w:divBdr>
    </w:div>
    <w:div w:id="1194683866">
      <w:bodyDiv w:val="1"/>
      <w:marLeft w:val="0"/>
      <w:marRight w:val="0"/>
      <w:marTop w:val="0"/>
      <w:marBottom w:val="0"/>
      <w:divBdr>
        <w:top w:val="none" w:sz="0" w:space="0" w:color="auto"/>
        <w:left w:val="none" w:sz="0" w:space="0" w:color="auto"/>
        <w:bottom w:val="none" w:sz="0" w:space="0" w:color="auto"/>
        <w:right w:val="none" w:sz="0" w:space="0" w:color="auto"/>
      </w:divBdr>
    </w:div>
    <w:div w:id="1195460127">
      <w:bodyDiv w:val="1"/>
      <w:marLeft w:val="0"/>
      <w:marRight w:val="0"/>
      <w:marTop w:val="0"/>
      <w:marBottom w:val="0"/>
      <w:divBdr>
        <w:top w:val="none" w:sz="0" w:space="0" w:color="auto"/>
        <w:left w:val="none" w:sz="0" w:space="0" w:color="auto"/>
        <w:bottom w:val="none" w:sz="0" w:space="0" w:color="auto"/>
        <w:right w:val="none" w:sz="0" w:space="0" w:color="auto"/>
      </w:divBdr>
    </w:div>
    <w:div w:id="1195729349">
      <w:bodyDiv w:val="1"/>
      <w:marLeft w:val="0"/>
      <w:marRight w:val="0"/>
      <w:marTop w:val="0"/>
      <w:marBottom w:val="0"/>
      <w:divBdr>
        <w:top w:val="none" w:sz="0" w:space="0" w:color="auto"/>
        <w:left w:val="none" w:sz="0" w:space="0" w:color="auto"/>
        <w:bottom w:val="none" w:sz="0" w:space="0" w:color="auto"/>
        <w:right w:val="none" w:sz="0" w:space="0" w:color="auto"/>
      </w:divBdr>
    </w:div>
    <w:div w:id="1196121059">
      <w:bodyDiv w:val="1"/>
      <w:marLeft w:val="0"/>
      <w:marRight w:val="0"/>
      <w:marTop w:val="0"/>
      <w:marBottom w:val="0"/>
      <w:divBdr>
        <w:top w:val="none" w:sz="0" w:space="0" w:color="auto"/>
        <w:left w:val="none" w:sz="0" w:space="0" w:color="auto"/>
        <w:bottom w:val="none" w:sz="0" w:space="0" w:color="auto"/>
        <w:right w:val="none" w:sz="0" w:space="0" w:color="auto"/>
      </w:divBdr>
    </w:div>
    <w:div w:id="1197814758">
      <w:bodyDiv w:val="1"/>
      <w:marLeft w:val="0"/>
      <w:marRight w:val="0"/>
      <w:marTop w:val="0"/>
      <w:marBottom w:val="0"/>
      <w:divBdr>
        <w:top w:val="none" w:sz="0" w:space="0" w:color="auto"/>
        <w:left w:val="none" w:sz="0" w:space="0" w:color="auto"/>
        <w:bottom w:val="none" w:sz="0" w:space="0" w:color="auto"/>
        <w:right w:val="none" w:sz="0" w:space="0" w:color="auto"/>
      </w:divBdr>
    </w:div>
    <w:div w:id="1198548230">
      <w:bodyDiv w:val="1"/>
      <w:marLeft w:val="0"/>
      <w:marRight w:val="0"/>
      <w:marTop w:val="0"/>
      <w:marBottom w:val="0"/>
      <w:divBdr>
        <w:top w:val="none" w:sz="0" w:space="0" w:color="auto"/>
        <w:left w:val="none" w:sz="0" w:space="0" w:color="auto"/>
        <w:bottom w:val="none" w:sz="0" w:space="0" w:color="auto"/>
        <w:right w:val="none" w:sz="0" w:space="0" w:color="auto"/>
      </w:divBdr>
    </w:div>
    <w:div w:id="1198658962">
      <w:bodyDiv w:val="1"/>
      <w:marLeft w:val="0"/>
      <w:marRight w:val="0"/>
      <w:marTop w:val="0"/>
      <w:marBottom w:val="0"/>
      <w:divBdr>
        <w:top w:val="none" w:sz="0" w:space="0" w:color="auto"/>
        <w:left w:val="none" w:sz="0" w:space="0" w:color="auto"/>
        <w:bottom w:val="none" w:sz="0" w:space="0" w:color="auto"/>
        <w:right w:val="none" w:sz="0" w:space="0" w:color="auto"/>
      </w:divBdr>
    </w:div>
    <w:div w:id="1198926702">
      <w:bodyDiv w:val="1"/>
      <w:marLeft w:val="0"/>
      <w:marRight w:val="0"/>
      <w:marTop w:val="0"/>
      <w:marBottom w:val="0"/>
      <w:divBdr>
        <w:top w:val="none" w:sz="0" w:space="0" w:color="auto"/>
        <w:left w:val="none" w:sz="0" w:space="0" w:color="auto"/>
        <w:bottom w:val="none" w:sz="0" w:space="0" w:color="auto"/>
        <w:right w:val="none" w:sz="0" w:space="0" w:color="auto"/>
      </w:divBdr>
    </w:div>
    <w:div w:id="1202790250">
      <w:bodyDiv w:val="1"/>
      <w:marLeft w:val="0"/>
      <w:marRight w:val="0"/>
      <w:marTop w:val="0"/>
      <w:marBottom w:val="0"/>
      <w:divBdr>
        <w:top w:val="none" w:sz="0" w:space="0" w:color="auto"/>
        <w:left w:val="none" w:sz="0" w:space="0" w:color="auto"/>
        <w:bottom w:val="none" w:sz="0" w:space="0" w:color="auto"/>
        <w:right w:val="none" w:sz="0" w:space="0" w:color="auto"/>
      </w:divBdr>
    </w:div>
    <w:div w:id="1202934412">
      <w:bodyDiv w:val="1"/>
      <w:marLeft w:val="0"/>
      <w:marRight w:val="0"/>
      <w:marTop w:val="0"/>
      <w:marBottom w:val="0"/>
      <w:divBdr>
        <w:top w:val="none" w:sz="0" w:space="0" w:color="auto"/>
        <w:left w:val="none" w:sz="0" w:space="0" w:color="auto"/>
        <w:bottom w:val="none" w:sz="0" w:space="0" w:color="auto"/>
        <w:right w:val="none" w:sz="0" w:space="0" w:color="auto"/>
      </w:divBdr>
    </w:div>
    <w:div w:id="1203251110">
      <w:bodyDiv w:val="1"/>
      <w:marLeft w:val="0"/>
      <w:marRight w:val="0"/>
      <w:marTop w:val="0"/>
      <w:marBottom w:val="0"/>
      <w:divBdr>
        <w:top w:val="none" w:sz="0" w:space="0" w:color="auto"/>
        <w:left w:val="none" w:sz="0" w:space="0" w:color="auto"/>
        <w:bottom w:val="none" w:sz="0" w:space="0" w:color="auto"/>
        <w:right w:val="none" w:sz="0" w:space="0" w:color="auto"/>
      </w:divBdr>
    </w:div>
    <w:div w:id="1204321900">
      <w:bodyDiv w:val="1"/>
      <w:marLeft w:val="0"/>
      <w:marRight w:val="0"/>
      <w:marTop w:val="0"/>
      <w:marBottom w:val="0"/>
      <w:divBdr>
        <w:top w:val="none" w:sz="0" w:space="0" w:color="auto"/>
        <w:left w:val="none" w:sz="0" w:space="0" w:color="auto"/>
        <w:bottom w:val="none" w:sz="0" w:space="0" w:color="auto"/>
        <w:right w:val="none" w:sz="0" w:space="0" w:color="auto"/>
      </w:divBdr>
    </w:div>
    <w:div w:id="1205287768">
      <w:bodyDiv w:val="1"/>
      <w:marLeft w:val="0"/>
      <w:marRight w:val="0"/>
      <w:marTop w:val="0"/>
      <w:marBottom w:val="0"/>
      <w:divBdr>
        <w:top w:val="none" w:sz="0" w:space="0" w:color="auto"/>
        <w:left w:val="none" w:sz="0" w:space="0" w:color="auto"/>
        <w:bottom w:val="none" w:sz="0" w:space="0" w:color="auto"/>
        <w:right w:val="none" w:sz="0" w:space="0" w:color="auto"/>
      </w:divBdr>
    </w:div>
    <w:div w:id="1206143144">
      <w:bodyDiv w:val="1"/>
      <w:marLeft w:val="0"/>
      <w:marRight w:val="0"/>
      <w:marTop w:val="0"/>
      <w:marBottom w:val="0"/>
      <w:divBdr>
        <w:top w:val="none" w:sz="0" w:space="0" w:color="auto"/>
        <w:left w:val="none" w:sz="0" w:space="0" w:color="auto"/>
        <w:bottom w:val="none" w:sz="0" w:space="0" w:color="auto"/>
        <w:right w:val="none" w:sz="0" w:space="0" w:color="auto"/>
      </w:divBdr>
    </w:div>
    <w:div w:id="1208375432">
      <w:bodyDiv w:val="1"/>
      <w:marLeft w:val="0"/>
      <w:marRight w:val="0"/>
      <w:marTop w:val="0"/>
      <w:marBottom w:val="0"/>
      <w:divBdr>
        <w:top w:val="none" w:sz="0" w:space="0" w:color="auto"/>
        <w:left w:val="none" w:sz="0" w:space="0" w:color="auto"/>
        <w:bottom w:val="none" w:sz="0" w:space="0" w:color="auto"/>
        <w:right w:val="none" w:sz="0" w:space="0" w:color="auto"/>
      </w:divBdr>
    </w:div>
    <w:div w:id="1211457027">
      <w:bodyDiv w:val="1"/>
      <w:marLeft w:val="0"/>
      <w:marRight w:val="0"/>
      <w:marTop w:val="0"/>
      <w:marBottom w:val="0"/>
      <w:divBdr>
        <w:top w:val="none" w:sz="0" w:space="0" w:color="auto"/>
        <w:left w:val="none" w:sz="0" w:space="0" w:color="auto"/>
        <w:bottom w:val="none" w:sz="0" w:space="0" w:color="auto"/>
        <w:right w:val="none" w:sz="0" w:space="0" w:color="auto"/>
      </w:divBdr>
    </w:div>
    <w:div w:id="1214973225">
      <w:bodyDiv w:val="1"/>
      <w:marLeft w:val="0"/>
      <w:marRight w:val="0"/>
      <w:marTop w:val="0"/>
      <w:marBottom w:val="0"/>
      <w:divBdr>
        <w:top w:val="none" w:sz="0" w:space="0" w:color="auto"/>
        <w:left w:val="none" w:sz="0" w:space="0" w:color="auto"/>
        <w:bottom w:val="none" w:sz="0" w:space="0" w:color="auto"/>
        <w:right w:val="none" w:sz="0" w:space="0" w:color="auto"/>
      </w:divBdr>
    </w:div>
    <w:div w:id="1215388334">
      <w:bodyDiv w:val="1"/>
      <w:marLeft w:val="0"/>
      <w:marRight w:val="0"/>
      <w:marTop w:val="0"/>
      <w:marBottom w:val="0"/>
      <w:divBdr>
        <w:top w:val="none" w:sz="0" w:space="0" w:color="auto"/>
        <w:left w:val="none" w:sz="0" w:space="0" w:color="auto"/>
        <w:bottom w:val="none" w:sz="0" w:space="0" w:color="auto"/>
        <w:right w:val="none" w:sz="0" w:space="0" w:color="auto"/>
      </w:divBdr>
    </w:div>
    <w:div w:id="1218662031">
      <w:bodyDiv w:val="1"/>
      <w:marLeft w:val="0"/>
      <w:marRight w:val="0"/>
      <w:marTop w:val="0"/>
      <w:marBottom w:val="0"/>
      <w:divBdr>
        <w:top w:val="none" w:sz="0" w:space="0" w:color="auto"/>
        <w:left w:val="none" w:sz="0" w:space="0" w:color="auto"/>
        <w:bottom w:val="none" w:sz="0" w:space="0" w:color="auto"/>
        <w:right w:val="none" w:sz="0" w:space="0" w:color="auto"/>
      </w:divBdr>
    </w:div>
    <w:div w:id="1219589074">
      <w:bodyDiv w:val="1"/>
      <w:marLeft w:val="0"/>
      <w:marRight w:val="0"/>
      <w:marTop w:val="0"/>
      <w:marBottom w:val="0"/>
      <w:divBdr>
        <w:top w:val="none" w:sz="0" w:space="0" w:color="auto"/>
        <w:left w:val="none" w:sz="0" w:space="0" w:color="auto"/>
        <w:bottom w:val="none" w:sz="0" w:space="0" w:color="auto"/>
        <w:right w:val="none" w:sz="0" w:space="0" w:color="auto"/>
      </w:divBdr>
    </w:div>
    <w:div w:id="1220944737">
      <w:bodyDiv w:val="1"/>
      <w:marLeft w:val="0"/>
      <w:marRight w:val="0"/>
      <w:marTop w:val="0"/>
      <w:marBottom w:val="0"/>
      <w:divBdr>
        <w:top w:val="none" w:sz="0" w:space="0" w:color="auto"/>
        <w:left w:val="none" w:sz="0" w:space="0" w:color="auto"/>
        <w:bottom w:val="none" w:sz="0" w:space="0" w:color="auto"/>
        <w:right w:val="none" w:sz="0" w:space="0" w:color="auto"/>
      </w:divBdr>
    </w:div>
    <w:div w:id="1227497556">
      <w:bodyDiv w:val="1"/>
      <w:marLeft w:val="0"/>
      <w:marRight w:val="0"/>
      <w:marTop w:val="0"/>
      <w:marBottom w:val="0"/>
      <w:divBdr>
        <w:top w:val="none" w:sz="0" w:space="0" w:color="auto"/>
        <w:left w:val="none" w:sz="0" w:space="0" w:color="auto"/>
        <w:bottom w:val="none" w:sz="0" w:space="0" w:color="auto"/>
        <w:right w:val="none" w:sz="0" w:space="0" w:color="auto"/>
      </w:divBdr>
    </w:div>
    <w:div w:id="1227686340">
      <w:bodyDiv w:val="1"/>
      <w:marLeft w:val="0"/>
      <w:marRight w:val="0"/>
      <w:marTop w:val="0"/>
      <w:marBottom w:val="0"/>
      <w:divBdr>
        <w:top w:val="none" w:sz="0" w:space="0" w:color="auto"/>
        <w:left w:val="none" w:sz="0" w:space="0" w:color="auto"/>
        <w:bottom w:val="none" w:sz="0" w:space="0" w:color="auto"/>
        <w:right w:val="none" w:sz="0" w:space="0" w:color="auto"/>
      </w:divBdr>
    </w:div>
    <w:div w:id="1228108212">
      <w:bodyDiv w:val="1"/>
      <w:marLeft w:val="0"/>
      <w:marRight w:val="0"/>
      <w:marTop w:val="0"/>
      <w:marBottom w:val="0"/>
      <w:divBdr>
        <w:top w:val="none" w:sz="0" w:space="0" w:color="auto"/>
        <w:left w:val="none" w:sz="0" w:space="0" w:color="auto"/>
        <w:bottom w:val="none" w:sz="0" w:space="0" w:color="auto"/>
        <w:right w:val="none" w:sz="0" w:space="0" w:color="auto"/>
      </w:divBdr>
    </w:div>
    <w:div w:id="1229027076">
      <w:bodyDiv w:val="1"/>
      <w:marLeft w:val="0"/>
      <w:marRight w:val="0"/>
      <w:marTop w:val="0"/>
      <w:marBottom w:val="0"/>
      <w:divBdr>
        <w:top w:val="none" w:sz="0" w:space="0" w:color="auto"/>
        <w:left w:val="none" w:sz="0" w:space="0" w:color="auto"/>
        <w:bottom w:val="none" w:sz="0" w:space="0" w:color="auto"/>
        <w:right w:val="none" w:sz="0" w:space="0" w:color="auto"/>
      </w:divBdr>
    </w:div>
    <w:div w:id="1229800288">
      <w:bodyDiv w:val="1"/>
      <w:marLeft w:val="0"/>
      <w:marRight w:val="0"/>
      <w:marTop w:val="0"/>
      <w:marBottom w:val="0"/>
      <w:divBdr>
        <w:top w:val="none" w:sz="0" w:space="0" w:color="auto"/>
        <w:left w:val="none" w:sz="0" w:space="0" w:color="auto"/>
        <w:bottom w:val="none" w:sz="0" w:space="0" w:color="auto"/>
        <w:right w:val="none" w:sz="0" w:space="0" w:color="auto"/>
      </w:divBdr>
    </w:div>
    <w:div w:id="1232958677">
      <w:bodyDiv w:val="1"/>
      <w:marLeft w:val="0"/>
      <w:marRight w:val="0"/>
      <w:marTop w:val="0"/>
      <w:marBottom w:val="0"/>
      <w:divBdr>
        <w:top w:val="none" w:sz="0" w:space="0" w:color="auto"/>
        <w:left w:val="none" w:sz="0" w:space="0" w:color="auto"/>
        <w:bottom w:val="none" w:sz="0" w:space="0" w:color="auto"/>
        <w:right w:val="none" w:sz="0" w:space="0" w:color="auto"/>
      </w:divBdr>
    </w:div>
    <w:div w:id="1233077118">
      <w:bodyDiv w:val="1"/>
      <w:marLeft w:val="0"/>
      <w:marRight w:val="0"/>
      <w:marTop w:val="0"/>
      <w:marBottom w:val="0"/>
      <w:divBdr>
        <w:top w:val="none" w:sz="0" w:space="0" w:color="auto"/>
        <w:left w:val="none" w:sz="0" w:space="0" w:color="auto"/>
        <w:bottom w:val="none" w:sz="0" w:space="0" w:color="auto"/>
        <w:right w:val="none" w:sz="0" w:space="0" w:color="auto"/>
      </w:divBdr>
    </w:div>
    <w:div w:id="1236087931">
      <w:bodyDiv w:val="1"/>
      <w:marLeft w:val="0"/>
      <w:marRight w:val="0"/>
      <w:marTop w:val="0"/>
      <w:marBottom w:val="0"/>
      <w:divBdr>
        <w:top w:val="none" w:sz="0" w:space="0" w:color="auto"/>
        <w:left w:val="none" w:sz="0" w:space="0" w:color="auto"/>
        <w:bottom w:val="none" w:sz="0" w:space="0" w:color="auto"/>
        <w:right w:val="none" w:sz="0" w:space="0" w:color="auto"/>
      </w:divBdr>
    </w:div>
    <w:div w:id="1236092739">
      <w:bodyDiv w:val="1"/>
      <w:marLeft w:val="0"/>
      <w:marRight w:val="0"/>
      <w:marTop w:val="0"/>
      <w:marBottom w:val="0"/>
      <w:divBdr>
        <w:top w:val="none" w:sz="0" w:space="0" w:color="auto"/>
        <w:left w:val="none" w:sz="0" w:space="0" w:color="auto"/>
        <w:bottom w:val="none" w:sz="0" w:space="0" w:color="auto"/>
        <w:right w:val="none" w:sz="0" w:space="0" w:color="auto"/>
      </w:divBdr>
    </w:div>
    <w:div w:id="1236672517">
      <w:bodyDiv w:val="1"/>
      <w:marLeft w:val="0"/>
      <w:marRight w:val="0"/>
      <w:marTop w:val="0"/>
      <w:marBottom w:val="0"/>
      <w:divBdr>
        <w:top w:val="none" w:sz="0" w:space="0" w:color="auto"/>
        <w:left w:val="none" w:sz="0" w:space="0" w:color="auto"/>
        <w:bottom w:val="none" w:sz="0" w:space="0" w:color="auto"/>
        <w:right w:val="none" w:sz="0" w:space="0" w:color="auto"/>
      </w:divBdr>
    </w:div>
    <w:div w:id="1236863551">
      <w:bodyDiv w:val="1"/>
      <w:marLeft w:val="0"/>
      <w:marRight w:val="0"/>
      <w:marTop w:val="0"/>
      <w:marBottom w:val="0"/>
      <w:divBdr>
        <w:top w:val="none" w:sz="0" w:space="0" w:color="auto"/>
        <w:left w:val="none" w:sz="0" w:space="0" w:color="auto"/>
        <w:bottom w:val="none" w:sz="0" w:space="0" w:color="auto"/>
        <w:right w:val="none" w:sz="0" w:space="0" w:color="auto"/>
      </w:divBdr>
    </w:div>
    <w:div w:id="1236863984">
      <w:bodyDiv w:val="1"/>
      <w:marLeft w:val="0"/>
      <w:marRight w:val="0"/>
      <w:marTop w:val="0"/>
      <w:marBottom w:val="0"/>
      <w:divBdr>
        <w:top w:val="none" w:sz="0" w:space="0" w:color="auto"/>
        <w:left w:val="none" w:sz="0" w:space="0" w:color="auto"/>
        <w:bottom w:val="none" w:sz="0" w:space="0" w:color="auto"/>
        <w:right w:val="none" w:sz="0" w:space="0" w:color="auto"/>
      </w:divBdr>
    </w:div>
    <w:div w:id="1238051666">
      <w:bodyDiv w:val="1"/>
      <w:marLeft w:val="0"/>
      <w:marRight w:val="0"/>
      <w:marTop w:val="0"/>
      <w:marBottom w:val="0"/>
      <w:divBdr>
        <w:top w:val="none" w:sz="0" w:space="0" w:color="auto"/>
        <w:left w:val="none" w:sz="0" w:space="0" w:color="auto"/>
        <w:bottom w:val="none" w:sz="0" w:space="0" w:color="auto"/>
        <w:right w:val="none" w:sz="0" w:space="0" w:color="auto"/>
      </w:divBdr>
    </w:div>
    <w:div w:id="1240747772">
      <w:bodyDiv w:val="1"/>
      <w:marLeft w:val="0"/>
      <w:marRight w:val="0"/>
      <w:marTop w:val="0"/>
      <w:marBottom w:val="0"/>
      <w:divBdr>
        <w:top w:val="none" w:sz="0" w:space="0" w:color="auto"/>
        <w:left w:val="none" w:sz="0" w:space="0" w:color="auto"/>
        <w:bottom w:val="none" w:sz="0" w:space="0" w:color="auto"/>
        <w:right w:val="none" w:sz="0" w:space="0" w:color="auto"/>
      </w:divBdr>
    </w:div>
    <w:div w:id="1246376460">
      <w:bodyDiv w:val="1"/>
      <w:marLeft w:val="0"/>
      <w:marRight w:val="0"/>
      <w:marTop w:val="0"/>
      <w:marBottom w:val="0"/>
      <w:divBdr>
        <w:top w:val="none" w:sz="0" w:space="0" w:color="auto"/>
        <w:left w:val="none" w:sz="0" w:space="0" w:color="auto"/>
        <w:bottom w:val="none" w:sz="0" w:space="0" w:color="auto"/>
        <w:right w:val="none" w:sz="0" w:space="0" w:color="auto"/>
      </w:divBdr>
    </w:div>
    <w:div w:id="1247036557">
      <w:bodyDiv w:val="1"/>
      <w:marLeft w:val="0"/>
      <w:marRight w:val="0"/>
      <w:marTop w:val="0"/>
      <w:marBottom w:val="0"/>
      <w:divBdr>
        <w:top w:val="none" w:sz="0" w:space="0" w:color="auto"/>
        <w:left w:val="none" w:sz="0" w:space="0" w:color="auto"/>
        <w:bottom w:val="none" w:sz="0" w:space="0" w:color="auto"/>
        <w:right w:val="none" w:sz="0" w:space="0" w:color="auto"/>
      </w:divBdr>
    </w:div>
    <w:div w:id="1250965486">
      <w:bodyDiv w:val="1"/>
      <w:marLeft w:val="0"/>
      <w:marRight w:val="0"/>
      <w:marTop w:val="0"/>
      <w:marBottom w:val="0"/>
      <w:divBdr>
        <w:top w:val="none" w:sz="0" w:space="0" w:color="auto"/>
        <w:left w:val="none" w:sz="0" w:space="0" w:color="auto"/>
        <w:bottom w:val="none" w:sz="0" w:space="0" w:color="auto"/>
        <w:right w:val="none" w:sz="0" w:space="0" w:color="auto"/>
      </w:divBdr>
    </w:div>
    <w:div w:id="1254818547">
      <w:bodyDiv w:val="1"/>
      <w:marLeft w:val="0"/>
      <w:marRight w:val="0"/>
      <w:marTop w:val="0"/>
      <w:marBottom w:val="0"/>
      <w:divBdr>
        <w:top w:val="none" w:sz="0" w:space="0" w:color="auto"/>
        <w:left w:val="none" w:sz="0" w:space="0" w:color="auto"/>
        <w:bottom w:val="none" w:sz="0" w:space="0" w:color="auto"/>
        <w:right w:val="none" w:sz="0" w:space="0" w:color="auto"/>
      </w:divBdr>
    </w:div>
    <w:div w:id="1255018059">
      <w:bodyDiv w:val="1"/>
      <w:marLeft w:val="0"/>
      <w:marRight w:val="0"/>
      <w:marTop w:val="0"/>
      <w:marBottom w:val="0"/>
      <w:divBdr>
        <w:top w:val="none" w:sz="0" w:space="0" w:color="auto"/>
        <w:left w:val="none" w:sz="0" w:space="0" w:color="auto"/>
        <w:bottom w:val="none" w:sz="0" w:space="0" w:color="auto"/>
        <w:right w:val="none" w:sz="0" w:space="0" w:color="auto"/>
      </w:divBdr>
    </w:div>
    <w:div w:id="1257054286">
      <w:bodyDiv w:val="1"/>
      <w:marLeft w:val="0"/>
      <w:marRight w:val="0"/>
      <w:marTop w:val="0"/>
      <w:marBottom w:val="0"/>
      <w:divBdr>
        <w:top w:val="none" w:sz="0" w:space="0" w:color="auto"/>
        <w:left w:val="none" w:sz="0" w:space="0" w:color="auto"/>
        <w:bottom w:val="none" w:sz="0" w:space="0" w:color="auto"/>
        <w:right w:val="none" w:sz="0" w:space="0" w:color="auto"/>
      </w:divBdr>
    </w:div>
    <w:div w:id="1258053020">
      <w:bodyDiv w:val="1"/>
      <w:marLeft w:val="0"/>
      <w:marRight w:val="0"/>
      <w:marTop w:val="0"/>
      <w:marBottom w:val="0"/>
      <w:divBdr>
        <w:top w:val="none" w:sz="0" w:space="0" w:color="auto"/>
        <w:left w:val="none" w:sz="0" w:space="0" w:color="auto"/>
        <w:bottom w:val="none" w:sz="0" w:space="0" w:color="auto"/>
        <w:right w:val="none" w:sz="0" w:space="0" w:color="auto"/>
      </w:divBdr>
    </w:div>
    <w:div w:id="1258094793">
      <w:bodyDiv w:val="1"/>
      <w:marLeft w:val="0"/>
      <w:marRight w:val="0"/>
      <w:marTop w:val="0"/>
      <w:marBottom w:val="0"/>
      <w:divBdr>
        <w:top w:val="none" w:sz="0" w:space="0" w:color="auto"/>
        <w:left w:val="none" w:sz="0" w:space="0" w:color="auto"/>
        <w:bottom w:val="none" w:sz="0" w:space="0" w:color="auto"/>
        <w:right w:val="none" w:sz="0" w:space="0" w:color="auto"/>
      </w:divBdr>
    </w:div>
    <w:div w:id="1259212750">
      <w:bodyDiv w:val="1"/>
      <w:marLeft w:val="0"/>
      <w:marRight w:val="0"/>
      <w:marTop w:val="0"/>
      <w:marBottom w:val="0"/>
      <w:divBdr>
        <w:top w:val="none" w:sz="0" w:space="0" w:color="auto"/>
        <w:left w:val="none" w:sz="0" w:space="0" w:color="auto"/>
        <w:bottom w:val="none" w:sz="0" w:space="0" w:color="auto"/>
        <w:right w:val="none" w:sz="0" w:space="0" w:color="auto"/>
      </w:divBdr>
    </w:div>
    <w:div w:id="1261371708">
      <w:bodyDiv w:val="1"/>
      <w:marLeft w:val="0"/>
      <w:marRight w:val="0"/>
      <w:marTop w:val="0"/>
      <w:marBottom w:val="0"/>
      <w:divBdr>
        <w:top w:val="none" w:sz="0" w:space="0" w:color="auto"/>
        <w:left w:val="none" w:sz="0" w:space="0" w:color="auto"/>
        <w:bottom w:val="none" w:sz="0" w:space="0" w:color="auto"/>
        <w:right w:val="none" w:sz="0" w:space="0" w:color="auto"/>
      </w:divBdr>
    </w:div>
    <w:div w:id="1269776205">
      <w:bodyDiv w:val="1"/>
      <w:marLeft w:val="0"/>
      <w:marRight w:val="0"/>
      <w:marTop w:val="0"/>
      <w:marBottom w:val="0"/>
      <w:divBdr>
        <w:top w:val="none" w:sz="0" w:space="0" w:color="auto"/>
        <w:left w:val="none" w:sz="0" w:space="0" w:color="auto"/>
        <w:bottom w:val="none" w:sz="0" w:space="0" w:color="auto"/>
        <w:right w:val="none" w:sz="0" w:space="0" w:color="auto"/>
      </w:divBdr>
    </w:div>
    <w:div w:id="1269969301">
      <w:bodyDiv w:val="1"/>
      <w:marLeft w:val="0"/>
      <w:marRight w:val="0"/>
      <w:marTop w:val="0"/>
      <w:marBottom w:val="0"/>
      <w:divBdr>
        <w:top w:val="none" w:sz="0" w:space="0" w:color="auto"/>
        <w:left w:val="none" w:sz="0" w:space="0" w:color="auto"/>
        <w:bottom w:val="none" w:sz="0" w:space="0" w:color="auto"/>
        <w:right w:val="none" w:sz="0" w:space="0" w:color="auto"/>
      </w:divBdr>
    </w:div>
    <w:div w:id="1271543483">
      <w:bodyDiv w:val="1"/>
      <w:marLeft w:val="0"/>
      <w:marRight w:val="0"/>
      <w:marTop w:val="0"/>
      <w:marBottom w:val="0"/>
      <w:divBdr>
        <w:top w:val="none" w:sz="0" w:space="0" w:color="auto"/>
        <w:left w:val="none" w:sz="0" w:space="0" w:color="auto"/>
        <w:bottom w:val="none" w:sz="0" w:space="0" w:color="auto"/>
        <w:right w:val="none" w:sz="0" w:space="0" w:color="auto"/>
      </w:divBdr>
    </w:div>
    <w:div w:id="1272323362">
      <w:bodyDiv w:val="1"/>
      <w:marLeft w:val="0"/>
      <w:marRight w:val="0"/>
      <w:marTop w:val="0"/>
      <w:marBottom w:val="0"/>
      <w:divBdr>
        <w:top w:val="none" w:sz="0" w:space="0" w:color="auto"/>
        <w:left w:val="none" w:sz="0" w:space="0" w:color="auto"/>
        <w:bottom w:val="none" w:sz="0" w:space="0" w:color="auto"/>
        <w:right w:val="none" w:sz="0" w:space="0" w:color="auto"/>
      </w:divBdr>
    </w:div>
    <w:div w:id="1272469447">
      <w:bodyDiv w:val="1"/>
      <w:marLeft w:val="0"/>
      <w:marRight w:val="0"/>
      <w:marTop w:val="0"/>
      <w:marBottom w:val="0"/>
      <w:divBdr>
        <w:top w:val="none" w:sz="0" w:space="0" w:color="auto"/>
        <w:left w:val="none" w:sz="0" w:space="0" w:color="auto"/>
        <w:bottom w:val="none" w:sz="0" w:space="0" w:color="auto"/>
        <w:right w:val="none" w:sz="0" w:space="0" w:color="auto"/>
      </w:divBdr>
    </w:div>
    <w:div w:id="1274093161">
      <w:bodyDiv w:val="1"/>
      <w:marLeft w:val="0"/>
      <w:marRight w:val="0"/>
      <w:marTop w:val="0"/>
      <w:marBottom w:val="0"/>
      <w:divBdr>
        <w:top w:val="none" w:sz="0" w:space="0" w:color="auto"/>
        <w:left w:val="none" w:sz="0" w:space="0" w:color="auto"/>
        <w:bottom w:val="none" w:sz="0" w:space="0" w:color="auto"/>
        <w:right w:val="none" w:sz="0" w:space="0" w:color="auto"/>
      </w:divBdr>
    </w:div>
    <w:div w:id="1274168616">
      <w:bodyDiv w:val="1"/>
      <w:marLeft w:val="0"/>
      <w:marRight w:val="0"/>
      <w:marTop w:val="0"/>
      <w:marBottom w:val="0"/>
      <w:divBdr>
        <w:top w:val="none" w:sz="0" w:space="0" w:color="auto"/>
        <w:left w:val="none" w:sz="0" w:space="0" w:color="auto"/>
        <w:bottom w:val="none" w:sz="0" w:space="0" w:color="auto"/>
        <w:right w:val="none" w:sz="0" w:space="0" w:color="auto"/>
      </w:divBdr>
    </w:div>
    <w:div w:id="1279995790">
      <w:bodyDiv w:val="1"/>
      <w:marLeft w:val="0"/>
      <w:marRight w:val="0"/>
      <w:marTop w:val="0"/>
      <w:marBottom w:val="0"/>
      <w:divBdr>
        <w:top w:val="none" w:sz="0" w:space="0" w:color="auto"/>
        <w:left w:val="none" w:sz="0" w:space="0" w:color="auto"/>
        <w:bottom w:val="none" w:sz="0" w:space="0" w:color="auto"/>
        <w:right w:val="none" w:sz="0" w:space="0" w:color="auto"/>
      </w:divBdr>
    </w:div>
    <w:div w:id="1280794104">
      <w:bodyDiv w:val="1"/>
      <w:marLeft w:val="0"/>
      <w:marRight w:val="0"/>
      <w:marTop w:val="0"/>
      <w:marBottom w:val="0"/>
      <w:divBdr>
        <w:top w:val="none" w:sz="0" w:space="0" w:color="auto"/>
        <w:left w:val="none" w:sz="0" w:space="0" w:color="auto"/>
        <w:bottom w:val="none" w:sz="0" w:space="0" w:color="auto"/>
        <w:right w:val="none" w:sz="0" w:space="0" w:color="auto"/>
      </w:divBdr>
    </w:div>
    <w:div w:id="1281765214">
      <w:bodyDiv w:val="1"/>
      <w:marLeft w:val="0"/>
      <w:marRight w:val="0"/>
      <w:marTop w:val="0"/>
      <w:marBottom w:val="0"/>
      <w:divBdr>
        <w:top w:val="none" w:sz="0" w:space="0" w:color="auto"/>
        <w:left w:val="none" w:sz="0" w:space="0" w:color="auto"/>
        <w:bottom w:val="none" w:sz="0" w:space="0" w:color="auto"/>
        <w:right w:val="none" w:sz="0" w:space="0" w:color="auto"/>
      </w:divBdr>
    </w:div>
    <w:div w:id="1284650600">
      <w:bodyDiv w:val="1"/>
      <w:marLeft w:val="0"/>
      <w:marRight w:val="0"/>
      <w:marTop w:val="0"/>
      <w:marBottom w:val="0"/>
      <w:divBdr>
        <w:top w:val="none" w:sz="0" w:space="0" w:color="auto"/>
        <w:left w:val="none" w:sz="0" w:space="0" w:color="auto"/>
        <w:bottom w:val="none" w:sz="0" w:space="0" w:color="auto"/>
        <w:right w:val="none" w:sz="0" w:space="0" w:color="auto"/>
      </w:divBdr>
    </w:div>
    <w:div w:id="1286539408">
      <w:bodyDiv w:val="1"/>
      <w:marLeft w:val="0"/>
      <w:marRight w:val="0"/>
      <w:marTop w:val="0"/>
      <w:marBottom w:val="0"/>
      <w:divBdr>
        <w:top w:val="none" w:sz="0" w:space="0" w:color="auto"/>
        <w:left w:val="none" w:sz="0" w:space="0" w:color="auto"/>
        <w:bottom w:val="none" w:sz="0" w:space="0" w:color="auto"/>
        <w:right w:val="none" w:sz="0" w:space="0" w:color="auto"/>
      </w:divBdr>
    </w:div>
    <w:div w:id="1289513025">
      <w:bodyDiv w:val="1"/>
      <w:marLeft w:val="0"/>
      <w:marRight w:val="0"/>
      <w:marTop w:val="0"/>
      <w:marBottom w:val="0"/>
      <w:divBdr>
        <w:top w:val="none" w:sz="0" w:space="0" w:color="auto"/>
        <w:left w:val="none" w:sz="0" w:space="0" w:color="auto"/>
        <w:bottom w:val="none" w:sz="0" w:space="0" w:color="auto"/>
        <w:right w:val="none" w:sz="0" w:space="0" w:color="auto"/>
      </w:divBdr>
    </w:div>
    <w:div w:id="1293823407">
      <w:bodyDiv w:val="1"/>
      <w:marLeft w:val="0"/>
      <w:marRight w:val="0"/>
      <w:marTop w:val="0"/>
      <w:marBottom w:val="0"/>
      <w:divBdr>
        <w:top w:val="none" w:sz="0" w:space="0" w:color="auto"/>
        <w:left w:val="none" w:sz="0" w:space="0" w:color="auto"/>
        <w:bottom w:val="none" w:sz="0" w:space="0" w:color="auto"/>
        <w:right w:val="none" w:sz="0" w:space="0" w:color="auto"/>
      </w:divBdr>
    </w:div>
    <w:div w:id="1294169451">
      <w:bodyDiv w:val="1"/>
      <w:marLeft w:val="0"/>
      <w:marRight w:val="0"/>
      <w:marTop w:val="0"/>
      <w:marBottom w:val="0"/>
      <w:divBdr>
        <w:top w:val="none" w:sz="0" w:space="0" w:color="auto"/>
        <w:left w:val="none" w:sz="0" w:space="0" w:color="auto"/>
        <w:bottom w:val="none" w:sz="0" w:space="0" w:color="auto"/>
        <w:right w:val="none" w:sz="0" w:space="0" w:color="auto"/>
      </w:divBdr>
    </w:div>
    <w:div w:id="1295018963">
      <w:bodyDiv w:val="1"/>
      <w:marLeft w:val="0"/>
      <w:marRight w:val="0"/>
      <w:marTop w:val="0"/>
      <w:marBottom w:val="0"/>
      <w:divBdr>
        <w:top w:val="none" w:sz="0" w:space="0" w:color="auto"/>
        <w:left w:val="none" w:sz="0" w:space="0" w:color="auto"/>
        <w:bottom w:val="none" w:sz="0" w:space="0" w:color="auto"/>
        <w:right w:val="none" w:sz="0" w:space="0" w:color="auto"/>
      </w:divBdr>
    </w:div>
    <w:div w:id="1295333367">
      <w:bodyDiv w:val="1"/>
      <w:marLeft w:val="0"/>
      <w:marRight w:val="0"/>
      <w:marTop w:val="0"/>
      <w:marBottom w:val="0"/>
      <w:divBdr>
        <w:top w:val="none" w:sz="0" w:space="0" w:color="auto"/>
        <w:left w:val="none" w:sz="0" w:space="0" w:color="auto"/>
        <w:bottom w:val="none" w:sz="0" w:space="0" w:color="auto"/>
        <w:right w:val="none" w:sz="0" w:space="0" w:color="auto"/>
      </w:divBdr>
    </w:div>
    <w:div w:id="1296833138">
      <w:bodyDiv w:val="1"/>
      <w:marLeft w:val="0"/>
      <w:marRight w:val="0"/>
      <w:marTop w:val="0"/>
      <w:marBottom w:val="0"/>
      <w:divBdr>
        <w:top w:val="none" w:sz="0" w:space="0" w:color="auto"/>
        <w:left w:val="none" w:sz="0" w:space="0" w:color="auto"/>
        <w:bottom w:val="none" w:sz="0" w:space="0" w:color="auto"/>
        <w:right w:val="none" w:sz="0" w:space="0" w:color="auto"/>
      </w:divBdr>
    </w:div>
    <w:div w:id="1298415913">
      <w:bodyDiv w:val="1"/>
      <w:marLeft w:val="0"/>
      <w:marRight w:val="0"/>
      <w:marTop w:val="0"/>
      <w:marBottom w:val="0"/>
      <w:divBdr>
        <w:top w:val="none" w:sz="0" w:space="0" w:color="auto"/>
        <w:left w:val="none" w:sz="0" w:space="0" w:color="auto"/>
        <w:bottom w:val="none" w:sz="0" w:space="0" w:color="auto"/>
        <w:right w:val="none" w:sz="0" w:space="0" w:color="auto"/>
      </w:divBdr>
    </w:div>
    <w:div w:id="1299648706">
      <w:bodyDiv w:val="1"/>
      <w:marLeft w:val="0"/>
      <w:marRight w:val="0"/>
      <w:marTop w:val="0"/>
      <w:marBottom w:val="0"/>
      <w:divBdr>
        <w:top w:val="none" w:sz="0" w:space="0" w:color="auto"/>
        <w:left w:val="none" w:sz="0" w:space="0" w:color="auto"/>
        <w:bottom w:val="none" w:sz="0" w:space="0" w:color="auto"/>
        <w:right w:val="none" w:sz="0" w:space="0" w:color="auto"/>
      </w:divBdr>
    </w:div>
    <w:div w:id="1299843574">
      <w:bodyDiv w:val="1"/>
      <w:marLeft w:val="0"/>
      <w:marRight w:val="0"/>
      <w:marTop w:val="0"/>
      <w:marBottom w:val="0"/>
      <w:divBdr>
        <w:top w:val="none" w:sz="0" w:space="0" w:color="auto"/>
        <w:left w:val="none" w:sz="0" w:space="0" w:color="auto"/>
        <w:bottom w:val="none" w:sz="0" w:space="0" w:color="auto"/>
        <w:right w:val="none" w:sz="0" w:space="0" w:color="auto"/>
      </w:divBdr>
    </w:div>
    <w:div w:id="1304113944">
      <w:bodyDiv w:val="1"/>
      <w:marLeft w:val="0"/>
      <w:marRight w:val="0"/>
      <w:marTop w:val="0"/>
      <w:marBottom w:val="0"/>
      <w:divBdr>
        <w:top w:val="none" w:sz="0" w:space="0" w:color="auto"/>
        <w:left w:val="none" w:sz="0" w:space="0" w:color="auto"/>
        <w:bottom w:val="none" w:sz="0" w:space="0" w:color="auto"/>
        <w:right w:val="none" w:sz="0" w:space="0" w:color="auto"/>
      </w:divBdr>
    </w:div>
    <w:div w:id="1304695243">
      <w:bodyDiv w:val="1"/>
      <w:marLeft w:val="0"/>
      <w:marRight w:val="0"/>
      <w:marTop w:val="0"/>
      <w:marBottom w:val="0"/>
      <w:divBdr>
        <w:top w:val="none" w:sz="0" w:space="0" w:color="auto"/>
        <w:left w:val="none" w:sz="0" w:space="0" w:color="auto"/>
        <w:bottom w:val="none" w:sz="0" w:space="0" w:color="auto"/>
        <w:right w:val="none" w:sz="0" w:space="0" w:color="auto"/>
      </w:divBdr>
    </w:div>
    <w:div w:id="1304777174">
      <w:bodyDiv w:val="1"/>
      <w:marLeft w:val="0"/>
      <w:marRight w:val="0"/>
      <w:marTop w:val="0"/>
      <w:marBottom w:val="0"/>
      <w:divBdr>
        <w:top w:val="none" w:sz="0" w:space="0" w:color="auto"/>
        <w:left w:val="none" w:sz="0" w:space="0" w:color="auto"/>
        <w:bottom w:val="none" w:sz="0" w:space="0" w:color="auto"/>
        <w:right w:val="none" w:sz="0" w:space="0" w:color="auto"/>
      </w:divBdr>
    </w:div>
    <w:div w:id="1307272230">
      <w:bodyDiv w:val="1"/>
      <w:marLeft w:val="0"/>
      <w:marRight w:val="0"/>
      <w:marTop w:val="0"/>
      <w:marBottom w:val="0"/>
      <w:divBdr>
        <w:top w:val="none" w:sz="0" w:space="0" w:color="auto"/>
        <w:left w:val="none" w:sz="0" w:space="0" w:color="auto"/>
        <w:bottom w:val="none" w:sz="0" w:space="0" w:color="auto"/>
        <w:right w:val="none" w:sz="0" w:space="0" w:color="auto"/>
      </w:divBdr>
    </w:div>
    <w:div w:id="1308436539">
      <w:bodyDiv w:val="1"/>
      <w:marLeft w:val="0"/>
      <w:marRight w:val="0"/>
      <w:marTop w:val="0"/>
      <w:marBottom w:val="0"/>
      <w:divBdr>
        <w:top w:val="none" w:sz="0" w:space="0" w:color="auto"/>
        <w:left w:val="none" w:sz="0" w:space="0" w:color="auto"/>
        <w:bottom w:val="none" w:sz="0" w:space="0" w:color="auto"/>
        <w:right w:val="none" w:sz="0" w:space="0" w:color="auto"/>
      </w:divBdr>
    </w:div>
    <w:div w:id="1309167330">
      <w:bodyDiv w:val="1"/>
      <w:marLeft w:val="0"/>
      <w:marRight w:val="0"/>
      <w:marTop w:val="0"/>
      <w:marBottom w:val="0"/>
      <w:divBdr>
        <w:top w:val="none" w:sz="0" w:space="0" w:color="auto"/>
        <w:left w:val="none" w:sz="0" w:space="0" w:color="auto"/>
        <w:bottom w:val="none" w:sz="0" w:space="0" w:color="auto"/>
        <w:right w:val="none" w:sz="0" w:space="0" w:color="auto"/>
      </w:divBdr>
    </w:div>
    <w:div w:id="1309899155">
      <w:bodyDiv w:val="1"/>
      <w:marLeft w:val="0"/>
      <w:marRight w:val="0"/>
      <w:marTop w:val="0"/>
      <w:marBottom w:val="0"/>
      <w:divBdr>
        <w:top w:val="none" w:sz="0" w:space="0" w:color="auto"/>
        <w:left w:val="none" w:sz="0" w:space="0" w:color="auto"/>
        <w:bottom w:val="none" w:sz="0" w:space="0" w:color="auto"/>
        <w:right w:val="none" w:sz="0" w:space="0" w:color="auto"/>
      </w:divBdr>
    </w:div>
    <w:div w:id="1311130448">
      <w:bodyDiv w:val="1"/>
      <w:marLeft w:val="0"/>
      <w:marRight w:val="0"/>
      <w:marTop w:val="0"/>
      <w:marBottom w:val="0"/>
      <w:divBdr>
        <w:top w:val="none" w:sz="0" w:space="0" w:color="auto"/>
        <w:left w:val="none" w:sz="0" w:space="0" w:color="auto"/>
        <w:bottom w:val="none" w:sz="0" w:space="0" w:color="auto"/>
        <w:right w:val="none" w:sz="0" w:space="0" w:color="auto"/>
      </w:divBdr>
    </w:div>
    <w:div w:id="1311667321">
      <w:bodyDiv w:val="1"/>
      <w:marLeft w:val="0"/>
      <w:marRight w:val="0"/>
      <w:marTop w:val="0"/>
      <w:marBottom w:val="0"/>
      <w:divBdr>
        <w:top w:val="none" w:sz="0" w:space="0" w:color="auto"/>
        <w:left w:val="none" w:sz="0" w:space="0" w:color="auto"/>
        <w:bottom w:val="none" w:sz="0" w:space="0" w:color="auto"/>
        <w:right w:val="none" w:sz="0" w:space="0" w:color="auto"/>
      </w:divBdr>
    </w:div>
    <w:div w:id="1311984913">
      <w:bodyDiv w:val="1"/>
      <w:marLeft w:val="0"/>
      <w:marRight w:val="0"/>
      <w:marTop w:val="0"/>
      <w:marBottom w:val="0"/>
      <w:divBdr>
        <w:top w:val="none" w:sz="0" w:space="0" w:color="auto"/>
        <w:left w:val="none" w:sz="0" w:space="0" w:color="auto"/>
        <w:bottom w:val="none" w:sz="0" w:space="0" w:color="auto"/>
        <w:right w:val="none" w:sz="0" w:space="0" w:color="auto"/>
      </w:divBdr>
    </w:div>
    <w:div w:id="1311986387">
      <w:bodyDiv w:val="1"/>
      <w:marLeft w:val="0"/>
      <w:marRight w:val="0"/>
      <w:marTop w:val="0"/>
      <w:marBottom w:val="0"/>
      <w:divBdr>
        <w:top w:val="none" w:sz="0" w:space="0" w:color="auto"/>
        <w:left w:val="none" w:sz="0" w:space="0" w:color="auto"/>
        <w:bottom w:val="none" w:sz="0" w:space="0" w:color="auto"/>
        <w:right w:val="none" w:sz="0" w:space="0" w:color="auto"/>
      </w:divBdr>
    </w:div>
    <w:div w:id="1312977317">
      <w:bodyDiv w:val="1"/>
      <w:marLeft w:val="0"/>
      <w:marRight w:val="0"/>
      <w:marTop w:val="0"/>
      <w:marBottom w:val="0"/>
      <w:divBdr>
        <w:top w:val="none" w:sz="0" w:space="0" w:color="auto"/>
        <w:left w:val="none" w:sz="0" w:space="0" w:color="auto"/>
        <w:bottom w:val="none" w:sz="0" w:space="0" w:color="auto"/>
        <w:right w:val="none" w:sz="0" w:space="0" w:color="auto"/>
      </w:divBdr>
    </w:div>
    <w:div w:id="1314287802">
      <w:bodyDiv w:val="1"/>
      <w:marLeft w:val="0"/>
      <w:marRight w:val="0"/>
      <w:marTop w:val="0"/>
      <w:marBottom w:val="0"/>
      <w:divBdr>
        <w:top w:val="none" w:sz="0" w:space="0" w:color="auto"/>
        <w:left w:val="none" w:sz="0" w:space="0" w:color="auto"/>
        <w:bottom w:val="none" w:sz="0" w:space="0" w:color="auto"/>
        <w:right w:val="none" w:sz="0" w:space="0" w:color="auto"/>
      </w:divBdr>
    </w:div>
    <w:div w:id="1315179096">
      <w:bodyDiv w:val="1"/>
      <w:marLeft w:val="0"/>
      <w:marRight w:val="0"/>
      <w:marTop w:val="0"/>
      <w:marBottom w:val="0"/>
      <w:divBdr>
        <w:top w:val="none" w:sz="0" w:space="0" w:color="auto"/>
        <w:left w:val="none" w:sz="0" w:space="0" w:color="auto"/>
        <w:bottom w:val="none" w:sz="0" w:space="0" w:color="auto"/>
        <w:right w:val="none" w:sz="0" w:space="0" w:color="auto"/>
      </w:divBdr>
    </w:div>
    <w:div w:id="1317609919">
      <w:bodyDiv w:val="1"/>
      <w:marLeft w:val="0"/>
      <w:marRight w:val="0"/>
      <w:marTop w:val="0"/>
      <w:marBottom w:val="0"/>
      <w:divBdr>
        <w:top w:val="none" w:sz="0" w:space="0" w:color="auto"/>
        <w:left w:val="none" w:sz="0" w:space="0" w:color="auto"/>
        <w:bottom w:val="none" w:sz="0" w:space="0" w:color="auto"/>
        <w:right w:val="none" w:sz="0" w:space="0" w:color="auto"/>
      </w:divBdr>
    </w:div>
    <w:div w:id="1321696345">
      <w:bodyDiv w:val="1"/>
      <w:marLeft w:val="0"/>
      <w:marRight w:val="0"/>
      <w:marTop w:val="0"/>
      <w:marBottom w:val="0"/>
      <w:divBdr>
        <w:top w:val="none" w:sz="0" w:space="0" w:color="auto"/>
        <w:left w:val="none" w:sz="0" w:space="0" w:color="auto"/>
        <w:bottom w:val="none" w:sz="0" w:space="0" w:color="auto"/>
        <w:right w:val="none" w:sz="0" w:space="0" w:color="auto"/>
      </w:divBdr>
    </w:div>
    <w:div w:id="1327902044">
      <w:bodyDiv w:val="1"/>
      <w:marLeft w:val="0"/>
      <w:marRight w:val="0"/>
      <w:marTop w:val="0"/>
      <w:marBottom w:val="0"/>
      <w:divBdr>
        <w:top w:val="none" w:sz="0" w:space="0" w:color="auto"/>
        <w:left w:val="none" w:sz="0" w:space="0" w:color="auto"/>
        <w:bottom w:val="none" w:sz="0" w:space="0" w:color="auto"/>
        <w:right w:val="none" w:sz="0" w:space="0" w:color="auto"/>
      </w:divBdr>
    </w:div>
    <w:div w:id="1330788695">
      <w:bodyDiv w:val="1"/>
      <w:marLeft w:val="0"/>
      <w:marRight w:val="0"/>
      <w:marTop w:val="0"/>
      <w:marBottom w:val="0"/>
      <w:divBdr>
        <w:top w:val="none" w:sz="0" w:space="0" w:color="auto"/>
        <w:left w:val="none" w:sz="0" w:space="0" w:color="auto"/>
        <w:bottom w:val="none" w:sz="0" w:space="0" w:color="auto"/>
        <w:right w:val="none" w:sz="0" w:space="0" w:color="auto"/>
      </w:divBdr>
    </w:div>
    <w:div w:id="1331523714">
      <w:bodyDiv w:val="1"/>
      <w:marLeft w:val="0"/>
      <w:marRight w:val="0"/>
      <w:marTop w:val="0"/>
      <w:marBottom w:val="0"/>
      <w:divBdr>
        <w:top w:val="none" w:sz="0" w:space="0" w:color="auto"/>
        <w:left w:val="none" w:sz="0" w:space="0" w:color="auto"/>
        <w:bottom w:val="none" w:sz="0" w:space="0" w:color="auto"/>
        <w:right w:val="none" w:sz="0" w:space="0" w:color="auto"/>
      </w:divBdr>
    </w:div>
    <w:div w:id="1333340527">
      <w:bodyDiv w:val="1"/>
      <w:marLeft w:val="0"/>
      <w:marRight w:val="0"/>
      <w:marTop w:val="0"/>
      <w:marBottom w:val="0"/>
      <w:divBdr>
        <w:top w:val="none" w:sz="0" w:space="0" w:color="auto"/>
        <w:left w:val="none" w:sz="0" w:space="0" w:color="auto"/>
        <w:bottom w:val="none" w:sz="0" w:space="0" w:color="auto"/>
        <w:right w:val="none" w:sz="0" w:space="0" w:color="auto"/>
      </w:divBdr>
    </w:div>
    <w:div w:id="1335110871">
      <w:bodyDiv w:val="1"/>
      <w:marLeft w:val="0"/>
      <w:marRight w:val="0"/>
      <w:marTop w:val="0"/>
      <w:marBottom w:val="0"/>
      <w:divBdr>
        <w:top w:val="none" w:sz="0" w:space="0" w:color="auto"/>
        <w:left w:val="none" w:sz="0" w:space="0" w:color="auto"/>
        <w:bottom w:val="none" w:sz="0" w:space="0" w:color="auto"/>
        <w:right w:val="none" w:sz="0" w:space="0" w:color="auto"/>
      </w:divBdr>
    </w:div>
    <w:div w:id="1336037923">
      <w:bodyDiv w:val="1"/>
      <w:marLeft w:val="0"/>
      <w:marRight w:val="0"/>
      <w:marTop w:val="0"/>
      <w:marBottom w:val="0"/>
      <w:divBdr>
        <w:top w:val="none" w:sz="0" w:space="0" w:color="auto"/>
        <w:left w:val="none" w:sz="0" w:space="0" w:color="auto"/>
        <w:bottom w:val="none" w:sz="0" w:space="0" w:color="auto"/>
        <w:right w:val="none" w:sz="0" w:space="0" w:color="auto"/>
      </w:divBdr>
    </w:div>
    <w:div w:id="1337920560">
      <w:bodyDiv w:val="1"/>
      <w:marLeft w:val="0"/>
      <w:marRight w:val="0"/>
      <w:marTop w:val="0"/>
      <w:marBottom w:val="0"/>
      <w:divBdr>
        <w:top w:val="none" w:sz="0" w:space="0" w:color="auto"/>
        <w:left w:val="none" w:sz="0" w:space="0" w:color="auto"/>
        <w:bottom w:val="none" w:sz="0" w:space="0" w:color="auto"/>
        <w:right w:val="none" w:sz="0" w:space="0" w:color="auto"/>
      </w:divBdr>
    </w:div>
    <w:div w:id="1342471860">
      <w:bodyDiv w:val="1"/>
      <w:marLeft w:val="0"/>
      <w:marRight w:val="0"/>
      <w:marTop w:val="0"/>
      <w:marBottom w:val="0"/>
      <w:divBdr>
        <w:top w:val="none" w:sz="0" w:space="0" w:color="auto"/>
        <w:left w:val="none" w:sz="0" w:space="0" w:color="auto"/>
        <w:bottom w:val="none" w:sz="0" w:space="0" w:color="auto"/>
        <w:right w:val="none" w:sz="0" w:space="0" w:color="auto"/>
      </w:divBdr>
    </w:div>
    <w:div w:id="1346665328">
      <w:bodyDiv w:val="1"/>
      <w:marLeft w:val="0"/>
      <w:marRight w:val="0"/>
      <w:marTop w:val="0"/>
      <w:marBottom w:val="0"/>
      <w:divBdr>
        <w:top w:val="none" w:sz="0" w:space="0" w:color="auto"/>
        <w:left w:val="none" w:sz="0" w:space="0" w:color="auto"/>
        <w:bottom w:val="none" w:sz="0" w:space="0" w:color="auto"/>
        <w:right w:val="none" w:sz="0" w:space="0" w:color="auto"/>
      </w:divBdr>
    </w:div>
    <w:div w:id="1347976390">
      <w:bodyDiv w:val="1"/>
      <w:marLeft w:val="0"/>
      <w:marRight w:val="0"/>
      <w:marTop w:val="0"/>
      <w:marBottom w:val="0"/>
      <w:divBdr>
        <w:top w:val="none" w:sz="0" w:space="0" w:color="auto"/>
        <w:left w:val="none" w:sz="0" w:space="0" w:color="auto"/>
        <w:bottom w:val="none" w:sz="0" w:space="0" w:color="auto"/>
        <w:right w:val="none" w:sz="0" w:space="0" w:color="auto"/>
      </w:divBdr>
    </w:div>
    <w:div w:id="1348173147">
      <w:bodyDiv w:val="1"/>
      <w:marLeft w:val="0"/>
      <w:marRight w:val="0"/>
      <w:marTop w:val="0"/>
      <w:marBottom w:val="0"/>
      <w:divBdr>
        <w:top w:val="none" w:sz="0" w:space="0" w:color="auto"/>
        <w:left w:val="none" w:sz="0" w:space="0" w:color="auto"/>
        <w:bottom w:val="none" w:sz="0" w:space="0" w:color="auto"/>
        <w:right w:val="none" w:sz="0" w:space="0" w:color="auto"/>
      </w:divBdr>
    </w:div>
    <w:div w:id="1348677305">
      <w:bodyDiv w:val="1"/>
      <w:marLeft w:val="0"/>
      <w:marRight w:val="0"/>
      <w:marTop w:val="0"/>
      <w:marBottom w:val="0"/>
      <w:divBdr>
        <w:top w:val="none" w:sz="0" w:space="0" w:color="auto"/>
        <w:left w:val="none" w:sz="0" w:space="0" w:color="auto"/>
        <w:bottom w:val="none" w:sz="0" w:space="0" w:color="auto"/>
        <w:right w:val="none" w:sz="0" w:space="0" w:color="auto"/>
      </w:divBdr>
    </w:div>
    <w:div w:id="1349065949">
      <w:bodyDiv w:val="1"/>
      <w:marLeft w:val="0"/>
      <w:marRight w:val="0"/>
      <w:marTop w:val="0"/>
      <w:marBottom w:val="0"/>
      <w:divBdr>
        <w:top w:val="none" w:sz="0" w:space="0" w:color="auto"/>
        <w:left w:val="none" w:sz="0" w:space="0" w:color="auto"/>
        <w:bottom w:val="none" w:sz="0" w:space="0" w:color="auto"/>
        <w:right w:val="none" w:sz="0" w:space="0" w:color="auto"/>
      </w:divBdr>
    </w:div>
    <w:div w:id="1349869627">
      <w:bodyDiv w:val="1"/>
      <w:marLeft w:val="0"/>
      <w:marRight w:val="0"/>
      <w:marTop w:val="0"/>
      <w:marBottom w:val="0"/>
      <w:divBdr>
        <w:top w:val="none" w:sz="0" w:space="0" w:color="auto"/>
        <w:left w:val="none" w:sz="0" w:space="0" w:color="auto"/>
        <w:bottom w:val="none" w:sz="0" w:space="0" w:color="auto"/>
        <w:right w:val="none" w:sz="0" w:space="0" w:color="auto"/>
      </w:divBdr>
    </w:div>
    <w:div w:id="1349912642">
      <w:bodyDiv w:val="1"/>
      <w:marLeft w:val="0"/>
      <w:marRight w:val="0"/>
      <w:marTop w:val="0"/>
      <w:marBottom w:val="0"/>
      <w:divBdr>
        <w:top w:val="none" w:sz="0" w:space="0" w:color="auto"/>
        <w:left w:val="none" w:sz="0" w:space="0" w:color="auto"/>
        <w:bottom w:val="none" w:sz="0" w:space="0" w:color="auto"/>
        <w:right w:val="none" w:sz="0" w:space="0" w:color="auto"/>
      </w:divBdr>
    </w:div>
    <w:div w:id="1349986238">
      <w:bodyDiv w:val="1"/>
      <w:marLeft w:val="0"/>
      <w:marRight w:val="0"/>
      <w:marTop w:val="0"/>
      <w:marBottom w:val="0"/>
      <w:divBdr>
        <w:top w:val="none" w:sz="0" w:space="0" w:color="auto"/>
        <w:left w:val="none" w:sz="0" w:space="0" w:color="auto"/>
        <w:bottom w:val="none" w:sz="0" w:space="0" w:color="auto"/>
        <w:right w:val="none" w:sz="0" w:space="0" w:color="auto"/>
      </w:divBdr>
    </w:div>
    <w:div w:id="1352343921">
      <w:bodyDiv w:val="1"/>
      <w:marLeft w:val="0"/>
      <w:marRight w:val="0"/>
      <w:marTop w:val="0"/>
      <w:marBottom w:val="0"/>
      <w:divBdr>
        <w:top w:val="none" w:sz="0" w:space="0" w:color="auto"/>
        <w:left w:val="none" w:sz="0" w:space="0" w:color="auto"/>
        <w:bottom w:val="none" w:sz="0" w:space="0" w:color="auto"/>
        <w:right w:val="none" w:sz="0" w:space="0" w:color="auto"/>
      </w:divBdr>
    </w:div>
    <w:div w:id="1353990637">
      <w:bodyDiv w:val="1"/>
      <w:marLeft w:val="0"/>
      <w:marRight w:val="0"/>
      <w:marTop w:val="0"/>
      <w:marBottom w:val="0"/>
      <w:divBdr>
        <w:top w:val="none" w:sz="0" w:space="0" w:color="auto"/>
        <w:left w:val="none" w:sz="0" w:space="0" w:color="auto"/>
        <w:bottom w:val="none" w:sz="0" w:space="0" w:color="auto"/>
        <w:right w:val="none" w:sz="0" w:space="0" w:color="auto"/>
      </w:divBdr>
    </w:div>
    <w:div w:id="1354186709">
      <w:bodyDiv w:val="1"/>
      <w:marLeft w:val="0"/>
      <w:marRight w:val="0"/>
      <w:marTop w:val="0"/>
      <w:marBottom w:val="0"/>
      <w:divBdr>
        <w:top w:val="none" w:sz="0" w:space="0" w:color="auto"/>
        <w:left w:val="none" w:sz="0" w:space="0" w:color="auto"/>
        <w:bottom w:val="none" w:sz="0" w:space="0" w:color="auto"/>
        <w:right w:val="none" w:sz="0" w:space="0" w:color="auto"/>
      </w:divBdr>
    </w:div>
    <w:div w:id="1355380087">
      <w:bodyDiv w:val="1"/>
      <w:marLeft w:val="0"/>
      <w:marRight w:val="0"/>
      <w:marTop w:val="0"/>
      <w:marBottom w:val="0"/>
      <w:divBdr>
        <w:top w:val="none" w:sz="0" w:space="0" w:color="auto"/>
        <w:left w:val="none" w:sz="0" w:space="0" w:color="auto"/>
        <w:bottom w:val="none" w:sz="0" w:space="0" w:color="auto"/>
        <w:right w:val="none" w:sz="0" w:space="0" w:color="auto"/>
      </w:divBdr>
    </w:div>
    <w:div w:id="1355691595">
      <w:bodyDiv w:val="1"/>
      <w:marLeft w:val="0"/>
      <w:marRight w:val="0"/>
      <w:marTop w:val="0"/>
      <w:marBottom w:val="0"/>
      <w:divBdr>
        <w:top w:val="none" w:sz="0" w:space="0" w:color="auto"/>
        <w:left w:val="none" w:sz="0" w:space="0" w:color="auto"/>
        <w:bottom w:val="none" w:sz="0" w:space="0" w:color="auto"/>
        <w:right w:val="none" w:sz="0" w:space="0" w:color="auto"/>
      </w:divBdr>
    </w:div>
    <w:div w:id="1356157395">
      <w:bodyDiv w:val="1"/>
      <w:marLeft w:val="0"/>
      <w:marRight w:val="0"/>
      <w:marTop w:val="0"/>
      <w:marBottom w:val="0"/>
      <w:divBdr>
        <w:top w:val="none" w:sz="0" w:space="0" w:color="auto"/>
        <w:left w:val="none" w:sz="0" w:space="0" w:color="auto"/>
        <w:bottom w:val="none" w:sz="0" w:space="0" w:color="auto"/>
        <w:right w:val="none" w:sz="0" w:space="0" w:color="auto"/>
      </w:divBdr>
    </w:div>
    <w:div w:id="1356346194">
      <w:bodyDiv w:val="1"/>
      <w:marLeft w:val="0"/>
      <w:marRight w:val="0"/>
      <w:marTop w:val="0"/>
      <w:marBottom w:val="0"/>
      <w:divBdr>
        <w:top w:val="none" w:sz="0" w:space="0" w:color="auto"/>
        <w:left w:val="none" w:sz="0" w:space="0" w:color="auto"/>
        <w:bottom w:val="none" w:sz="0" w:space="0" w:color="auto"/>
        <w:right w:val="none" w:sz="0" w:space="0" w:color="auto"/>
      </w:divBdr>
    </w:div>
    <w:div w:id="1356882364">
      <w:bodyDiv w:val="1"/>
      <w:marLeft w:val="0"/>
      <w:marRight w:val="0"/>
      <w:marTop w:val="0"/>
      <w:marBottom w:val="0"/>
      <w:divBdr>
        <w:top w:val="none" w:sz="0" w:space="0" w:color="auto"/>
        <w:left w:val="none" w:sz="0" w:space="0" w:color="auto"/>
        <w:bottom w:val="none" w:sz="0" w:space="0" w:color="auto"/>
        <w:right w:val="none" w:sz="0" w:space="0" w:color="auto"/>
      </w:divBdr>
    </w:div>
    <w:div w:id="1359969402">
      <w:bodyDiv w:val="1"/>
      <w:marLeft w:val="0"/>
      <w:marRight w:val="0"/>
      <w:marTop w:val="0"/>
      <w:marBottom w:val="0"/>
      <w:divBdr>
        <w:top w:val="none" w:sz="0" w:space="0" w:color="auto"/>
        <w:left w:val="none" w:sz="0" w:space="0" w:color="auto"/>
        <w:bottom w:val="none" w:sz="0" w:space="0" w:color="auto"/>
        <w:right w:val="none" w:sz="0" w:space="0" w:color="auto"/>
      </w:divBdr>
    </w:div>
    <w:div w:id="1362316720">
      <w:bodyDiv w:val="1"/>
      <w:marLeft w:val="0"/>
      <w:marRight w:val="0"/>
      <w:marTop w:val="0"/>
      <w:marBottom w:val="0"/>
      <w:divBdr>
        <w:top w:val="none" w:sz="0" w:space="0" w:color="auto"/>
        <w:left w:val="none" w:sz="0" w:space="0" w:color="auto"/>
        <w:bottom w:val="none" w:sz="0" w:space="0" w:color="auto"/>
        <w:right w:val="none" w:sz="0" w:space="0" w:color="auto"/>
      </w:divBdr>
    </w:div>
    <w:div w:id="1365985339">
      <w:bodyDiv w:val="1"/>
      <w:marLeft w:val="0"/>
      <w:marRight w:val="0"/>
      <w:marTop w:val="0"/>
      <w:marBottom w:val="0"/>
      <w:divBdr>
        <w:top w:val="none" w:sz="0" w:space="0" w:color="auto"/>
        <w:left w:val="none" w:sz="0" w:space="0" w:color="auto"/>
        <w:bottom w:val="none" w:sz="0" w:space="0" w:color="auto"/>
        <w:right w:val="none" w:sz="0" w:space="0" w:color="auto"/>
      </w:divBdr>
    </w:div>
    <w:div w:id="1367178129">
      <w:bodyDiv w:val="1"/>
      <w:marLeft w:val="0"/>
      <w:marRight w:val="0"/>
      <w:marTop w:val="0"/>
      <w:marBottom w:val="0"/>
      <w:divBdr>
        <w:top w:val="none" w:sz="0" w:space="0" w:color="auto"/>
        <w:left w:val="none" w:sz="0" w:space="0" w:color="auto"/>
        <w:bottom w:val="none" w:sz="0" w:space="0" w:color="auto"/>
        <w:right w:val="none" w:sz="0" w:space="0" w:color="auto"/>
      </w:divBdr>
    </w:div>
    <w:div w:id="1368603390">
      <w:bodyDiv w:val="1"/>
      <w:marLeft w:val="0"/>
      <w:marRight w:val="0"/>
      <w:marTop w:val="0"/>
      <w:marBottom w:val="0"/>
      <w:divBdr>
        <w:top w:val="none" w:sz="0" w:space="0" w:color="auto"/>
        <w:left w:val="none" w:sz="0" w:space="0" w:color="auto"/>
        <w:bottom w:val="none" w:sz="0" w:space="0" w:color="auto"/>
        <w:right w:val="none" w:sz="0" w:space="0" w:color="auto"/>
      </w:divBdr>
    </w:div>
    <w:div w:id="1370496657">
      <w:bodyDiv w:val="1"/>
      <w:marLeft w:val="0"/>
      <w:marRight w:val="0"/>
      <w:marTop w:val="0"/>
      <w:marBottom w:val="0"/>
      <w:divBdr>
        <w:top w:val="none" w:sz="0" w:space="0" w:color="auto"/>
        <w:left w:val="none" w:sz="0" w:space="0" w:color="auto"/>
        <w:bottom w:val="none" w:sz="0" w:space="0" w:color="auto"/>
        <w:right w:val="none" w:sz="0" w:space="0" w:color="auto"/>
      </w:divBdr>
    </w:div>
    <w:div w:id="1375888027">
      <w:bodyDiv w:val="1"/>
      <w:marLeft w:val="0"/>
      <w:marRight w:val="0"/>
      <w:marTop w:val="0"/>
      <w:marBottom w:val="0"/>
      <w:divBdr>
        <w:top w:val="none" w:sz="0" w:space="0" w:color="auto"/>
        <w:left w:val="none" w:sz="0" w:space="0" w:color="auto"/>
        <w:bottom w:val="none" w:sz="0" w:space="0" w:color="auto"/>
        <w:right w:val="none" w:sz="0" w:space="0" w:color="auto"/>
      </w:divBdr>
    </w:div>
    <w:div w:id="1376079924">
      <w:bodyDiv w:val="1"/>
      <w:marLeft w:val="0"/>
      <w:marRight w:val="0"/>
      <w:marTop w:val="0"/>
      <w:marBottom w:val="0"/>
      <w:divBdr>
        <w:top w:val="none" w:sz="0" w:space="0" w:color="auto"/>
        <w:left w:val="none" w:sz="0" w:space="0" w:color="auto"/>
        <w:bottom w:val="none" w:sz="0" w:space="0" w:color="auto"/>
        <w:right w:val="none" w:sz="0" w:space="0" w:color="auto"/>
      </w:divBdr>
    </w:div>
    <w:div w:id="1377703555">
      <w:bodyDiv w:val="1"/>
      <w:marLeft w:val="0"/>
      <w:marRight w:val="0"/>
      <w:marTop w:val="0"/>
      <w:marBottom w:val="0"/>
      <w:divBdr>
        <w:top w:val="none" w:sz="0" w:space="0" w:color="auto"/>
        <w:left w:val="none" w:sz="0" w:space="0" w:color="auto"/>
        <w:bottom w:val="none" w:sz="0" w:space="0" w:color="auto"/>
        <w:right w:val="none" w:sz="0" w:space="0" w:color="auto"/>
      </w:divBdr>
    </w:div>
    <w:div w:id="1378091657">
      <w:bodyDiv w:val="1"/>
      <w:marLeft w:val="0"/>
      <w:marRight w:val="0"/>
      <w:marTop w:val="0"/>
      <w:marBottom w:val="0"/>
      <w:divBdr>
        <w:top w:val="none" w:sz="0" w:space="0" w:color="auto"/>
        <w:left w:val="none" w:sz="0" w:space="0" w:color="auto"/>
        <w:bottom w:val="none" w:sz="0" w:space="0" w:color="auto"/>
        <w:right w:val="none" w:sz="0" w:space="0" w:color="auto"/>
      </w:divBdr>
    </w:div>
    <w:div w:id="1378822808">
      <w:bodyDiv w:val="1"/>
      <w:marLeft w:val="0"/>
      <w:marRight w:val="0"/>
      <w:marTop w:val="0"/>
      <w:marBottom w:val="0"/>
      <w:divBdr>
        <w:top w:val="none" w:sz="0" w:space="0" w:color="auto"/>
        <w:left w:val="none" w:sz="0" w:space="0" w:color="auto"/>
        <w:bottom w:val="none" w:sz="0" w:space="0" w:color="auto"/>
        <w:right w:val="none" w:sz="0" w:space="0" w:color="auto"/>
      </w:divBdr>
    </w:div>
    <w:div w:id="1378971581">
      <w:bodyDiv w:val="1"/>
      <w:marLeft w:val="0"/>
      <w:marRight w:val="0"/>
      <w:marTop w:val="0"/>
      <w:marBottom w:val="0"/>
      <w:divBdr>
        <w:top w:val="none" w:sz="0" w:space="0" w:color="auto"/>
        <w:left w:val="none" w:sz="0" w:space="0" w:color="auto"/>
        <w:bottom w:val="none" w:sz="0" w:space="0" w:color="auto"/>
        <w:right w:val="none" w:sz="0" w:space="0" w:color="auto"/>
      </w:divBdr>
    </w:div>
    <w:div w:id="1386681020">
      <w:bodyDiv w:val="1"/>
      <w:marLeft w:val="0"/>
      <w:marRight w:val="0"/>
      <w:marTop w:val="0"/>
      <w:marBottom w:val="0"/>
      <w:divBdr>
        <w:top w:val="none" w:sz="0" w:space="0" w:color="auto"/>
        <w:left w:val="none" w:sz="0" w:space="0" w:color="auto"/>
        <w:bottom w:val="none" w:sz="0" w:space="0" w:color="auto"/>
        <w:right w:val="none" w:sz="0" w:space="0" w:color="auto"/>
      </w:divBdr>
    </w:div>
    <w:div w:id="1391146429">
      <w:bodyDiv w:val="1"/>
      <w:marLeft w:val="0"/>
      <w:marRight w:val="0"/>
      <w:marTop w:val="0"/>
      <w:marBottom w:val="0"/>
      <w:divBdr>
        <w:top w:val="none" w:sz="0" w:space="0" w:color="auto"/>
        <w:left w:val="none" w:sz="0" w:space="0" w:color="auto"/>
        <w:bottom w:val="none" w:sz="0" w:space="0" w:color="auto"/>
        <w:right w:val="none" w:sz="0" w:space="0" w:color="auto"/>
      </w:divBdr>
    </w:div>
    <w:div w:id="1394889345">
      <w:bodyDiv w:val="1"/>
      <w:marLeft w:val="0"/>
      <w:marRight w:val="0"/>
      <w:marTop w:val="0"/>
      <w:marBottom w:val="0"/>
      <w:divBdr>
        <w:top w:val="none" w:sz="0" w:space="0" w:color="auto"/>
        <w:left w:val="none" w:sz="0" w:space="0" w:color="auto"/>
        <w:bottom w:val="none" w:sz="0" w:space="0" w:color="auto"/>
        <w:right w:val="none" w:sz="0" w:space="0" w:color="auto"/>
      </w:divBdr>
    </w:div>
    <w:div w:id="1396659571">
      <w:bodyDiv w:val="1"/>
      <w:marLeft w:val="0"/>
      <w:marRight w:val="0"/>
      <w:marTop w:val="0"/>
      <w:marBottom w:val="0"/>
      <w:divBdr>
        <w:top w:val="none" w:sz="0" w:space="0" w:color="auto"/>
        <w:left w:val="none" w:sz="0" w:space="0" w:color="auto"/>
        <w:bottom w:val="none" w:sz="0" w:space="0" w:color="auto"/>
        <w:right w:val="none" w:sz="0" w:space="0" w:color="auto"/>
      </w:divBdr>
    </w:div>
    <w:div w:id="1396733867">
      <w:bodyDiv w:val="1"/>
      <w:marLeft w:val="0"/>
      <w:marRight w:val="0"/>
      <w:marTop w:val="0"/>
      <w:marBottom w:val="0"/>
      <w:divBdr>
        <w:top w:val="none" w:sz="0" w:space="0" w:color="auto"/>
        <w:left w:val="none" w:sz="0" w:space="0" w:color="auto"/>
        <w:bottom w:val="none" w:sz="0" w:space="0" w:color="auto"/>
        <w:right w:val="none" w:sz="0" w:space="0" w:color="auto"/>
      </w:divBdr>
    </w:div>
    <w:div w:id="1399325245">
      <w:bodyDiv w:val="1"/>
      <w:marLeft w:val="0"/>
      <w:marRight w:val="0"/>
      <w:marTop w:val="0"/>
      <w:marBottom w:val="0"/>
      <w:divBdr>
        <w:top w:val="none" w:sz="0" w:space="0" w:color="auto"/>
        <w:left w:val="none" w:sz="0" w:space="0" w:color="auto"/>
        <w:bottom w:val="none" w:sz="0" w:space="0" w:color="auto"/>
        <w:right w:val="none" w:sz="0" w:space="0" w:color="auto"/>
      </w:divBdr>
    </w:div>
    <w:div w:id="1400404253">
      <w:bodyDiv w:val="1"/>
      <w:marLeft w:val="0"/>
      <w:marRight w:val="0"/>
      <w:marTop w:val="0"/>
      <w:marBottom w:val="0"/>
      <w:divBdr>
        <w:top w:val="none" w:sz="0" w:space="0" w:color="auto"/>
        <w:left w:val="none" w:sz="0" w:space="0" w:color="auto"/>
        <w:bottom w:val="none" w:sz="0" w:space="0" w:color="auto"/>
        <w:right w:val="none" w:sz="0" w:space="0" w:color="auto"/>
      </w:divBdr>
    </w:div>
    <w:div w:id="1402369059">
      <w:bodyDiv w:val="1"/>
      <w:marLeft w:val="0"/>
      <w:marRight w:val="0"/>
      <w:marTop w:val="0"/>
      <w:marBottom w:val="0"/>
      <w:divBdr>
        <w:top w:val="none" w:sz="0" w:space="0" w:color="auto"/>
        <w:left w:val="none" w:sz="0" w:space="0" w:color="auto"/>
        <w:bottom w:val="none" w:sz="0" w:space="0" w:color="auto"/>
        <w:right w:val="none" w:sz="0" w:space="0" w:color="auto"/>
      </w:divBdr>
    </w:div>
    <w:div w:id="1402487450">
      <w:bodyDiv w:val="1"/>
      <w:marLeft w:val="0"/>
      <w:marRight w:val="0"/>
      <w:marTop w:val="0"/>
      <w:marBottom w:val="0"/>
      <w:divBdr>
        <w:top w:val="none" w:sz="0" w:space="0" w:color="auto"/>
        <w:left w:val="none" w:sz="0" w:space="0" w:color="auto"/>
        <w:bottom w:val="none" w:sz="0" w:space="0" w:color="auto"/>
        <w:right w:val="none" w:sz="0" w:space="0" w:color="auto"/>
      </w:divBdr>
    </w:div>
    <w:div w:id="1403715799">
      <w:bodyDiv w:val="1"/>
      <w:marLeft w:val="0"/>
      <w:marRight w:val="0"/>
      <w:marTop w:val="0"/>
      <w:marBottom w:val="0"/>
      <w:divBdr>
        <w:top w:val="none" w:sz="0" w:space="0" w:color="auto"/>
        <w:left w:val="none" w:sz="0" w:space="0" w:color="auto"/>
        <w:bottom w:val="none" w:sz="0" w:space="0" w:color="auto"/>
        <w:right w:val="none" w:sz="0" w:space="0" w:color="auto"/>
      </w:divBdr>
    </w:div>
    <w:div w:id="1404717003">
      <w:bodyDiv w:val="1"/>
      <w:marLeft w:val="0"/>
      <w:marRight w:val="0"/>
      <w:marTop w:val="0"/>
      <w:marBottom w:val="0"/>
      <w:divBdr>
        <w:top w:val="none" w:sz="0" w:space="0" w:color="auto"/>
        <w:left w:val="none" w:sz="0" w:space="0" w:color="auto"/>
        <w:bottom w:val="none" w:sz="0" w:space="0" w:color="auto"/>
        <w:right w:val="none" w:sz="0" w:space="0" w:color="auto"/>
      </w:divBdr>
    </w:div>
    <w:div w:id="1406099564">
      <w:bodyDiv w:val="1"/>
      <w:marLeft w:val="0"/>
      <w:marRight w:val="0"/>
      <w:marTop w:val="0"/>
      <w:marBottom w:val="0"/>
      <w:divBdr>
        <w:top w:val="none" w:sz="0" w:space="0" w:color="auto"/>
        <w:left w:val="none" w:sz="0" w:space="0" w:color="auto"/>
        <w:bottom w:val="none" w:sz="0" w:space="0" w:color="auto"/>
        <w:right w:val="none" w:sz="0" w:space="0" w:color="auto"/>
      </w:divBdr>
    </w:div>
    <w:div w:id="1407993284">
      <w:bodyDiv w:val="1"/>
      <w:marLeft w:val="0"/>
      <w:marRight w:val="0"/>
      <w:marTop w:val="0"/>
      <w:marBottom w:val="0"/>
      <w:divBdr>
        <w:top w:val="none" w:sz="0" w:space="0" w:color="auto"/>
        <w:left w:val="none" w:sz="0" w:space="0" w:color="auto"/>
        <w:bottom w:val="none" w:sz="0" w:space="0" w:color="auto"/>
        <w:right w:val="none" w:sz="0" w:space="0" w:color="auto"/>
      </w:divBdr>
    </w:div>
    <w:div w:id="1412506594">
      <w:bodyDiv w:val="1"/>
      <w:marLeft w:val="0"/>
      <w:marRight w:val="0"/>
      <w:marTop w:val="0"/>
      <w:marBottom w:val="0"/>
      <w:divBdr>
        <w:top w:val="none" w:sz="0" w:space="0" w:color="auto"/>
        <w:left w:val="none" w:sz="0" w:space="0" w:color="auto"/>
        <w:bottom w:val="none" w:sz="0" w:space="0" w:color="auto"/>
        <w:right w:val="none" w:sz="0" w:space="0" w:color="auto"/>
      </w:divBdr>
    </w:div>
    <w:div w:id="1414665462">
      <w:bodyDiv w:val="1"/>
      <w:marLeft w:val="0"/>
      <w:marRight w:val="0"/>
      <w:marTop w:val="0"/>
      <w:marBottom w:val="0"/>
      <w:divBdr>
        <w:top w:val="none" w:sz="0" w:space="0" w:color="auto"/>
        <w:left w:val="none" w:sz="0" w:space="0" w:color="auto"/>
        <w:bottom w:val="none" w:sz="0" w:space="0" w:color="auto"/>
        <w:right w:val="none" w:sz="0" w:space="0" w:color="auto"/>
      </w:divBdr>
    </w:div>
    <w:div w:id="1414862878">
      <w:bodyDiv w:val="1"/>
      <w:marLeft w:val="0"/>
      <w:marRight w:val="0"/>
      <w:marTop w:val="0"/>
      <w:marBottom w:val="0"/>
      <w:divBdr>
        <w:top w:val="none" w:sz="0" w:space="0" w:color="auto"/>
        <w:left w:val="none" w:sz="0" w:space="0" w:color="auto"/>
        <w:bottom w:val="none" w:sz="0" w:space="0" w:color="auto"/>
        <w:right w:val="none" w:sz="0" w:space="0" w:color="auto"/>
      </w:divBdr>
    </w:div>
    <w:div w:id="1418288765">
      <w:bodyDiv w:val="1"/>
      <w:marLeft w:val="0"/>
      <w:marRight w:val="0"/>
      <w:marTop w:val="0"/>
      <w:marBottom w:val="0"/>
      <w:divBdr>
        <w:top w:val="none" w:sz="0" w:space="0" w:color="auto"/>
        <w:left w:val="none" w:sz="0" w:space="0" w:color="auto"/>
        <w:bottom w:val="none" w:sz="0" w:space="0" w:color="auto"/>
        <w:right w:val="none" w:sz="0" w:space="0" w:color="auto"/>
      </w:divBdr>
    </w:div>
    <w:div w:id="1419861653">
      <w:bodyDiv w:val="1"/>
      <w:marLeft w:val="0"/>
      <w:marRight w:val="0"/>
      <w:marTop w:val="0"/>
      <w:marBottom w:val="0"/>
      <w:divBdr>
        <w:top w:val="none" w:sz="0" w:space="0" w:color="auto"/>
        <w:left w:val="none" w:sz="0" w:space="0" w:color="auto"/>
        <w:bottom w:val="none" w:sz="0" w:space="0" w:color="auto"/>
        <w:right w:val="none" w:sz="0" w:space="0" w:color="auto"/>
      </w:divBdr>
    </w:div>
    <w:div w:id="1420178013">
      <w:bodyDiv w:val="1"/>
      <w:marLeft w:val="0"/>
      <w:marRight w:val="0"/>
      <w:marTop w:val="0"/>
      <w:marBottom w:val="0"/>
      <w:divBdr>
        <w:top w:val="none" w:sz="0" w:space="0" w:color="auto"/>
        <w:left w:val="none" w:sz="0" w:space="0" w:color="auto"/>
        <w:bottom w:val="none" w:sz="0" w:space="0" w:color="auto"/>
        <w:right w:val="none" w:sz="0" w:space="0" w:color="auto"/>
      </w:divBdr>
    </w:div>
    <w:div w:id="1421491369">
      <w:bodyDiv w:val="1"/>
      <w:marLeft w:val="0"/>
      <w:marRight w:val="0"/>
      <w:marTop w:val="0"/>
      <w:marBottom w:val="0"/>
      <w:divBdr>
        <w:top w:val="none" w:sz="0" w:space="0" w:color="auto"/>
        <w:left w:val="none" w:sz="0" w:space="0" w:color="auto"/>
        <w:bottom w:val="none" w:sz="0" w:space="0" w:color="auto"/>
        <w:right w:val="none" w:sz="0" w:space="0" w:color="auto"/>
      </w:divBdr>
    </w:div>
    <w:div w:id="1424229128">
      <w:bodyDiv w:val="1"/>
      <w:marLeft w:val="0"/>
      <w:marRight w:val="0"/>
      <w:marTop w:val="0"/>
      <w:marBottom w:val="0"/>
      <w:divBdr>
        <w:top w:val="none" w:sz="0" w:space="0" w:color="auto"/>
        <w:left w:val="none" w:sz="0" w:space="0" w:color="auto"/>
        <w:bottom w:val="none" w:sz="0" w:space="0" w:color="auto"/>
        <w:right w:val="none" w:sz="0" w:space="0" w:color="auto"/>
      </w:divBdr>
    </w:div>
    <w:div w:id="1426732404">
      <w:bodyDiv w:val="1"/>
      <w:marLeft w:val="0"/>
      <w:marRight w:val="0"/>
      <w:marTop w:val="0"/>
      <w:marBottom w:val="0"/>
      <w:divBdr>
        <w:top w:val="none" w:sz="0" w:space="0" w:color="auto"/>
        <w:left w:val="none" w:sz="0" w:space="0" w:color="auto"/>
        <w:bottom w:val="none" w:sz="0" w:space="0" w:color="auto"/>
        <w:right w:val="none" w:sz="0" w:space="0" w:color="auto"/>
      </w:divBdr>
    </w:div>
    <w:div w:id="1427261483">
      <w:bodyDiv w:val="1"/>
      <w:marLeft w:val="0"/>
      <w:marRight w:val="0"/>
      <w:marTop w:val="0"/>
      <w:marBottom w:val="0"/>
      <w:divBdr>
        <w:top w:val="none" w:sz="0" w:space="0" w:color="auto"/>
        <w:left w:val="none" w:sz="0" w:space="0" w:color="auto"/>
        <w:bottom w:val="none" w:sz="0" w:space="0" w:color="auto"/>
        <w:right w:val="none" w:sz="0" w:space="0" w:color="auto"/>
      </w:divBdr>
    </w:div>
    <w:div w:id="1432506426">
      <w:bodyDiv w:val="1"/>
      <w:marLeft w:val="0"/>
      <w:marRight w:val="0"/>
      <w:marTop w:val="0"/>
      <w:marBottom w:val="0"/>
      <w:divBdr>
        <w:top w:val="none" w:sz="0" w:space="0" w:color="auto"/>
        <w:left w:val="none" w:sz="0" w:space="0" w:color="auto"/>
        <w:bottom w:val="none" w:sz="0" w:space="0" w:color="auto"/>
        <w:right w:val="none" w:sz="0" w:space="0" w:color="auto"/>
      </w:divBdr>
    </w:div>
    <w:div w:id="1434398845">
      <w:bodyDiv w:val="1"/>
      <w:marLeft w:val="0"/>
      <w:marRight w:val="0"/>
      <w:marTop w:val="0"/>
      <w:marBottom w:val="0"/>
      <w:divBdr>
        <w:top w:val="none" w:sz="0" w:space="0" w:color="auto"/>
        <w:left w:val="none" w:sz="0" w:space="0" w:color="auto"/>
        <w:bottom w:val="none" w:sz="0" w:space="0" w:color="auto"/>
        <w:right w:val="none" w:sz="0" w:space="0" w:color="auto"/>
      </w:divBdr>
    </w:div>
    <w:div w:id="1435130122">
      <w:bodyDiv w:val="1"/>
      <w:marLeft w:val="0"/>
      <w:marRight w:val="0"/>
      <w:marTop w:val="0"/>
      <w:marBottom w:val="0"/>
      <w:divBdr>
        <w:top w:val="none" w:sz="0" w:space="0" w:color="auto"/>
        <w:left w:val="none" w:sz="0" w:space="0" w:color="auto"/>
        <w:bottom w:val="none" w:sz="0" w:space="0" w:color="auto"/>
        <w:right w:val="none" w:sz="0" w:space="0" w:color="auto"/>
      </w:divBdr>
    </w:div>
    <w:div w:id="1435788675">
      <w:bodyDiv w:val="1"/>
      <w:marLeft w:val="0"/>
      <w:marRight w:val="0"/>
      <w:marTop w:val="0"/>
      <w:marBottom w:val="0"/>
      <w:divBdr>
        <w:top w:val="none" w:sz="0" w:space="0" w:color="auto"/>
        <w:left w:val="none" w:sz="0" w:space="0" w:color="auto"/>
        <w:bottom w:val="none" w:sz="0" w:space="0" w:color="auto"/>
        <w:right w:val="none" w:sz="0" w:space="0" w:color="auto"/>
      </w:divBdr>
    </w:div>
    <w:div w:id="1436369039">
      <w:bodyDiv w:val="1"/>
      <w:marLeft w:val="0"/>
      <w:marRight w:val="0"/>
      <w:marTop w:val="0"/>
      <w:marBottom w:val="0"/>
      <w:divBdr>
        <w:top w:val="none" w:sz="0" w:space="0" w:color="auto"/>
        <w:left w:val="none" w:sz="0" w:space="0" w:color="auto"/>
        <w:bottom w:val="none" w:sz="0" w:space="0" w:color="auto"/>
        <w:right w:val="none" w:sz="0" w:space="0" w:color="auto"/>
      </w:divBdr>
    </w:div>
    <w:div w:id="1441141147">
      <w:bodyDiv w:val="1"/>
      <w:marLeft w:val="0"/>
      <w:marRight w:val="0"/>
      <w:marTop w:val="0"/>
      <w:marBottom w:val="0"/>
      <w:divBdr>
        <w:top w:val="none" w:sz="0" w:space="0" w:color="auto"/>
        <w:left w:val="none" w:sz="0" w:space="0" w:color="auto"/>
        <w:bottom w:val="none" w:sz="0" w:space="0" w:color="auto"/>
        <w:right w:val="none" w:sz="0" w:space="0" w:color="auto"/>
      </w:divBdr>
    </w:div>
    <w:div w:id="1443260134">
      <w:bodyDiv w:val="1"/>
      <w:marLeft w:val="0"/>
      <w:marRight w:val="0"/>
      <w:marTop w:val="0"/>
      <w:marBottom w:val="0"/>
      <w:divBdr>
        <w:top w:val="none" w:sz="0" w:space="0" w:color="auto"/>
        <w:left w:val="none" w:sz="0" w:space="0" w:color="auto"/>
        <w:bottom w:val="none" w:sz="0" w:space="0" w:color="auto"/>
        <w:right w:val="none" w:sz="0" w:space="0" w:color="auto"/>
      </w:divBdr>
    </w:div>
    <w:div w:id="1444836231">
      <w:bodyDiv w:val="1"/>
      <w:marLeft w:val="0"/>
      <w:marRight w:val="0"/>
      <w:marTop w:val="0"/>
      <w:marBottom w:val="0"/>
      <w:divBdr>
        <w:top w:val="none" w:sz="0" w:space="0" w:color="auto"/>
        <w:left w:val="none" w:sz="0" w:space="0" w:color="auto"/>
        <w:bottom w:val="none" w:sz="0" w:space="0" w:color="auto"/>
        <w:right w:val="none" w:sz="0" w:space="0" w:color="auto"/>
      </w:divBdr>
    </w:div>
    <w:div w:id="1445609221">
      <w:bodyDiv w:val="1"/>
      <w:marLeft w:val="0"/>
      <w:marRight w:val="0"/>
      <w:marTop w:val="0"/>
      <w:marBottom w:val="0"/>
      <w:divBdr>
        <w:top w:val="none" w:sz="0" w:space="0" w:color="auto"/>
        <w:left w:val="none" w:sz="0" w:space="0" w:color="auto"/>
        <w:bottom w:val="none" w:sz="0" w:space="0" w:color="auto"/>
        <w:right w:val="none" w:sz="0" w:space="0" w:color="auto"/>
      </w:divBdr>
    </w:div>
    <w:div w:id="1446536917">
      <w:bodyDiv w:val="1"/>
      <w:marLeft w:val="0"/>
      <w:marRight w:val="0"/>
      <w:marTop w:val="0"/>
      <w:marBottom w:val="0"/>
      <w:divBdr>
        <w:top w:val="none" w:sz="0" w:space="0" w:color="auto"/>
        <w:left w:val="none" w:sz="0" w:space="0" w:color="auto"/>
        <w:bottom w:val="none" w:sz="0" w:space="0" w:color="auto"/>
        <w:right w:val="none" w:sz="0" w:space="0" w:color="auto"/>
      </w:divBdr>
    </w:div>
    <w:div w:id="1449198577">
      <w:bodyDiv w:val="1"/>
      <w:marLeft w:val="0"/>
      <w:marRight w:val="0"/>
      <w:marTop w:val="0"/>
      <w:marBottom w:val="0"/>
      <w:divBdr>
        <w:top w:val="none" w:sz="0" w:space="0" w:color="auto"/>
        <w:left w:val="none" w:sz="0" w:space="0" w:color="auto"/>
        <w:bottom w:val="none" w:sz="0" w:space="0" w:color="auto"/>
        <w:right w:val="none" w:sz="0" w:space="0" w:color="auto"/>
      </w:divBdr>
    </w:div>
    <w:div w:id="1449205068">
      <w:bodyDiv w:val="1"/>
      <w:marLeft w:val="0"/>
      <w:marRight w:val="0"/>
      <w:marTop w:val="0"/>
      <w:marBottom w:val="0"/>
      <w:divBdr>
        <w:top w:val="none" w:sz="0" w:space="0" w:color="auto"/>
        <w:left w:val="none" w:sz="0" w:space="0" w:color="auto"/>
        <w:bottom w:val="none" w:sz="0" w:space="0" w:color="auto"/>
        <w:right w:val="none" w:sz="0" w:space="0" w:color="auto"/>
      </w:divBdr>
    </w:div>
    <w:div w:id="1449398686">
      <w:bodyDiv w:val="1"/>
      <w:marLeft w:val="0"/>
      <w:marRight w:val="0"/>
      <w:marTop w:val="0"/>
      <w:marBottom w:val="0"/>
      <w:divBdr>
        <w:top w:val="none" w:sz="0" w:space="0" w:color="auto"/>
        <w:left w:val="none" w:sz="0" w:space="0" w:color="auto"/>
        <w:bottom w:val="none" w:sz="0" w:space="0" w:color="auto"/>
        <w:right w:val="none" w:sz="0" w:space="0" w:color="auto"/>
      </w:divBdr>
    </w:div>
    <w:div w:id="1452551977">
      <w:bodyDiv w:val="1"/>
      <w:marLeft w:val="0"/>
      <w:marRight w:val="0"/>
      <w:marTop w:val="0"/>
      <w:marBottom w:val="0"/>
      <w:divBdr>
        <w:top w:val="none" w:sz="0" w:space="0" w:color="auto"/>
        <w:left w:val="none" w:sz="0" w:space="0" w:color="auto"/>
        <w:bottom w:val="none" w:sz="0" w:space="0" w:color="auto"/>
        <w:right w:val="none" w:sz="0" w:space="0" w:color="auto"/>
      </w:divBdr>
    </w:div>
    <w:div w:id="1454521818">
      <w:bodyDiv w:val="1"/>
      <w:marLeft w:val="0"/>
      <w:marRight w:val="0"/>
      <w:marTop w:val="0"/>
      <w:marBottom w:val="0"/>
      <w:divBdr>
        <w:top w:val="none" w:sz="0" w:space="0" w:color="auto"/>
        <w:left w:val="none" w:sz="0" w:space="0" w:color="auto"/>
        <w:bottom w:val="none" w:sz="0" w:space="0" w:color="auto"/>
        <w:right w:val="none" w:sz="0" w:space="0" w:color="auto"/>
      </w:divBdr>
    </w:div>
    <w:div w:id="1455513543">
      <w:bodyDiv w:val="1"/>
      <w:marLeft w:val="0"/>
      <w:marRight w:val="0"/>
      <w:marTop w:val="0"/>
      <w:marBottom w:val="0"/>
      <w:divBdr>
        <w:top w:val="none" w:sz="0" w:space="0" w:color="auto"/>
        <w:left w:val="none" w:sz="0" w:space="0" w:color="auto"/>
        <w:bottom w:val="none" w:sz="0" w:space="0" w:color="auto"/>
        <w:right w:val="none" w:sz="0" w:space="0" w:color="auto"/>
      </w:divBdr>
    </w:div>
    <w:div w:id="1457527499">
      <w:bodyDiv w:val="1"/>
      <w:marLeft w:val="0"/>
      <w:marRight w:val="0"/>
      <w:marTop w:val="0"/>
      <w:marBottom w:val="0"/>
      <w:divBdr>
        <w:top w:val="none" w:sz="0" w:space="0" w:color="auto"/>
        <w:left w:val="none" w:sz="0" w:space="0" w:color="auto"/>
        <w:bottom w:val="none" w:sz="0" w:space="0" w:color="auto"/>
        <w:right w:val="none" w:sz="0" w:space="0" w:color="auto"/>
      </w:divBdr>
    </w:div>
    <w:div w:id="1459451840">
      <w:bodyDiv w:val="1"/>
      <w:marLeft w:val="0"/>
      <w:marRight w:val="0"/>
      <w:marTop w:val="0"/>
      <w:marBottom w:val="0"/>
      <w:divBdr>
        <w:top w:val="none" w:sz="0" w:space="0" w:color="auto"/>
        <w:left w:val="none" w:sz="0" w:space="0" w:color="auto"/>
        <w:bottom w:val="none" w:sz="0" w:space="0" w:color="auto"/>
        <w:right w:val="none" w:sz="0" w:space="0" w:color="auto"/>
      </w:divBdr>
    </w:div>
    <w:div w:id="1462335964">
      <w:bodyDiv w:val="1"/>
      <w:marLeft w:val="0"/>
      <w:marRight w:val="0"/>
      <w:marTop w:val="0"/>
      <w:marBottom w:val="0"/>
      <w:divBdr>
        <w:top w:val="none" w:sz="0" w:space="0" w:color="auto"/>
        <w:left w:val="none" w:sz="0" w:space="0" w:color="auto"/>
        <w:bottom w:val="none" w:sz="0" w:space="0" w:color="auto"/>
        <w:right w:val="none" w:sz="0" w:space="0" w:color="auto"/>
      </w:divBdr>
    </w:div>
    <w:div w:id="1462530583">
      <w:bodyDiv w:val="1"/>
      <w:marLeft w:val="0"/>
      <w:marRight w:val="0"/>
      <w:marTop w:val="0"/>
      <w:marBottom w:val="0"/>
      <w:divBdr>
        <w:top w:val="none" w:sz="0" w:space="0" w:color="auto"/>
        <w:left w:val="none" w:sz="0" w:space="0" w:color="auto"/>
        <w:bottom w:val="none" w:sz="0" w:space="0" w:color="auto"/>
        <w:right w:val="none" w:sz="0" w:space="0" w:color="auto"/>
      </w:divBdr>
    </w:div>
    <w:div w:id="1463229683">
      <w:bodyDiv w:val="1"/>
      <w:marLeft w:val="0"/>
      <w:marRight w:val="0"/>
      <w:marTop w:val="0"/>
      <w:marBottom w:val="0"/>
      <w:divBdr>
        <w:top w:val="none" w:sz="0" w:space="0" w:color="auto"/>
        <w:left w:val="none" w:sz="0" w:space="0" w:color="auto"/>
        <w:bottom w:val="none" w:sz="0" w:space="0" w:color="auto"/>
        <w:right w:val="none" w:sz="0" w:space="0" w:color="auto"/>
      </w:divBdr>
    </w:div>
    <w:div w:id="1463883832">
      <w:bodyDiv w:val="1"/>
      <w:marLeft w:val="0"/>
      <w:marRight w:val="0"/>
      <w:marTop w:val="0"/>
      <w:marBottom w:val="0"/>
      <w:divBdr>
        <w:top w:val="none" w:sz="0" w:space="0" w:color="auto"/>
        <w:left w:val="none" w:sz="0" w:space="0" w:color="auto"/>
        <w:bottom w:val="none" w:sz="0" w:space="0" w:color="auto"/>
        <w:right w:val="none" w:sz="0" w:space="0" w:color="auto"/>
      </w:divBdr>
    </w:div>
    <w:div w:id="1465929022">
      <w:bodyDiv w:val="1"/>
      <w:marLeft w:val="0"/>
      <w:marRight w:val="0"/>
      <w:marTop w:val="0"/>
      <w:marBottom w:val="0"/>
      <w:divBdr>
        <w:top w:val="none" w:sz="0" w:space="0" w:color="auto"/>
        <w:left w:val="none" w:sz="0" w:space="0" w:color="auto"/>
        <w:bottom w:val="none" w:sz="0" w:space="0" w:color="auto"/>
        <w:right w:val="none" w:sz="0" w:space="0" w:color="auto"/>
      </w:divBdr>
    </w:div>
    <w:div w:id="1466116123">
      <w:bodyDiv w:val="1"/>
      <w:marLeft w:val="0"/>
      <w:marRight w:val="0"/>
      <w:marTop w:val="0"/>
      <w:marBottom w:val="0"/>
      <w:divBdr>
        <w:top w:val="none" w:sz="0" w:space="0" w:color="auto"/>
        <w:left w:val="none" w:sz="0" w:space="0" w:color="auto"/>
        <w:bottom w:val="none" w:sz="0" w:space="0" w:color="auto"/>
        <w:right w:val="none" w:sz="0" w:space="0" w:color="auto"/>
      </w:divBdr>
    </w:div>
    <w:div w:id="1466970940">
      <w:bodyDiv w:val="1"/>
      <w:marLeft w:val="0"/>
      <w:marRight w:val="0"/>
      <w:marTop w:val="0"/>
      <w:marBottom w:val="0"/>
      <w:divBdr>
        <w:top w:val="none" w:sz="0" w:space="0" w:color="auto"/>
        <w:left w:val="none" w:sz="0" w:space="0" w:color="auto"/>
        <w:bottom w:val="none" w:sz="0" w:space="0" w:color="auto"/>
        <w:right w:val="none" w:sz="0" w:space="0" w:color="auto"/>
      </w:divBdr>
    </w:div>
    <w:div w:id="1470441564">
      <w:bodyDiv w:val="1"/>
      <w:marLeft w:val="0"/>
      <w:marRight w:val="0"/>
      <w:marTop w:val="0"/>
      <w:marBottom w:val="0"/>
      <w:divBdr>
        <w:top w:val="none" w:sz="0" w:space="0" w:color="auto"/>
        <w:left w:val="none" w:sz="0" w:space="0" w:color="auto"/>
        <w:bottom w:val="none" w:sz="0" w:space="0" w:color="auto"/>
        <w:right w:val="none" w:sz="0" w:space="0" w:color="auto"/>
      </w:divBdr>
    </w:div>
    <w:div w:id="1470711719">
      <w:bodyDiv w:val="1"/>
      <w:marLeft w:val="0"/>
      <w:marRight w:val="0"/>
      <w:marTop w:val="0"/>
      <w:marBottom w:val="0"/>
      <w:divBdr>
        <w:top w:val="none" w:sz="0" w:space="0" w:color="auto"/>
        <w:left w:val="none" w:sz="0" w:space="0" w:color="auto"/>
        <w:bottom w:val="none" w:sz="0" w:space="0" w:color="auto"/>
        <w:right w:val="none" w:sz="0" w:space="0" w:color="auto"/>
      </w:divBdr>
    </w:div>
    <w:div w:id="1471559883">
      <w:bodyDiv w:val="1"/>
      <w:marLeft w:val="0"/>
      <w:marRight w:val="0"/>
      <w:marTop w:val="0"/>
      <w:marBottom w:val="0"/>
      <w:divBdr>
        <w:top w:val="none" w:sz="0" w:space="0" w:color="auto"/>
        <w:left w:val="none" w:sz="0" w:space="0" w:color="auto"/>
        <w:bottom w:val="none" w:sz="0" w:space="0" w:color="auto"/>
        <w:right w:val="none" w:sz="0" w:space="0" w:color="auto"/>
      </w:divBdr>
    </w:div>
    <w:div w:id="1473794297">
      <w:bodyDiv w:val="1"/>
      <w:marLeft w:val="0"/>
      <w:marRight w:val="0"/>
      <w:marTop w:val="0"/>
      <w:marBottom w:val="0"/>
      <w:divBdr>
        <w:top w:val="none" w:sz="0" w:space="0" w:color="auto"/>
        <w:left w:val="none" w:sz="0" w:space="0" w:color="auto"/>
        <w:bottom w:val="none" w:sz="0" w:space="0" w:color="auto"/>
        <w:right w:val="none" w:sz="0" w:space="0" w:color="auto"/>
      </w:divBdr>
    </w:div>
    <w:div w:id="1475102057">
      <w:bodyDiv w:val="1"/>
      <w:marLeft w:val="0"/>
      <w:marRight w:val="0"/>
      <w:marTop w:val="0"/>
      <w:marBottom w:val="0"/>
      <w:divBdr>
        <w:top w:val="none" w:sz="0" w:space="0" w:color="auto"/>
        <w:left w:val="none" w:sz="0" w:space="0" w:color="auto"/>
        <w:bottom w:val="none" w:sz="0" w:space="0" w:color="auto"/>
        <w:right w:val="none" w:sz="0" w:space="0" w:color="auto"/>
      </w:divBdr>
    </w:div>
    <w:div w:id="1475835759">
      <w:bodyDiv w:val="1"/>
      <w:marLeft w:val="0"/>
      <w:marRight w:val="0"/>
      <w:marTop w:val="0"/>
      <w:marBottom w:val="0"/>
      <w:divBdr>
        <w:top w:val="none" w:sz="0" w:space="0" w:color="auto"/>
        <w:left w:val="none" w:sz="0" w:space="0" w:color="auto"/>
        <w:bottom w:val="none" w:sz="0" w:space="0" w:color="auto"/>
        <w:right w:val="none" w:sz="0" w:space="0" w:color="auto"/>
      </w:divBdr>
    </w:div>
    <w:div w:id="1483351824">
      <w:bodyDiv w:val="1"/>
      <w:marLeft w:val="0"/>
      <w:marRight w:val="0"/>
      <w:marTop w:val="0"/>
      <w:marBottom w:val="0"/>
      <w:divBdr>
        <w:top w:val="none" w:sz="0" w:space="0" w:color="auto"/>
        <w:left w:val="none" w:sz="0" w:space="0" w:color="auto"/>
        <w:bottom w:val="none" w:sz="0" w:space="0" w:color="auto"/>
        <w:right w:val="none" w:sz="0" w:space="0" w:color="auto"/>
      </w:divBdr>
    </w:div>
    <w:div w:id="1483808485">
      <w:bodyDiv w:val="1"/>
      <w:marLeft w:val="0"/>
      <w:marRight w:val="0"/>
      <w:marTop w:val="0"/>
      <w:marBottom w:val="0"/>
      <w:divBdr>
        <w:top w:val="none" w:sz="0" w:space="0" w:color="auto"/>
        <w:left w:val="none" w:sz="0" w:space="0" w:color="auto"/>
        <w:bottom w:val="none" w:sz="0" w:space="0" w:color="auto"/>
        <w:right w:val="none" w:sz="0" w:space="0" w:color="auto"/>
      </w:divBdr>
    </w:div>
    <w:div w:id="1487940073">
      <w:bodyDiv w:val="1"/>
      <w:marLeft w:val="0"/>
      <w:marRight w:val="0"/>
      <w:marTop w:val="0"/>
      <w:marBottom w:val="0"/>
      <w:divBdr>
        <w:top w:val="none" w:sz="0" w:space="0" w:color="auto"/>
        <w:left w:val="none" w:sz="0" w:space="0" w:color="auto"/>
        <w:bottom w:val="none" w:sz="0" w:space="0" w:color="auto"/>
        <w:right w:val="none" w:sz="0" w:space="0" w:color="auto"/>
      </w:divBdr>
    </w:div>
    <w:div w:id="1489594691">
      <w:bodyDiv w:val="1"/>
      <w:marLeft w:val="0"/>
      <w:marRight w:val="0"/>
      <w:marTop w:val="0"/>
      <w:marBottom w:val="0"/>
      <w:divBdr>
        <w:top w:val="none" w:sz="0" w:space="0" w:color="auto"/>
        <w:left w:val="none" w:sz="0" w:space="0" w:color="auto"/>
        <w:bottom w:val="none" w:sz="0" w:space="0" w:color="auto"/>
        <w:right w:val="none" w:sz="0" w:space="0" w:color="auto"/>
      </w:divBdr>
    </w:div>
    <w:div w:id="1490360713">
      <w:bodyDiv w:val="1"/>
      <w:marLeft w:val="0"/>
      <w:marRight w:val="0"/>
      <w:marTop w:val="0"/>
      <w:marBottom w:val="0"/>
      <w:divBdr>
        <w:top w:val="none" w:sz="0" w:space="0" w:color="auto"/>
        <w:left w:val="none" w:sz="0" w:space="0" w:color="auto"/>
        <w:bottom w:val="none" w:sz="0" w:space="0" w:color="auto"/>
        <w:right w:val="none" w:sz="0" w:space="0" w:color="auto"/>
      </w:divBdr>
    </w:div>
    <w:div w:id="1493334480">
      <w:bodyDiv w:val="1"/>
      <w:marLeft w:val="0"/>
      <w:marRight w:val="0"/>
      <w:marTop w:val="0"/>
      <w:marBottom w:val="0"/>
      <w:divBdr>
        <w:top w:val="none" w:sz="0" w:space="0" w:color="auto"/>
        <w:left w:val="none" w:sz="0" w:space="0" w:color="auto"/>
        <w:bottom w:val="none" w:sz="0" w:space="0" w:color="auto"/>
        <w:right w:val="none" w:sz="0" w:space="0" w:color="auto"/>
      </w:divBdr>
    </w:div>
    <w:div w:id="1504053483">
      <w:bodyDiv w:val="1"/>
      <w:marLeft w:val="0"/>
      <w:marRight w:val="0"/>
      <w:marTop w:val="0"/>
      <w:marBottom w:val="0"/>
      <w:divBdr>
        <w:top w:val="none" w:sz="0" w:space="0" w:color="auto"/>
        <w:left w:val="none" w:sz="0" w:space="0" w:color="auto"/>
        <w:bottom w:val="none" w:sz="0" w:space="0" w:color="auto"/>
        <w:right w:val="none" w:sz="0" w:space="0" w:color="auto"/>
      </w:divBdr>
    </w:div>
    <w:div w:id="1504736644">
      <w:bodyDiv w:val="1"/>
      <w:marLeft w:val="0"/>
      <w:marRight w:val="0"/>
      <w:marTop w:val="0"/>
      <w:marBottom w:val="0"/>
      <w:divBdr>
        <w:top w:val="none" w:sz="0" w:space="0" w:color="auto"/>
        <w:left w:val="none" w:sz="0" w:space="0" w:color="auto"/>
        <w:bottom w:val="none" w:sz="0" w:space="0" w:color="auto"/>
        <w:right w:val="none" w:sz="0" w:space="0" w:color="auto"/>
      </w:divBdr>
    </w:div>
    <w:div w:id="1507548866">
      <w:bodyDiv w:val="1"/>
      <w:marLeft w:val="0"/>
      <w:marRight w:val="0"/>
      <w:marTop w:val="0"/>
      <w:marBottom w:val="0"/>
      <w:divBdr>
        <w:top w:val="none" w:sz="0" w:space="0" w:color="auto"/>
        <w:left w:val="none" w:sz="0" w:space="0" w:color="auto"/>
        <w:bottom w:val="none" w:sz="0" w:space="0" w:color="auto"/>
        <w:right w:val="none" w:sz="0" w:space="0" w:color="auto"/>
      </w:divBdr>
    </w:div>
    <w:div w:id="1511336086">
      <w:bodyDiv w:val="1"/>
      <w:marLeft w:val="0"/>
      <w:marRight w:val="0"/>
      <w:marTop w:val="0"/>
      <w:marBottom w:val="0"/>
      <w:divBdr>
        <w:top w:val="none" w:sz="0" w:space="0" w:color="auto"/>
        <w:left w:val="none" w:sz="0" w:space="0" w:color="auto"/>
        <w:bottom w:val="none" w:sz="0" w:space="0" w:color="auto"/>
        <w:right w:val="none" w:sz="0" w:space="0" w:color="auto"/>
      </w:divBdr>
    </w:div>
    <w:div w:id="1515537946">
      <w:bodyDiv w:val="1"/>
      <w:marLeft w:val="0"/>
      <w:marRight w:val="0"/>
      <w:marTop w:val="0"/>
      <w:marBottom w:val="0"/>
      <w:divBdr>
        <w:top w:val="none" w:sz="0" w:space="0" w:color="auto"/>
        <w:left w:val="none" w:sz="0" w:space="0" w:color="auto"/>
        <w:bottom w:val="none" w:sz="0" w:space="0" w:color="auto"/>
        <w:right w:val="none" w:sz="0" w:space="0" w:color="auto"/>
      </w:divBdr>
    </w:div>
    <w:div w:id="1515727898">
      <w:bodyDiv w:val="1"/>
      <w:marLeft w:val="0"/>
      <w:marRight w:val="0"/>
      <w:marTop w:val="0"/>
      <w:marBottom w:val="0"/>
      <w:divBdr>
        <w:top w:val="none" w:sz="0" w:space="0" w:color="auto"/>
        <w:left w:val="none" w:sz="0" w:space="0" w:color="auto"/>
        <w:bottom w:val="none" w:sz="0" w:space="0" w:color="auto"/>
        <w:right w:val="none" w:sz="0" w:space="0" w:color="auto"/>
      </w:divBdr>
    </w:div>
    <w:div w:id="1519850662">
      <w:bodyDiv w:val="1"/>
      <w:marLeft w:val="0"/>
      <w:marRight w:val="0"/>
      <w:marTop w:val="0"/>
      <w:marBottom w:val="0"/>
      <w:divBdr>
        <w:top w:val="none" w:sz="0" w:space="0" w:color="auto"/>
        <w:left w:val="none" w:sz="0" w:space="0" w:color="auto"/>
        <w:bottom w:val="none" w:sz="0" w:space="0" w:color="auto"/>
        <w:right w:val="none" w:sz="0" w:space="0" w:color="auto"/>
      </w:divBdr>
    </w:div>
    <w:div w:id="1522628572">
      <w:bodyDiv w:val="1"/>
      <w:marLeft w:val="0"/>
      <w:marRight w:val="0"/>
      <w:marTop w:val="0"/>
      <w:marBottom w:val="0"/>
      <w:divBdr>
        <w:top w:val="none" w:sz="0" w:space="0" w:color="auto"/>
        <w:left w:val="none" w:sz="0" w:space="0" w:color="auto"/>
        <w:bottom w:val="none" w:sz="0" w:space="0" w:color="auto"/>
        <w:right w:val="none" w:sz="0" w:space="0" w:color="auto"/>
      </w:divBdr>
    </w:div>
    <w:div w:id="1524442206">
      <w:bodyDiv w:val="1"/>
      <w:marLeft w:val="0"/>
      <w:marRight w:val="0"/>
      <w:marTop w:val="0"/>
      <w:marBottom w:val="0"/>
      <w:divBdr>
        <w:top w:val="none" w:sz="0" w:space="0" w:color="auto"/>
        <w:left w:val="none" w:sz="0" w:space="0" w:color="auto"/>
        <w:bottom w:val="none" w:sz="0" w:space="0" w:color="auto"/>
        <w:right w:val="none" w:sz="0" w:space="0" w:color="auto"/>
      </w:divBdr>
    </w:div>
    <w:div w:id="1524711936">
      <w:bodyDiv w:val="1"/>
      <w:marLeft w:val="0"/>
      <w:marRight w:val="0"/>
      <w:marTop w:val="0"/>
      <w:marBottom w:val="0"/>
      <w:divBdr>
        <w:top w:val="none" w:sz="0" w:space="0" w:color="auto"/>
        <w:left w:val="none" w:sz="0" w:space="0" w:color="auto"/>
        <w:bottom w:val="none" w:sz="0" w:space="0" w:color="auto"/>
        <w:right w:val="none" w:sz="0" w:space="0" w:color="auto"/>
      </w:divBdr>
    </w:div>
    <w:div w:id="1524857029">
      <w:bodyDiv w:val="1"/>
      <w:marLeft w:val="0"/>
      <w:marRight w:val="0"/>
      <w:marTop w:val="0"/>
      <w:marBottom w:val="0"/>
      <w:divBdr>
        <w:top w:val="none" w:sz="0" w:space="0" w:color="auto"/>
        <w:left w:val="none" w:sz="0" w:space="0" w:color="auto"/>
        <w:bottom w:val="none" w:sz="0" w:space="0" w:color="auto"/>
        <w:right w:val="none" w:sz="0" w:space="0" w:color="auto"/>
      </w:divBdr>
    </w:div>
    <w:div w:id="1525481544">
      <w:bodyDiv w:val="1"/>
      <w:marLeft w:val="0"/>
      <w:marRight w:val="0"/>
      <w:marTop w:val="0"/>
      <w:marBottom w:val="0"/>
      <w:divBdr>
        <w:top w:val="none" w:sz="0" w:space="0" w:color="auto"/>
        <w:left w:val="none" w:sz="0" w:space="0" w:color="auto"/>
        <w:bottom w:val="none" w:sz="0" w:space="0" w:color="auto"/>
        <w:right w:val="none" w:sz="0" w:space="0" w:color="auto"/>
      </w:divBdr>
    </w:div>
    <w:div w:id="1526018956">
      <w:bodyDiv w:val="1"/>
      <w:marLeft w:val="0"/>
      <w:marRight w:val="0"/>
      <w:marTop w:val="0"/>
      <w:marBottom w:val="0"/>
      <w:divBdr>
        <w:top w:val="none" w:sz="0" w:space="0" w:color="auto"/>
        <w:left w:val="none" w:sz="0" w:space="0" w:color="auto"/>
        <w:bottom w:val="none" w:sz="0" w:space="0" w:color="auto"/>
        <w:right w:val="none" w:sz="0" w:space="0" w:color="auto"/>
      </w:divBdr>
    </w:div>
    <w:div w:id="1527020462">
      <w:bodyDiv w:val="1"/>
      <w:marLeft w:val="0"/>
      <w:marRight w:val="0"/>
      <w:marTop w:val="0"/>
      <w:marBottom w:val="0"/>
      <w:divBdr>
        <w:top w:val="none" w:sz="0" w:space="0" w:color="auto"/>
        <w:left w:val="none" w:sz="0" w:space="0" w:color="auto"/>
        <w:bottom w:val="none" w:sz="0" w:space="0" w:color="auto"/>
        <w:right w:val="none" w:sz="0" w:space="0" w:color="auto"/>
      </w:divBdr>
    </w:div>
    <w:div w:id="1527794566">
      <w:bodyDiv w:val="1"/>
      <w:marLeft w:val="0"/>
      <w:marRight w:val="0"/>
      <w:marTop w:val="0"/>
      <w:marBottom w:val="0"/>
      <w:divBdr>
        <w:top w:val="none" w:sz="0" w:space="0" w:color="auto"/>
        <w:left w:val="none" w:sz="0" w:space="0" w:color="auto"/>
        <w:bottom w:val="none" w:sz="0" w:space="0" w:color="auto"/>
        <w:right w:val="none" w:sz="0" w:space="0" w:color="auto"/>
      </w:divBdr>
    </w:div>
    <w:div w:id="1527985252">
      <w:bodyDiv w:val="1"/>
      <w:marLeft w:val="0"/>
      <w:marRight w:val="0"/>
      <w:marTop w:val="0"/>
      <w:marBottom w:val="0"/>
      <w:divBdr>
        <w:top w:val="none" w:sz="0" w:space="0" w:color="auto"/>
        <w:left w:val="none" w:sz="0" w:space="0" w:color="auto"/>
        <w:bottom w:val="none" w:sz="0" w:space="0" w:color="auto"/>
        <w:right w:val="none" w:sz="0" w:space="0" w:color="auto"/>
      </w:divBdr>
    </w:div>
    <w:div w:id="1531412034">
      <w:bodyDiv w:val="1"/>
      <w:marLeft w:val="0"/>
      <w:marRight w:val="0"/>
      <w:marTop w:val="0"/>
      <w:marBottom w:val="0"/>
      <w:divBdr>
        <w:top w:val="none" w:sz="0" w:space="0" w:color="auto"/>
        <w:left w:val="none" w:sz="0" w:space="0" w:color="auto"/>
        <w:bottom w:val="none" w:sz="0" w:space="0" w:color="auto"/>
        <w:right w:val="none" w:sz="0" w:space="0" w:color="auto"/>
      </w:divBdr>
    </w:div>
    <w:div w:id="1533835303">
      <w:bodyDiv w:val="1"/>
      <w:marLeft w:val="0"/>
      <w:marRight w:val="0"/>
      <w:marTop w:val="0"/>
      <w:marBottom w:val="0"/>
      <w:divBdr>
        <w:top w:val="none" w:sz="0" w:space="0" w:color="auto"/>
        <w:left w:val="none" w:sz="0" w:space="0" w:color="auto"/>
        <w:bottom w:val="none" w:sz="0" w:space="0" w:color="auto"/>
        <w:right w:val="none" w:sz="0" w:space="0" w:color="auto"/>
      </w:divBdr>
    </w:div>
    <w:div w:id="1537081833">
      <w:bodyDiv w:val="1"/>
      <w:marLeft w:val="0"/>
      <w:marRight w:val="0"/>
      <w:marTop w:val="0"/>
      <w:marBottom w:val="0"/>
      <w:divBdr>
        <w:top w:val="none" w:sz="0" w:space="0" w:color="auto"/>
        <w:left w:val="none" w:sz="0" w:space="0" w:color="auto"/>
        <w:bottom w:val="none" w:sz="0" w:space="0" w:color="auto"/>
        <w:right w:val="none" w:sz="0" w:space="0" w:color="auto"/>
      </w:divBdr>
    </w:div>
    <w:div w:id="1539005229">
      <w:bodyDiv w:val="1"/>
      <w:marLeft w:val="0"/>
      <w:marRight w:val="0"/>
      <w:marTop w:val="0"/>
      <w:marBottom w:val="0"/>
      <w:divBdr>
        <w:top w:val="none" w:sz="0" w:space="0" w:color="auto"/>
        <w:left w:val="none" w:sz="0" w:space="0" w:color="auto"/>
        <w:bottom w:val="none" w:sz="0" w:space="0" w:color="auto"/>
        <w:right w:val="none" w:sz="0" w:space="0" w:color="auto"/>
      </w:divBdr>
    </w:div>
    <w:div w:id="1540389227">
      <w:bodyDiv w:val="1"/>
      <w:marLeft w:val="0"/>
      <w:marRight w:val="0"/>
      <w:marTop w:val="0"/>
      <w:marBottom w:val="0"/>
      <w:divBdr>
        <w:top w:val="none" w:sz="0" w:space="0" w:color="auto"/>
        <w:left w:val="none" w:sz="0" w:space="0" w:color="auto"/>
        <w:bottom w:val="none" w:sz="0" w:space="0" w:color="auto"/>
        <w:right w:val="none" w:sz="0" w:space="0" w:color="auto"/>
      </w:divBdr>
    </w:div>
    <w:div w:id="1541430204">
      <w:bodyDiv w:val="1"/>
      <w:marLeft w:val="0"/>
      <w:marRight w:val="0"/>
      <w:marTop w:val="0"/>
      <w:marBottom w:val="0"/>
      <w:divBdr>
        <w:top w:val="none" w:sz="0" w:space="0" w:color="auto"/>
        <w:left w:val="none" w:sz="0" w:space="0" w:color="auto"/>
        <w:bottom w:val="none" w:sz="0" w:space="0" w:color="auto"/>
        <w:right w:val="none" w:sz="0" w:space="0" w:color="auto"/>
      </w:divBdr>
    </w:div>
    <w:div w:id="1542862968">
      <w:bodyDiv w:val="1"/>
      <w:marLeft w:val="0"/>
      <w:marRight w:val="0"/>
      <w:marTop w:val="0"/>
      <w:marBottom w:val="0"/>
      <w:divBdr>
        <w:top w:val="none" w:sz="0" w:space="0" w:color="auto"/>
        <w:left w:val="none" w:sz="0" w:space="0" w:color="auto"/>
        <w:bottom w:val="none" w:sz="0" w:space="0" w:color="auto"/>
        <w:right w:val="none" w:sz="0" w:space="0" w:color="auto"/>
      </w:divBdr>
    </w:div>
    <w:div w:id="1543404070">
      <w:bodyDiv w:val="1"/>
      <w:marLeft w:val="0"/>
      <w:marRight w:val="0"/>
      <w:marTop w:val="0"/>
      <w:marBottom w:val="0"/>
      <w:divBdr>
        <w:top w:val="none" w:sz="0" w:space="0" w:color="auto"/>
        <w:left w:val="none" w:sz="0" w:space="0" w:color="auto"/>
        <w:bottom w:val="none" w:sz="0" w:space="0" w:color="auto"/>
        <w:right w:val="none" w:sz="0" w:space="0" w:color="auto"/>
      </w:divBdr>
    </w:div>
    <w:div w:id="1544169771">
      <w:bodyDiv w:val="1"/>
      <w:marLeft w:val="0"/>
      <w:marRight w:val="0"/>
      <w:marTop w:val="0"/>
      <w:marBottom w:val="0"/>
      <w:divBdr>
        <w:top w:val="none" w:sz="0" w:space="0" w:color="auto"/>
        <w:left w:val="none" w:sz="0" w:space="0" w:color="auto"/>
        <w:bottom w:val="none" w:sz="0" w:space="0" w:color="auto"/>
        <w:right w:val="none" w:sz="0" w:space="0" w:color="auto"/>
      </w:divBdr>
    </w:div>
    <w:div w:id="1544829666">
      <w:bodyDiv w:val="1"/>
      <w:marLeft w:val="0"/>
      <w:marRight w:val="0"/>
      <w:marTop w:val="0"/>
      <w:marBottom w:val="0"/>
      <w:divBdr>
        <w:top w:val="none" w:sz="0" w:space="0" w:color="auto"/>
        <w:left w:val="none" w:sz="0" w:space="0" w:color="auto"/>
        <w:bottom w:val="none" w:sz="0" w:space="0" w:color="auto"/>
        <w:right w:val="none" w:sz="0" w:space="0" w:color="auto"/>
      </w:divBdr>
    </w:div>
    <w:div w:id="1546331562">
      <w:bodyDiv w:val="1"/>
      <w:marLeft w:val="0"/>
      <w:marRight w:val="0"/>
      <w:marTop w:val="0"/>
      <w:marBottom w:val="0"/>
      <w:divBdr>
        <w:top w:val="none" w:sz="0" w:space="0" w:color="auto"/>
        <w:left w:val="none" w:sz="0" w:space="0" w:color="auto"/>
        <w:bottom w:val="none" w:sz="0" w:space="0" w:color="auto"/>
        <w:right w:val="none" w:sz="0" w:space="0" w:color="auto"/>
      </w:divBdr>
    </w:div>
    <w:div w:id="1546673823">
      <w:bodyDiv w:val="1"/>
      <w:marLeft w:val="0"/>
      <w:marRight w:val="0"/>
      <w:marTop w:val="0"/>
      <w:marBottom w:val="0"/>
      <w:divBdr>
        <w:top w:val="none" w:sz="0" w:space="0" w:color="auto"/>
        <w:left w:val="none" w:sz="0" w:space="0" w:color="auto"/>
        <w:bottom w:val="none" w:sz="0" w:space="0" w:color="auto"/>
        <w:right w:val="none" w:sz="0" w:space="0" w:color="auto"/>
      </w:divBdr>
    </w:div>
    <w:div w:id="1547452174">
      <w:bodyDiv w:val="1"/>
      <w:marLeft w:val="0"/>
      <w:marRight w:val="0"/>
      <w:marTop w:val="0"/>
      <w:marBottom w:val="0"/>
      <w:divBdr>
        <w:top w:val="none" w:sz="0" w:space="0" w:color="auto"/>
        <w:left w:val="none" w:sz="0" w:space="0" w:color="auto"/>
        <w:bottom w:val="none" w:sz="0" w:space="0" w:color="auto"/>
        <w:right w:val="none" w:sz="0" w:space="0" w:color="auto"/>
      </w:divBdr>
    </w:div>
    <w:div w:id="1548032658">
      <w:bodyDiv w:val="1"/>
      <w:marLeft w:val="0"/>
      <w:marRight w:val="0"/>
      <w:marTop w:val="0"/>
      <w:marBottom w:val="0"/>
      <w:divBdr>
        <w:top w:val="none" w:sz="0" w:space="0" w:color="auto"/>
        <w:left w:val="none" w:sz="0" w:space="0" w:color="auto"/>
        <w:bottom w:val="none" w:sz="0" w:space="0" w:color="auto"/>
        <w:right w:val="none" w:sz="0" w:space="0" w:color="auto"/>
      </w:divBdr>
    </w:div>
    <w:div w:id="1548033685">
      <w:bodyDiv w:val="1"/>
      <w:marLeft w:val="0"/>
      <w:marRight w:val="0"/>
      <w:marTop w:val="0"/>
      <w:marBottom w:val="0"/>
      <w:divBdr>
        <w:top w:val="none" w:sz="0" w:space="0" w:color="auto"/>
        <w:left w:val="none" w:sz="0" w:space="0" w:color="auto"/>
        <w:bottom w:val="none" w:sz="0" w:space="0" w:color="auto"/>
        <w:right w:val="none" w:sz="0" w:space="0" w:color="auto"/>
      </w:divBdr>
    </w:div>
    <w:div w:id="1548487631">
      <w:bodyDiv w:val="1"/>
      <w:marLeft w:val="0"/>
      <w:marRight w:val="0"/>
      <w:marTop w:val="0"/>
      <w:marBottom w:val="0"/>
      <w:divBdr>
        <w:top w:val="none" w:sz="0" w:space="0" w:color="auto"/>
        <w:left w:val="none" w:sz="0" w:space="0" w:color="auto"/>
        <w:bottom w:val="none" w:sz="0" w:space="0" w:color="auto"/>
        <w:right w:val="none" w:sz="0" w:space="0" w:color="auto"/>
      </w:divBdr>
    </w:div>
    <w:div w:id="1550873519">
      <w:bodyDiv w:val="1"/>
      <w:marLeft w:val="0"/>
      <w:marRight w:val="0"/>
      <w:marTop w:val="0"/>
      <w:marBottom w:val="0"/>
      <w:divBdr>
        <w:top w:val="none" w:sz="0" w:space="0" w:color="auto"/>
        <w:left w:val="none" w:sz="0" w:space="0" w:color="auto"/>
        <w:bottom w:val="none" w:sz="0" w:space="0" w:color="auto"/>
        <w:right w:val="none" w:sz="0" w:space="0" w:color="auto"/>
      </w:divBdr>
    </w:div>
    <w:div w:id="1551767423">
      <w:bodyDiv w:val="1"/>
      <w:marLeft w:val="0"/>
      <w:marRight w:val="0"/>
      <w:marTop w:val="0"/>
      <w:marBottom w:val="0"/>
      <w:divBdr>
        <w:top w:val="none" w:sz="0" w:space="0" w:color="auto"/>
        <w:left w:val="none" w:sz="0" w:space="0" w:color="auto"/>
        <w:bottom w:val="none" w:sz="0" w:space="0" w:color="auto"/>
        <w:right w:val="none" w:sz="0" w:space="0" w:color="auto"/>
      </w:divBdr>
    </w:div>
    <w:div w:id="1553037800">
      <w:bodyDiv w:val="1"/>
      <w:marLeft w:val="0"/>
      <w:marRight w:val="0"/>
      <w:marTop w:val="0"/>
      <w:marBottom w:val="0"/>
      <w:divBdr>
        <w:top w:val="none" w:sz="0" w:space="0" w:color="auto"/>
        <w:left w:val="none" w:sz="0" w:space="0" w:color="auto"/>
        <w:bottom w:val="none" w:sz="0" w:space="0" w:color="auto"/>
        <w:right w:val="none" w:sz="0" w:space="0" w:color="auto"/>
      </w:divBdr>
    </w:div>
    <w:div w:id="1556549677">
      <w:bodyDiv w:val="1"/>
      <w:marLeft w:val="0"/>
      <w:marRight w:val="0"/>
      <w:marTop w:val="0"/>
      <w:marBottom w:val="0"/>
      <w:divBdr>
        <w:top w:val="none" w:sz="0" w:space="0" w:color="auto"/>
        <w:left w:val="none" w:sz="0" w:space="0" w:color="auto"/>
        <w:bottom w:val="none" w:sz="0" w:space="0" w:color="auto"/>
        <w:right w:val="none" w:sz="0" w:space="0" w:color="auto"/>
      </w:divBdr>
    </w:div>
    <w:div w:id="1558079396">
      <w:bodyDiv w:val="1"/>
      <w:marLeft w:val="0"/>
      <w:marRight w:val="0"/>
      <w:marTop w:val="0"/>
      <w:marBottom w:val="0"/>
      <w:divBdr>
        <w:top w:val="none" w:sz="0" w:space="0" w:color="auto"/>
        <w:left w:val="none" w:sz="0" w:space="0" w:color="auto"/>
        <w:bottom w:val="none" w:sz="0" w:space="0" w:color="auto"/>
        <w:right w:val="none" w:sz="0" w:space="0" w:color="auto"/>
      </w:divBdr>
    </w:div>
    <w:div w:id="1558514467">
      <w:bodyDiv w:val="1"/>
      <w:marLeft w:val="0"/>
      <w:marRight w:val="0"/>
      <w:marTop w:val="0"/>
      <w:marBottom w:val="0"/>
      <w:divBdr>
        <w:top w:val="none" w:sz="0" w:space="0" w:color="auto"/>
        <w:left w:val="none" w:sz="0" w:space="0" w:color="auto"/>
        <w:bottom w:val="none" w:sz="0" w:space="0" w:color="auto"/>
        <w:right w:val="none" w:sz="0" w:space="0" w:color="auto"/>
      </w:divBdr>
    </w:div>
    <w:div w:id="1560050778">
      <w:bodyDiv w:val="1"/>
      <w:marLeft w:val="0"/>
      <w:marRight w:val="0"/>
      <w:marTop w:val="0"/>
      <w:marBottom w:val="0"/>
      <w:divBdr>
        <w:top w:val="none" w:sz="0" w:space="0" w:color="auto"/>
        <w:left w:val="none" w:sz="0" w:space="0" w:color="auto"/>
        <w:bottom w:val="none" w:sz="0" w:space="0" w:color="auto"/>
        <w:right w:val="none" w:sz="0" w:space="0" w:color="auto"/>
      </w:divBdr>
    </w:div>
    <w:div w:id="1560483384">
      <w:bodyDiv w:val="1"/>
      <w:marLeft w:val="0"/>
      <w:marRight w:val="0"/>
      <w:marTop w:val="0"/>
      <w:marBottom w:val="0"/>
      <w:divBdr>
        <w:top w:val="none" w:sz="0" w:space="0" w:color="auto"/>
        <w:left w:val="none" w:sz="0" w:space="0" w:color="auto"/>
        <w:bottom w:val="none" w:sz="0" w:space="0" w:color="auto"/>
        <w:right w:val="none" w:sz="0" w:space="0" w:color="auto"/>
      </w:divBdr>
    </w:div>
    <w:div w:id="1560705458">
      <w:bodyDiv w:val="1"/>
      <w:marLeft w:val="0"/>
      <w:marRight w:val="0"/>
      <w:marTop w:val="0"/>
      <w:marBottom w:val="0"/>
      <w:divBdr>
        <w:top w:val="none" w:sz="0" w:space="0" w:color="auto"/>
        <w:left w:val="none" w:sz="0" w:space="0" w:color="auto"/>
        <w:bottom w:val="none" w:sz="0" w:space="0" w:color="auto"/>
        <w:right w:val="none" w:sz="0" w:space="0" w:color="auto"/>
      </w:divBdr>
    </w:div>
    <w:div w:id="1560821588">
      <w:bodyDiv w:val="1"/>
      <w:marLeft w:val="0"/>
      <w:marRight w:val="0"/>
      <w:marTop w:val="0"/>
      <w:marBottom w:val="0"/>
      <w:divBdr>
        <w:top w:val="none" w:sz="0" w:space="0" w:color="auto"/>
        <w:left w:val="none" w:sz="0" w:space="0" w:color="auto"/>
        <w:bottom w:val="none" w:sz="0" w:space="0" w:color="auto"/>
        <w:right w:val="none" w:sz="0" w:space="0" w:color="auto"/>
      </w:divBdr>
    </w:div>
    <w:div w:id="1562515664">
      <w:bodyDiv w:val="1"/>
      <w:marLeft w:val="0"/>
      <w:marRight w:val="0"/>
      <w:marTop w:val="0"/>
      <w:marBottom w:val="0"/>
      <w:divBdr>
        <w:top w:val="none" w:sz="0" w:space="0" w:color="auto"/>
        <w:left w:val="none" w:sz="0" w:space="0" w:color="auto"/>
        <w:bottom w:val="none" w:sz="0" w:space="0" w:color="auto"/>
        <w:right w:val="none" w:sz="0" w:space="0" w:color="auto"/>
      </w:divBdr>
    </w:div>
    <w:div w:id="1563717444">
      <w:bodyDiv w:val="1"/>
      <w:marLeft w:val="0"/>
      <w:marRight w:val="0"/>
      <w:marTop w:val="0"/>
      <w:marBottom w:val="0"/>
      <w:divBdr>
        <w:top w:val="none" w:sz="0" w:space="0" w:color="auto"/>
        <w:left w:val="none" w:sz="0" w:space="0" w:color="auto"/>
        <w:bottom w:val="none" w:sz="0" w:space="0" w:color="auto"/>
        <w:right w:val="none" w:sz="0" w:space="0" w:color="auto"/>
      </w:divBdr>
    </w:div>
    <w:div w:id="1567301450">
      <w:bodyDiv w:val="1"/>
      <w:marLeft w:val="0"/>
      <w:marRight w:val="0"/>
      <w:marTop w:val="0"/>
      <w:marBottom w:val="0"/>
      <w:divBdr>
        <w:top w:val="none" w:sz="0" w:space="0" w:color="auto"/>
        <w:left w:val="none" w:sz="0" w:space="0" w:color="auto"/>
        <w:bottom w:val="none" w:sz="0" w:space="0" w:color="auto"/>
        <w:right w:val="none" w:sz="0" w:space="0" w:color="auto"/>
      </w:divBdr>
    </w:div>
    <w:div w:id="1568295019">
      <w:bodyDiv w:val="1"/>
      <w:marLeft w:val="0"/>
      <w:marRight w:val="0"/>
      <w:marTop w:val="0"/>
      <w:marBottom w:val="0"/>
      <w:divBdr>
        <w:top w:val="none" w:sz="0" w:space="0" w:color="auto"/>
        <w:left w:val="none" w:sz="0" w:space="0" w:color="auto"/>
        <w:bottom w:val="none" w:sz="0" w:space="0" w:color="auto"/>
        <w:right w:val="none" w:sz="0" w:space="0" w:color="auto"/>
      </w:divBdr>
    </w:div>
    <w:div w:id="1571429615">
      <w:bodyDiv w:val="1"/>
      <w:marLeft w:val="0"/>
      <w:marRight w:val="0"/>
      <w:marTop w:val="0"/>
      <w:marBottom w:val="0"/>
      <w:divBdr>
        <w:top w:val="none" w:sz="0" w:space="0" w:color="auto"/>
        <w:left w:val="none" w:sz="0" w:space="0" w:color="auto"/>
        <w:bottom w:val="none" w:sz="0" w:space="0" w:color="auto"/>
        <w:right w:val="none" w:sz="0" w:space="0" w:color="auto"/>
      </w:divBdr>
    </w:div>
    <w:div w:id="1571963893">
      <w:bodyDiv w:val="1"/>
      <w:marLeft w:val="0"/>
      <w:marRight w:val="0"/>
      <w:marTop w:val="0"/>
      <w:marBottom w:val="0"/>
      <w:divBdr>
        <w:top w:val="none" w:sz="0" w:space="0" w:color="auto"/>
        <w:left w:val="none" w:sz="0" w:space="0" w:color="auto"/>
        <w:bottom w:val="none" w:sz="0" w:space="0" w:color="auto"/>
        <w:right w:val="none" w:sz="0" w:space="0" w:color="auto"/>
      </w:divBdr>
    </w:div>
    <w:div w:id="1572079355">
      <w:bodyDiv w:val="1"/>
      <w:marLeft w:val="0"/>
      <w:marRight w:val="0"/>
      <w:marTop w:val="0"/>
      <w:marBottom w:val="0"/>
      <w:divBdr>
        <w:top w:val="none" w:sz="0" w:space="0" w:color="auto"/>
        <w:left w:val="none" w:sz="0" w:space="0" w:color="auto"/>
        <w:bottom w:val="none" w:sz="0" w:space="0" w:color="auto"/>
        <w:right w:val="none" w:sz="0" w:space="0" w:color="auto"/>
      </w:divBdr>
    </w:div>
    <w:div w:id="1573543039">
      <w:bodyDiv w:val="1"/>
      <w:marLeft w:val="0"/>
      <w:marRight w:val="0"/>
      <w:marTop w:val="0"/>
      <w:marBottom w:val="0"/>
      <w:divBdr>
        <w:top w:val="none" w:sz="0" w:space="0" w:color="auto"/>
        <w:left w:val="none" w:sz="0" w:space="0" w:color="auto"/>
        <w:bottom w:val="none" w:sz="0" w:space="0" w:color="auto"/>
        <w:right w:val="none" w:sz="0" w:space="0" w:color="auto"/>
      </w:divBdr>
    </w:div>
    <w:div w:id="1575123871">
      <w:bodyDiv w:val="1"/>
      <w:marLeft w:val="0"/>
      <w:marRight w:val="0"/>
      <w:marTop w:val="0"/>
      <w:marBottom w:val="0"/>
      <w:divBdr>
        <w:top w:val="none" w:sz="0" w:space="0" w:color="auto"/>
        <w:left w:val="none" w:sz="0" w:space="0" w:color="auto"/>
        <w:bottom w:val="none" w:sz="0" w:space="0" w:color="auto"/>
        <w:right w:val="none" w:sz="0" w:space="0" w:color="auto"/>
      </w:divBdr>
    </w:div>
    <w:div w:id="1577128528">
      <w:bodyDiv w:val="1"/>
      <w:marLeft w:val="0"/>
      <w:marRight w:val="0"/>
      <w:marTop w:val="0"/>
      <w:marBottom w:val="0"/>
      <w:divBdr>
        <w:top w:val="none" w:sz="0" w:space="0" w:color="auto"/>
        <w:left w:val="none" w:sz="0" w:space="0" w:color="auto"/>
        <w:bottom w:val="none" w:sz="0" w:space="0" w:color="auto"/>
        <w:right w:val="none" w:sz="0" w:space="0" w:color="auto"/>
      </w:divBdr>
    </w:div>
    <w:div w:id="1577592124">
      <w:bodyDiv w:val="1"/>
      <w:marLeft w:val="0"/>
      <w:marRight w:val="0"/>
      <w:marTop w:val="0"/>
      <w:marBottom w:val="0"/>
      <w:divBdr>
        <w:top w:val="none" w:sz="0" w:space="0" w:color="auto"/>
        <w:left w:val="none" w:sz="0" w:space="0" w:color="auto"/>
        <w:bottom w:val="none" w:sz="0" w:space="0" w:color="auto"/>
        <w:right w:val="none" w:sz="0" w:space="0" w:color="auto"/>
      </w:divBdr>
    </w:div>
    <w:div w:id="1577739141">
      <w:bodyDiv w:val="1"/>
      <w:marLeft w:val="0"/>
      <w:marRight w:val="0"/>
      <w:marTop w:val="0"/>
      <w:marBottom w:val="0"/>
      <w:divBdr>
        <w:top w:val="none" w:sz="0" w:space="0" w:color="auto"/>
        <w:left w:val="none" w:sz="0" w:space="0" w:color="auto"/>
        <w:bottom w:val="none" w:sz="0" w:space="0" w:color="auto"/>
        <w:right w:val="none" w:sz="0" w:space="0" w:color="auto"/>
      </w:divBdr>
    </w:div>
    <w:div w:id="1578444025">
      <w:bodyDiv w:val="1"/>
      <w:marLeft w:val="0"/>
      <w:marRight w:val="0"/>
      <w:marTop w:val="0"/>
      <w:marBottom w:val="0"/>
      <w:divBdr>
        <w:top w:val="none" w:sz="0" w:space="0" w:color="auto"/>
        <w:left w:val="none" w:sz="0" w:space="0" w:color="auto"/>
        <w:bottom w:val="none" w:sz="0" w:space="0" w:color="auto"/>
        <w:right w:val="none" w:sz="0" w:space="0" w:color="auto"/>
      </w:divBdr>
    </w:div>
    <w:div w:id="1580401420">
      <w:bodyDiv w:val="1"/>
      <w:marLeft w:val="0"/>
      <w:marRight w:val="0"/>
      <w:marTop w:val="0"/>
      <w:marBottom w:val="0"/>
      <w:divBdr>
        <w:top w:val="none" w:sz="0" w:space="0" w:color="auto"/>
        <w:left w:val="none" w:sz="0" w:space="0" w:color="auto"/>
        <w:bottom w:val="none" w:sz="0" w:space="0" w:color="auto"/>
        <w:right w:val="none" w:sz="0" w:space="0" w:color="auto"/>
      </w:divBdr>
    </w:div>
    <w:div w:id="1580825341">
      <w:bodyDiv w:val="1"/>
      <w:marLeft w:val="0"/>
      <w:marRight w:val="0"/>
      <w:marTop w:val="0"/>
      <w:marBottom w:val="0"/>
      <w:divBdr>
        <w:top w:val="none" w:sz="0" w:space="0" w:color="auto"/>
        <w:left w:val="none" w:sz="0" w:space="0" w:color="auto"/>
        <w:bottom w:val="none" w:sz="0" w:space="0" w:color="auto"/>
        <w:right w:val="none" w:sz="0" w:space="0" w:color="auto"/>
      </w:divBdr>
    </w:div>
    <w:div w:id="1581057295">
      <w:bodyDiv w:val="1"/>
      <w:marLeft w:val="0"/>
      <w:marRight w:val="0"/>
      <w:marTop w:val="0"/>
      <w:marBottom w:val="0"/>
      <w:divBdr>
        <w:top w:val="none" w:sz="0" w:space="0" w:color="auto"/>
        <w:left w:val="none" w:sz="0" w:space="0" w:color="auto"/>
        <w:bottom w:val="none" w:sz="0" w:space="0" w:color="auto"/>
        <w:right w:val="none" w:sz="0" w:space="0" w:color="auto"/>
      </w:divBdr>
    </w:div>
    <w:div w:id="1585869991">
      <w:bodyDiv w:val="1"/>
      <w:marLeft w:val="0"/>
      <w:marRight w:val="0"/>
      <w:marTop w:val="0"/>
      <w:marBottom w:val="0"/>
      <w:divBdr>
        <w:top w:val="none" w:sz="0" w:space="0" w:color="auto"/>
        <w:left w:val="none" w:sz="0" w:space="0" w:color="auto"/>
        <w:bottom w:val="none" w:sz="0" w:space="0" w:color="auto"/>
        <w:right w:val="none" w:sz="0" w:space="0" w:color="auto"/>
      </w:divBdr>
    </w:div>
    <w:div w:id="1586185588">
      <w:bodyDiv w:val="1"/>
      <w:marLeft w:val="0"/>
      <w:marRight w:val="0"/>
      <w:marTop w:val="0"/>
      <w:marBottom w:val="0"/>
      <w:divBdr>
        <w:top w:val="none" w:sz="0" w:space="0" w:color="auto"/>
        <w:left w:val="none" w:sz="0" w:space="0" w:color="auto"/>
        <w:bottom w:val="none" w:sz="0" w:space="0" w:color="auto"/>
        <w:right w:val="none" w:sz="0" w:space="0" w:color="auto"/>
      </w:divBdr>
    </w:div>
    <w:div w:id="1586643276">
      <w:bodyDiv w:val="1"/>
      <w:marLeft w:val="0"/>
      <w:marRight w:val="0"/>
      <w:marTop w:val="0"/>
      <w:marBottom w:val="0"/>
      <w:divBdr>
        <w:top w:val="none" w:sz="0" w:space="0" w:color="auto"/>
        <w:left w:val="none" w:sz="0" w:space="0" w:color="auto"/>
        <w:bottom w:val="none" w:sz="0" w:space="0" w:color="auto"/>
        <w:right w:val="none" w:sz="0" w:space="0" w:color="auto"/>
      </w:divBdr>
    </w:div>
    <w:div w:id="1588733248">
      <w:bodyDiv w:val="1"/>
      <w:marLeft w:val="0"/>
      <w:marRight w:val="0"/>
      <w:marTop w:val="0"/>
      <w:marBottom w:val="0"/>
      <w:divBdr>
        <w:top w:val="none" w:sz="0" w:space="0" w:color="auto"/>
        <w:left w:val="none" w:sz="0" w:space="0" w:color="auto"/>
        <w:bottom w:val="none" w:sz="0" w:space="0" w:color="auto"/>
        <w:right w:val="none" w:sz="0" w:space="0" w:color="auto"/>
      </w:divBdr>
    </w:div>
    <w:div w:id="1589197745">
      <w:bodyDiv w:val="1"/>
      <w:marLeft w:val="0"/>
      <w:marRight w:val="0"/>
      <w:marTop w:val="0"/>
      <w:marBottom w:val="0"/>
      <w:divBdr>
        <w:top w:val="none" w:sz="0" w:space="0" w:color="auto"/>
        <w:left w:val="none" w:sz="0" w:space="0" w:color="auto"/>
        <w:bottom w:val="none" w:sz="0" w:space="0" w:color="auto"/>
        <w:right w:val="none" w:sz="0" w:space="0" w:color="auto"/>
      </w:divBdr>
    </w:div>
    <w:div w:id="1590239521">
      <w:bodyDiv w:val="1"/>
      <w:marLeft w:val="0"/>
      <w:marRight w:val="0"/>
      <w:marTop w:val="0"/>
      <w:marBottom w:val="0"/>
      <w:divBdr>
        <w:top w:val="none" w:sz="0" w:space="0" w:color="auto"/>
        <w:left w:val="none" w:sz="0" w:space="0" w:color="auto"/>
        <w:bottom w:val="none" w:sz="0" w:space="0" w:color="auto"/>
        <w:right w:val="none" w:sz="0" w:space="0" w:color="auto"/>
      </w:divBdr>
    </w:div>
    <w:div w:id="1593512234">
      <w:bodyDiv w:val="1"/>
      <w:marLeft w:val="0"/>
      <w:marRight w:val="0"/>
      <w:marTop w:val="0"/>
      <w:marBottom w:val="0"/>
      <w:divBdr>
        <w:top w:val="none" w:sz="0" w:space="0" w:color="auto"/>
        <w:left w:val="none" w:sz="0" w:space="0" w:color="auto"/>
        <w:bottom w:val="none" w:sz="0" w:space="0" w:color="auto"/>
        <w:right w:val="none" w:sz="0" w:space="0" w:color="auto"/>
      </w:divBdr>
    </w:div>
    <w:div w:id="1593977630">
      <w:bodyDiv w:val="1"/>
      <w:marLeft w:val="0"/>
      <w:marRight w:val="0"/>
      <w:marTop w:val="0"/>
      <w:marBottom w:val="0"/>
      <w:divBdr>
        <w:top w:val="none" w:sz="0" w:space="0" w:color="auto"/>
        <w:left w:val="none" w:sz="0" w:space="0" w:color="auto"/>
        <w:bottom w:val="none" w:sz="0" w:space="0" w:color="auto"/>
        <w:right w:val="none" w:sz="0" w:space="0" w:color="auto"/>
      </w:divBdr>
    </w:div>
    <w:div w:id="1595481126">
      <w:bodyDiv w:val="1"/>
      <w:marLeft w:val="0"/>
      <w:marRight w:val="0"/>
      <w:marTop w:val="0"/>
      <w:marBottom w:val="0"/>
      <w:divBdr>
        <w:top w:val="none" w:sz="0" w:space="0" w:color="auto"/>
        <w:left w:val="none" w:sz="0" w:space="0" w:color="auto"/>
        <w:bottom w:val="none" w:sz="0" w:space="0" w:color="auto"/>
        <w:right w:val="none" w:sz="0" w:space="0" w:color="auto"/>
      </w:divBdr>
    </w:div>
    <w:div w:id="1595629836">
      <w:bodyDiv w:val="1"/>
      <w:marLeft w:val="0"/>
      <w:marRight w:val="0"/>
      <w:marTop w:val="0"/>
      <w:marBottom w:val="0"/>
      <w:divBdr>
        <w:top w:val="none" w:sz="0" w:space="0" w:color="auto"/>
        <w:left w:val="none" w:sz="0" w:space="0" w:color="auto"/>
        <w:bottom w:val="none" w:sz="0" w:space="0" w:color="auto"/>
        <w:right w:val="none" w:sz="0" w:space="0" w:color="auto"/>
      </w:divBdr>
    </w:div>
    <w:div w:id="1598441010">
      <w:bodyDiv w:val="1"/>
      <w:marLeft w:val="0"/>
      <w:marRight w:val="0"/>
      <w:marTop w:val="0"/>
      <w:marBottom w:val="0"/>
      <w:divBdr>
        <w:top w:val="none" w:sz="0" w:space="0" w:color="auto"/>
        <w:left w:val="none" w:sz="0" w:space="0" w:color="auto"/>
        <w:bottom w:val="none" w:sz="0" w:space="0" w:color="auto"/>
        <w:right w:val="none" w:sz="0" w:space="0" w:color="auto"/>
      </w:divBdr>
    </w:div>
    <w:div w:id="1601640333">
      <w:bodyDiv w:val="1"/>
      <w:marLeft w:val="0"/>
      <w:marRight w:val="0"/>
      <w:marTop w:val="0"/>
      <w:marBottom w:val="0"/>
      <w:divBdr>
        <w:top w:val="none" w:sz="0" w:space="0" w:color="auto"/>
        <w:left w:val="none" w:sz="0" w:space="0" w:color="auto"/>
        <w:bottom w:val="none" w:sz="0" w:space="0" w:color="auto"/>
        <w:right w:val="none" w:sz="0" w:space="0" w:color="auto"/>
      </w:divBdr>
    </w:div>
    <w:div w:id="1603370933">
      <w:bodyDiv w:val="1"/>
      <w:marLeft w:val="0"/>
      <w:marRight w:val="0"/>
      <w:marTop w:val="0"/>
      <w:marBottom w:val="0"/>
      <w:divBdr>
        <w:top w:val="none" w:sz="0" w:space="0" w:color="auto"/>
        <w:left w:val="none" w:sz="0" w:space="0" w:color="auto"/>
        <w:bottom w:val="none" w:sz="0" w:space="0" w:color="auto"/>
        <w:right w:val="none" w:sz="0" w:space="0" w:color="auto"/>
      </w:divBdr>
    </w:div>
    <w:div w:id="1606225815">
      <w:bodyDiv w:val="1"/>
      <w:marLeft w:val="0"/>
      <w:marRight w:val="0"/>
      <w:marTop w:val="0"/>
      <w:marBottom w:val="0"/>
      <w:divBdr>
        <w:top w:val="none" w:sz="0" w:space="0" w:color="auto"/>
        <w:left w:val="none" w:sz="0" w:space="0" w:color="auto"/>
        <w:bottom w:val="none" w:sz="0" w:space="0" w:color="auto"/>
        <w:right w:val="none" w:sz="0" w:space="0" w:color="auto"/>
      </w:divBdr>
    </w:div>
    <w:div w:id="1608734906">
      <w:bodyDiv w:val="1"/>
      <w:marLeft w:val="0"/>
      <w:marRight w:val="0"/>
      <w:marTop w:val="0"/>
      <w:marBottom w:val="0"/>
      <w:divBdr>
        <w:top w:val="none" w:sz="0" w:space="0" w:color="auto"/>
        <w:left w:val="none" w:sz="0" w:space="0" w:color="auto"/>
        <w:bottom w:val="none" w:sz="0" w:space="0" w:color="auto"/>
        <w:right w:val="none" w:sz="0" w:space="0" w:color="auto"/>
      </w:divBdr>
    </w:div>
    <w:div w:id="1609123868">
      <w:bodyDiv w:val="1"/>
      <w:marLeft w:val="0"/>
      <w:marRight w:val="0"/>
      <w:marTop w:val="0"/>
      <w:marBottom w:val="0"/>
      <w:divBdr>
        <w:top w:val="none" w:sz="0" w:space="0" w:color="auto"/>
        <w:left w:val="none" w:sz="0" w:space="0" w:color="auto"/>
        <w:bottom w:val="none" w:sz="0" w:space="0" w:color="auto"/>
        <w:right w:val="none" w:sz="0" w:space="0" w:color="auto"/>
      </w:divBdr>
    </w:div>
    <w:div w:id="1610551399">
      <w:bodyDiv w:val="1"/>
      <w:marLeft w:val="0"/>
      <w:marRight w:val="0"/>
      <w:marTop w:val="0"/>
      <w:marBottom w:val="0"/>
      <w:divBdr>
        <w:top w:val="none" w:sz="0" w:space="0" w:color="auto"/>
        <w:left w:val="none" w:sz="0" w:space="0" w:color="auto"/>
        <w:bottom w:val="none" w:sz="0" w:space="0" w:color="auto"/>
        <w:right w:val="none" w:sz="0" w:space="0" w:color="auto"/>
      </w:divBdr>
    </w:div>
    <w:div w:id="1611816008">
      <w:bodyDiv w:val="1"/>
      <w:marLeft w:val="0"/>
      <w:marRight w:val="0"/>
      <w:marTop w:val="0"/>
      <w:marBottom w:val="0"/>
      <w:divBdr>
        <w:top w:val="none" w:sz="0" w:space="0" w:color="auto"/>
        <w:left w:val="none" w:sz="0" w:space="0" w:color="auto"/>
        <w:bottom w:val="none" w:sz="0" w:space="0" w:color="auto"/>
        <w:right w:val="none" w:sz="0" w:space="0" w:color="auto"/>
      </w:divBdr>
    </w:div>
    <w:div w:id="1613973457">
      <w:bodyDiv w:val="1"/>
      <w:marLeft w:val="0"/>
      <w:marRight w:val="0"/>
      <w:marTop w:val="0"/>
      <w:marBottom w:val="0"/>
      <w:divBdr>
        <w:top w:val="none" w:sz="0" w:space="0" w:color="auto"/>
        <w:left w:val="none" w:sz="0" w:space="0" w:color="auto"/>
        <w:bottom w:val="none" w:sz="0" w:space="0" w:color="auto"/>
        <w:right w:val="none" w:sz="0" w:space="0" w:color="auto"/>
      </w:divBdr>
    </w:div>
    <w:div w:id="1614744863">
      <w:bodyDiv w:val="1"/>
      <w:marLeft w:val="0"/>
      <w:marRight w:val="0"/>
      <w:marTop w:val="0"/>
      <w:marBottom w:val="0"/>
      <w:divBdr>
        <w:top w:val="none" w:sz="0" w:space="0" w:color="auto"/>
        <w:left w:val="none" w:sz="0" w:space="0" w:color="auto"/>
        <w:bottom w:val="none" w:sz="0" w:space="0" w:color="auto"/>
        <w:right w:val="none" w:sz="0" w:space="0" w:color="auto"/>
      </w:divBdr>
    </w:div>
    <w:div w:id="1617329837">
      <w:bodyDiv w:val="1"/>
      <w:marLeft w:val="0"/>
      <w:marRight w:val="0"/>
      <w:marTop w:val="0"/>
      <w:marBottom w:val="0"/>
      <w:divBdr>
        <w:top w:val="none" w:sz="0" w:space="0" w:color="auto"/>
        <w:left w:val="none" w:sz="0" w:space="0" w:color="auto"/>
        <w:bottom w:val="none" w:sz="0" w:space="0" w:color="auto"/>
        <w:right w:val="none" w:sz="0" w:space="0" w:color="auto"/>
      </w:divBdr>
    </w:div>
    <w:div w:id="1617565426">
      <w:bodyDiv w:val="1"/>
      <w:marLeft w:val="0"/>
      <w:marRight w:val="0"/>
      <w:marTop w:val="0"/>
      <w:marBottom w:val="0"/>
      <w:divBdr>
        <w:top w:val="none" w:sz="0" w:space="0" w:color="auto"/>
        <w:left w:val="none" w:sz="0" w:space="0" w:color="auto"/>
        <w:bottom w:val="none" w:sz="0" w:space="0" w:color="auto"/>
        <w:right w:val="none" w:sz="0" w:space="0" w:color="auto"/>
      </w:divBdr>
    </w:div>
    <w:div w:id="1619097357">
      <w:bodyDiv w:val="1"/>
      <w:marLeft w:val="0"/>
      <w:marRight w:val="0"/>
      <w:marTop w:val="0"/>
      <w:marBottom w:val="0"/>
      <w:divBdr>
        <w:top w:val="none" w:sz="0" w:space="0" w:color="auto"/>
        <w:left w:val="none" w:sz="0" w:space="0" w:color="auto"/>
        <w:bottom w:val="none" w:sz="0" w:space="0" w:color="auto"/>
        <w:right w:val="none" w:sz="0" w:space="0" w:color="auto"/>
      </w:divBdr>
    </w:div>
    <w:div w:id="1620644898">
      <w:bodyDiv w:val="1"/>
      <w:marLeft w:val="0"/>
      <w:marRight w:val="0"/>
      <w:marTop w:val="0"/>
      <w:marBottom w:val="0"/>
      <w:divBdr>
        <w:top w:val="none" w:sz="0" w:space="0" w:color="auto"/>
        <w:left w:val="none" w:sz="0" w:space="0" w:color="auto"/>
        <w:bottom w:val="none" w:sz="0" w:space="0" w:color="auto"/>
        <w:right w:val="none" w:sz="0" w:space="0" w:color="auto"/>
      </w:divBdr>
    </w:div>
    <w:div w:id="1624001424">
      <w:bodyDiv w:val="1"/>
      <w:marLeft w:val="0"/>
      <w:marRight w:val="0"/>
      <w:marTop w:val="0"/>
      <w:marBottom w:val="0"/>
      <w:divBdr>
        <w:top w:val="none" w:sz="0" w:space="0" w:color="auto"/>
        <w:left w:val="none" w:sz="0" w:space="0" w:color="auto"/>
        <w:bottom w:val="none" w:sz="0" w:space="0" w:color="auto"/>
        <w:right w:val="none" w:sz="0" w:space="0" w:color="auto"/>
      </w:divBdr>
    </w:div>
    <w:div w:id="1626110567">
      <w:bodyDiv w:val="1"/>
      <w:marLeft w:val="0"/>
      <w:marRight w:val="0"/>
      <w:marTop w:val="0"/>
      <w:marBottom w:val="0"/>
      <w:divBdr>
        <w:top w:val="none" w:sz="0" w:space="0" w:color="auto"/>
        <w:left w:val="none" w:sz="0" w:space="0" w:color="auto"/>
        <w:bottom w:val="none" w:sz="0" w:space="0" w:color="auto"/>
        <w:right w:val="none" w:sz="0" w:space="0" w:color="auto"/>
      </w:divBdr>
    </w:div>
    <w:div w:id="1627005848">
      <w:bodyDiv w:val="1"/>
      <w:marLeft w:val="0"/>
      <w:marRight w:val="0"/>
      <w:marTop w:val="0"/>
      <w:marBottom w:val="0"/>
      <w:divBdr>
        <w:top w:val="none" w:sz="0" w:space="0" w:color="auto"/>
        <w:left w:val="none" w:sz="0" w:space="0" w:color="auto"/>
        <w:bottom w:val="none" w:sz="0" w:space="0" w:color="auto"/>
        <w:right w:val="none" w:sz="0" w:space="0" w:color="auto"/>
      </w:divBdr>
    </w:div>
    <w:div w:id="1627658369">
      <w:bodyDiv w:val="1"/>
      <w:marLeft w:val="0"/>
      <w:marRight w:val="0"/>
      <w:marTop w:val="0"/>
      <w:marBottom w:val="0"/>
      <w:divBdr>
        <w:top w:val="none" w:sz="0" w:space="0" w:color="auto"/>
        <w:left w:val="none" w:sz="0" w:space="0" w:color="auto"/>
        <w:bottom w:val="none" w:sz="0" w:space="0" w:color="auto"/>
        <w:right w:val="none" w:sz="0" w:space="0" w:color="auto"/>
      </w:divBdr>
    </w:div>
    <w:div w:id="1629967801">
      <w:bodyDiv w:val="1"/>
      <w:marLeft w:val="0"/>
      <w:marRight w:val="0"/>
      <w:marTop w:val="0"/>
      <w:marBottom w:val="0"/>
      <w:divBdr>
        <w:top w:val="none" w:sz="0" w:space="0" w:color="auto"/>
        <w:left w:val="none" w:sz="0" w:space="0" w:color="auto"/>
        <w:bottom w:val="none" w:sz="0" w:space="0" w:color="auto"/>
        <w:right w:val="none" w:sz="0" w:space="0" w:color="auto"/>
      </w:divBdr>
    </w:div>
    <w:div w:id="1631741620">
      <w:bodyDiv w:val="1"/>
      <w:marLeft w:val="0"/>
      <w:marRight w:val="0"/>
      <w:marTop w:val="0"/>
      <w:marBottom w:val="0"/>
      <w:divBdr>
        <w:top w:val="none" w:sz="0" w:space="0" w:color="auto"/>
        <w:left w:val="none" w:sz="0" w:space="0" w:color="auto"/>
        <w:bottom w:val="none" w:sz="0" w:space="0" w:color="auto"/>
        <w:right w:val="none" w:sz="0" w:space="0" w:color="auto"/>
      </w:divBdr>
    </w:div>
    <w:div w:id="1633292410">
      <w:bodyDiv w:val="1"/>
      <w:marLeft w:val="0"/>
      <w:marRight w:val="0"/>
      <w:marTop w:val="0"/>
      <w:marBottom w:val="0"/>
      <w:divBdr>
        <w:top w:val="none" w:sz="0" w:space="0" w:color="auto"/>
        <w:left w:val="none" w:sz="0" w:space="0" w:color="auto"/>
        <w:bottom w:val="none" w:sz="0" w:space="0" w:color="auto"/>
        <w:right w:val="none" w:sz="0" w:space="0" w:color="auto"/>
      </w:divBdr>
    </w:div>
    <w:div w:id="1636788143">
      <w:bodyDiv w:val="1"/>
      <w:marLeft w:val="0"/>
      <w:marRight w:val="0"/>
      <w:marTop w:val="0"/>
      <w:marBottom w:val="0"/>
      <w:divBdr>
        <w:top w:val="none" w:sz="0" w:space="0" w:color="auto"/>
        <w:left w:val="none" w:sz="0" w:space="0" w:color="auto"/>
        <w:bottom w:val="none" w:sz="0" w:space="0" w:color="auto"/>
        <w:right w:val="none" w:sz="0" w:space="0" w:color="auto"/>
      </w:divBdr>
    </w:div>
    <w:div w:id="1636791141">
      <w:bodyDiv w:val="1"/>
      <w:marLeft w:val="0"/>
      <w:marRight w:val="0"/>
      <w:marTop w:val="0"/>
      <w:marBottom w:val="0"/>
      <w:divBdr>
        <w:top w:val="none" w:sz="0" w:space="0" w:color="auto"/>
        <w:left w:val="none" w:sz="0" w:space="0" w:color="auto"/>
        <w:bottom w:val="none" w:sz="0" w:space="0" w:color="auto"/>
        <w:right w:val="none" w:sz="0" w:space="0" w:color="auto"/>
      </w:divBdr>
    </w:div>
    <w:div w:id="1638072333">
      <w:bodyDiv w:val="1"/>
      <w:marLeft w:val="0"/>
      <w:marRight w:val="0"/>
      <w:marTop w:val="0"/>
      <w:marBottom w:val="0"/>
      <w:divBdr>
        <w:top w:val="none" w:sz="0" w:space="0" w:color="auto"/>
        <w:left w:val="none" w:sz="0" w:space="0" w:color="auto"/>
        <w:bottom w:val="none" w:sz="0" w:space="0" w:color="auto"/>
        <w:right w:val="none" w:sz="0" w:space="0" w:color="auto"/>
      </w:divBdr>
    </w:div>
    <w:div w:id="1641500454">
      <w:bodyDiv w:val="1"/>
      <w:marLeft w:val="0"/>
      <w:marRight w:val="0"/>
      <w:marTop w:val="0"/>
      <w:marBottom w:val="0"/>
      <w:divBdr>
        <w:top w:val="none" w:sz="0" w:space="0" w:color="auto"/>
        <w:left w:val="none" w:sz="0" w:space="0" w:color="auto"/>
        <w:bottom w:val="none" w:sz="0" w:space="0" w:color="auto"/>
        <w:right w:val="none" w:sz="0" w:space="0" w:color="auto"/>
      </w:divBdr>
    </w:div>
    <w:div w:id="1644657616">
      <w:bodyDiv w:val="1"/>
      <w:marLeft w:val="0"/>
      <w:marRight w:val="0"/>
      <w:marTop w:val="0"/>
      <w:marBottom w:val="0"/>
      <w:divBdr>
        <w:top w:val="none" w:sz="0" w:space="0" w:color="auto"/>
        <w:left w:val="none" w:sz="0" w:space="0" w:color="auto"/>
        <w:bottom w:val="none" w:sz="0" w:space="0" w:color="auto"/>
        <w:right w:val="none" w:sz="0" w:space="0" w:color="auto"/>
      </w:divBdr>
    </w:div>
    <w:div w:id="1646549830">
      <w:bodyDiv w:val="1"/>
      <w:marLeft w:val="0"/>
      <w:marRight w:val="0"/>
      <w:marTop w:val="0"/>
      <w:marBottom w:val="0"/>
      <w:divBdr>
        <w:top w:val="none" w:sz="0" w:space="0" w:color="auto"/>
        <w:left w:val="none" w:sz="0" w:space="0" w:color="auto"/>
        <w:bottom w:val="none" w:sz="0" w:space="0" w:color="auto"/>
        <w:right w:val="none" w:sz="0" w:space="0" w:color="auto"/>
      </w:divBdr>
    </w:div>
    <w:div w:id="1648238567">
      <w:bodyDiv w:val="1"/>
      <w:marLeft w:val="0"/>
      <w:marRight w:val="0"/>
      <w:marTop w:val="0"/>
      <w:marBottom w:val="0"/>
      <w:divBdr>
        <w:top w:val="none" w:sz="0" w:space="0" w:color="auto"/>
        <w:left w:val="none" w:sz="0" w:space="0" w:color="auto"/>
        <w:bottom w:val="none" w:sz="0" w:space="0" w:color="auto"/>
        <w:right w:val="none" w:sz="0" w:space="0" w:color="auto"/>
      </w:divBdr>
    </w:div>
    <w:div w:id="1649090676">
      <w:bodyDiv w:val="1"/>
      <w:marLeft w:val="0"/>
      <w:marRight w:val="0"/>
      <w:marTop w:val="0"/>
      <w:marBottom w:val="0"/>
      <w:divBdr>
        <w:top w:val="none" w:sz="0" w:space="0" w:color="auto"/>
        <w:left w:val="none" w:sz="0" w:space="0" w:color="auto"/>
        <w:bottom w:val="none" w:sz="0" w:space="0" w:color="auto"/>
        <w:right w:val="none" w:sz="0" w:space="0" w:color="auto"/>
      </w:divBdr>
    </w:div>
    <w:div w:id="1649507237">
      <w:bodyDiv w:val="1"/>
      <w:marLeft w:val="0"/>
      <w:marRight w:val="0"/>
      <w:marTop w:val="0"/>
      <w:marBottom w:val="0"/>
      <w:divBdr>
        <w:top w:val="none" w:sz="0" w:space="0" w:color="auto"/>
        <w:left w:val="none" w:sz="0" w:space="0" w:color="auto"/>
        <w:bottom w:val="none" w:sz="0" w:space="0" w:color="auto"/>
        <w:right w:val="none" w:sz="0" w:space="0" w:color="auto"/>
      </w:divBdr>
    </w:div>
    <w:div w:id="1651448085">
      <w:bodyDiv w:val="1"/>
      <w:marLeft w:val="0"/>
      <w:marRight w:val="0"/>
      <w:marTop w:val="0"/>
      <w:marBottom w:val="0"/>
      <w:divBdr>
        <w:top w:val="none" w:sz="0" w:space="0" w:color="auto"/>
        <w:left w:val="none" w:sz="0" w:space="0" w:color="auto"/>
        <w:bottom w:val="none" w:sz="0" w:space="0" w:color="auto"/>
        <w:right w:val="none" w:sz="0" w:space="0" w:color="auto"/>
      </w:divBdr>
    </w:div>
    <w:div w:id="1653178161">
      <w:bodyDiv w:val="1"/>
      <w:marLeft w:val="0"/>
      <w:marRight w:val="0"/>
      <w:marTop w:val="0"/>
      <w:marBottom w:val="0"/>
      <w:divBdr>
        <w:top w:val="none" w:sz="0" w:space="0" w:color="auto"/>
        <w:left w:val="none" w:sz="0" w:space="0" w:color="auto"/>
        <w:bottom w:val="none" w:sz="0" w:space="0" w:color="auto"/>
        <w:right w:val="none" w:sz="0" w:space="0" w:color="auto"/>
      </w:divBdr>
    </w:div>
    <w:div w:id="1654020026">
      <w:bodyDiv w:val="1"/>
      <w:marLeft w:val="0"/>
      <w:marRight w:val="0"/>
      <w:marTop w:val="0"/>
      <w:marBottom w:val="0"/>
      <w:divBdr>
        <w:top w:val="none" w:sz="0" w:space="0" w:color="auto"/>
        <w:left w:val="none" w:sz="0" w:space="0" w:color="auto"/>
        <w:bottom w:val="none" w:sz="0" w:space="0" w:color="auto"/>
        <w:right w:val="none" w:sz="0" w:space="0" w:color="auto"/>
      </w:divBdr>
    </w:div>
    <w:div w:id="1656374142">
      <w:bodyDiv w:val="1"/>
      <w:marLeft w:val="0"/>
      <w:marRight w:val="0"/>
      <w:marTop w:val="0"/>
      <w:marBottom w:val="0"/>
      <w:divBdr>
        <w:top w:val="none" w:sz="0" w:space="0" w:color="auto"/>
        <w:left w:val="none" w:sz="0" w:space="0" w:color="auto"/>
        <w:bottom w:val="none" w:sz="0" w:space="0" w:color="auto"/>
        <w:right w:val="none" w:sz="0" w:space="0" w:color="auto"/>
      </w:divBdr>
    </w:div>
    <w:div w:id="1657103466">
      <w:bodyDiv w:val="1"/>
      <w:marLeft w:val="0"/>
      <w:marRight w:val="0"/>
      <w:marTop w:val="0"/>
      <w:marBottom w:val="0"/>
      <w:divBdr>
        <w:top w:val="none" w:sz="0" w:space="0" w:color="auto"/>
        <w:left w:val="none" w:sz="0" w:space="0" w:color="auto"/>
        <w:bottom w:val="none" w:sz="0" w:space="0" w:color="auto"/>
        <w:right w:val="none" w:sz="0" w:space="0" w:color="auto"/>
      </w:divBdr>
    </w:div>
    <w:div w:id="1660422760">
      <w:bodyDiv w:val="1"/>
      <w:marLeft w:val="0"/>
      <w:marRight w:val="0"/>
      <w:marTop w:val="0"/>
      <w:marBottom w:val="0"/>
      <w:divBdr>
        <w:top w:val="none" w:sz="0" w:space="0" w:color="auto"/>
        <w:left w:val="none" w:sz="0" w:space="0" w:color="auto"/>
        <w:bottom w:val="none" w:sz="0" w:space="0" w:color="auto"/>
        <w:right w:val="none" w:sz="0" w:space="0" w:color="auto"/>
      </w:divBdr>
    </w:div>
    <w:div w:id="1661813887">
      <w:bodyDiv w:val="1"/>
      <w:marLeft w:val="0"/>
      <w:marRight w:val="0"/>
      <w:marTop w:val="0"/>
      <w:marBottom w:val="0"/>
      <w:divBdr>
        <w:top w:val="none" w:sz="0" w:space="0" w:color="auto"/>
        <w:left w:val="none" w:sz="0" w:space="0" w:color="auto"/>
        <w:bottom w:val="none" w:sz="0" w:space="0" w:color="auto"/>
        <w:right w:val="none" w:sz="0" w:space="0" w:color="auto"/>
      </w:divBdr>
    </w:div>
    <w:div w:id="1662461041">
      <w:bodyDiv w:val="1"/>
      <w:marLeft w:val="0"/>
      <w:marRight w:val="0"/>
      <w:marTop w:val="0"/>
      <w:marBottom w:val="0"/>
      <w:divBdr>
        <w:top w:val="none" w:sz="0" w:space="0" w:color="auto"/>
        <w:left w:val="none" w:sz="0" w:space="0" w:color="auto"/>
        <w:bottom w:val="none" w:sz="0" w:space="0" w:color="auto"/>
        <w:right w:val="none" w:sz="0" w:space="0" w:color="auto"/>
      </w:divBdr>
    </w:div>
    <w:div w:id="1663197470">
      <w:bodyDiv w:val="1"/>
      <w:marLeft w:val="0"/>
      <w:marRight w:val="0"/>
      <w:marTop w:val="0"/>
      <w:marBottom w:val="0"/>
      <w:divBdr>
        <w:top w:val="none" w:sz="0" w:space="0" w:color="auto"/>
        <w:left w:val="none" w:sz="0" w:space="0" w:color="auto"/>
        <w:bottom w:val="none" w:sz="0" w:space="0" w:color="auto"/>
        <w:right w:val="none" w:sz="0" w:space="0" w:color="auto"/>
      </w:divBdr>
    </w:div>
    <w:div w:id="1663463262">
      <w:bodyDiv w:val="1"/>
      <w:marLeft w:val="0"/>
      <w:marRight w:val="0"/>
      <w:marTop w:val="0"/>
      <w:marBottom w:val="0"/>
      <w:divBdr>
        <w:top w:val="none" w:sz="0" w:space="0" w:color="auto"/>
        <w:left w:val="none" w:sz="0" w:space="0" w:color="auto"/>
        <w:bottom w:val="none" w:sz="0" w:space="0" w:color="auto"/>
        <w:right w:val="none" w:sz="0" w:space="0" w:color="auto"/>
      </w:divBdr>
    </w:div>
    <w:div w:id="1664427996">
      <w:bodyDiv w:val="1"/>
      <w:marLeft w:val="0"/>
      <w:marRight w:val="0"/>
      <w:marTop w:val="0"/>
      <w:marBottom w:val="0"/>
      <w:divBdr>
        <w:top w:val="none" w:sz="0" w:space="0" w:color="auto"/>
        <w:left w:val="none" w:sz="0" w:space="0" w:color="auto"/>
        <w:bottom w:val="none" w:sz="0" w:space="0" w:color="auto"/>
        <w:right w:val="none" w:sz="0" w:space="0" w:color="auto"/>
      </w:divBdr>
    </w:div>
    <w:div w:id="1665232980">
      <w:bodyDiv w:val="1"/>
      <w:marLeft w:val="0"/>
      <w:marRight w:val="0"/>
      <w:marTop w:val="0"/>
      <w:marBottom w:val="0"/>
      <w:divBdr>
        <w:top w:val="none" w:sz="0" w:space="0" w:color="auto"/>
        <w:left w:val="none" w:sz="0" w:space="0" w:color="auto"/>
        <w:bottom w:val="none" w:sz="0" w:space="0" w:color="auto"/>
        <w:right w:val="none" w:sz="0" w:space="0" w:color="auto"/>
      </w:divBdr>
    </w:div>
    <w:div w:id="1665235813">
      <w:bodyDiv w:val="1"/>
      <w:marLeft w:val="0"/>
      <w:marRight w:val="0"/>
      <w:marTop w:val="0"/>
      <w:marBottom w:val="0"/>
      <w:divBdr>
        <w:top w:val="none" w:sz="0" w:space="0" w:color="auto"/>
        <w:left w:val="none" w:sz="0" w:space="0" w:color="auto"/>
        <w:bottom w:val="none" w:sz="0" w:space="0" w:color="auto"/>
        <w:right w:val="none" w:sz="0" w:space="0" w:color="auto"/>
      </w:divBdr>
    </w:div>
    <w:div w:id="1665889832">
      <w:bodyDiv w:val="1"/>
      <w:marLeft w:val="0"/>
      <w:marRight w:val="0"/>
      <w:marTop w:val="0"/>
      <w:marBottom w:val="0"/>
      <w:divBdr>
        <w:top w:val="none" w:sz="0" w:space="0" w:color="auto"/>
        <w:left w:val="none" w:sz="0" w:space="0" w:color="auto"/>
        <w:bottom w:val="none" w:sz="0" w:space="0" w:color="auto"/>
        <w:right w:val="none" w:sz="0" w:space="0" w:color="auto"/>
      </w:divBdr>
    </w:div>
    <w:div w:id="1666938525">
      <w:bodyDiv w:val="1"/>
      <w:marLeft w:val="0"/>
      <w:marRight w:val="0"/>
      <w:marTop w:val="0"/>
      <w:marBottom w:val="0"/>
      <w:divBdr>
        <w:top w:val="none" w:sz="0" w:space="0" w:color="auto"/>
        <w:left w:val="none" w:sz="0" w:space="0" w:color="auto"/>
        <w:bottom w:val="none" w:sz="0" w:space="0" w:color="auto"/>
        <w:right w:val="none" w:sz="0" w:space="0" w:color="auto"/>
      </w:divBdr>
    </w:div>
    <w:div w:id="1668557700">
      <w:bodyDiv w:val="1"/>
      <w:marLeft w:val="0"/>
      <w:marRight w:val="0"/>
      <w:marTop w:val="0"/>
      <w:marBottom w:val="0"/>
      <w:divBdr>
        <w:top w:val="none" w:sz="0" w:space="0" w:color="auto"/>
        <w:left w:val="none" w:sz="0" w:space="0" w:color="auto"/>
        <w:bottom w:val="none" w:sz="0" w:space="0" w:color="auto"/>
        <w:right w:val="none" w:sz="0" w:space="0" w:color="auto"/>
      </w:divBdr>
    </w:div>
    <w:div w:id="1669482336">
      <w:bodyDiv w:val="1"/>
      <w:marLeft w:val="0"/>
      <w:marRight w:val="0"/>
      <w:marTop w:val="0"/>
      <w:marBottom w:val="0"/>
      <w:divBdr>
        <w:top w:val="none" w:sz="0" w:space="0" w:color="auto"/>
        <w:left w:val="none" w:sz="0" w:space="0" w:color="auto"/>
        <w:bottom w:val="none" w:sz="0" w:space="0" w:color="auto"/>
        <w:right w:val="none" w:sz="0" w:space="0" w:color="auto"/>
      </w:divBdr>
    </w:div>
    <w:div w:id="1676806090">
      <w:bodyDiv w:val="1"/>
      <w:marLeft w:val="0"/>
      <w:marRight w:val="0"/>
      <w:marTop w:val="0"/>
      <w:marBottom w:val="0"/>
      <w:divBdr>
        <w:top w:val="none" w:sz="0" w:space="0" w:color="auto"/>
        <w:left w:val="none" w:sz="0" w:space="0" w:color="auto"/>
        <w:bottom w:val="none" w:sz="0" w:space="0" w:color="auto"/>
        <w:right w:val="none" w:sz="0" w:space="0" w:color="auto"/>
      </w:divBdr>
    </w:div>
    <w:div w:id="1677883808">
      <w:bodyDiv w:val="1"/>
      <w:marLeft w:val="0"/>
      <w:marRight w:val="0"/>
      <w:marTop w:val="0"/>
      <w:marBottom w:val="0"/>
      <w:divBdr>
        <w:top w:val="none" w:sz="0" w:space="0" w:color="auto"/>
        <w:left w:val="none" w:sz="0" w:space="0" w:color="auto"/>
        <w:bottom w:val="none" w:sz="0" w:space="0" w:color="auto"/>
        <w:right w:val="none" w:sz="0" w:space="0" w:color="auto"/>
      </w:divBdr>
    </w:div>
    <w:div w:id="1678455669">
      <w:bodyDiv w:val="1"/>
      <w:marLeft w:val="0"/>
      <w:marRight w:val="0"/>
      <w:marTop w:val="0"/>
      <w:marBottom w:val="0"/>
      <w:divBdr>
        <w:top w:val="none" w:sz="0" w:space="0" w:color="auto"/>
        <w:left w:val="none" w:sz="0" w:space="0" w:color="auto"/>
        <w:bottom w:val="none" w:sz="0" w:space="0" w:color="auto"/>
        <w:right w:val="none" w:sz="0" w:space="0" w:color="auto"/>
      </w:divBdr>
    </w:div>
    <w:div w:id="1678801634">
      <w:bodyDiv w:val="1"/>
      <w:marLeft w:val="0"/>
      <w:marRight w:val="0"/>
      <w:marTop w:val="0"/>
      <w:marBottom w:val="0"/>
      <w:divBdr>
        <w:top w:val="none" w:sz="0" w:space="0" w:color="auto"/>
        <w:left w:val="none" w:sz="0" w:space="0" w:color="auto"/>
        <w:bottom w:val="none" w:sz="0" w:space="0" w:color="auto"/>
        <w:right w:val="none" w:sz="0" w:space="0" w:color="auto"/>
      </w:divBdr>
    </w:div>
    <w:div w:id="1679917035">
      <w:bodyDiv w:val="1"/>
      <w:marLeft w:val="0"/>
      <w:marRight w:val="0"/>
      <w:marTop w:val="0"/>
      <w:marBottom w:val="0"/>
      <w:divBdr>
        <w:top w:val="none" w:sz="0" w:space="0" w:color="auto"/>
        <w:left w:val="none" w:sz="0" w:space="0" w:color="auto"/>
        <w:bottom w:val="none" w:sz="0" w:space="0" w:color="auto"/>
        <w:right w:val="none" w:sz="0" w:space="0" w:color="auto"/>
      </w:divBdr>
    </w:div>
    <w:div w:id="1680540105">
      <w:bodyDiv w:val="1"/>
      <w:marLeft w:val="0"/>
      <w:marRight w:val="0"/>
      <w:marTop w:val="0"/>
      <w:marBottom w:val="0"/>
      <w:divBdr>
        <w:top w:val="none" w:sz="0" w:space="0" w:color="auto"/>
        <w:left w:val="none" w:sz="0" w:space="0" w:color="auto"/>
        <w:bottom w:val="none" w:sz="0" w:space="0" w:color="auto"/>
        <w:right w:val="none" w:sz="0" w:space="0" w:color="auto"/>
      </w:divBdr>
    </w:div>
    <w:div w:id="1680695319">
      <w:bodyDiv w:val="1"/>
      <w:marLeft w:val="0"/>
      <w:marRight w:val="0"/>
      <w:marTop w:val="0"/>
      <w:marBottom w:val="0"/>
      <w:divBdr>
        <w:top w:val="none" w:sz="0" w:space="0" w:color="auto"/>
        <w:left w:val="none" w:sz="0" w:space="0" w:color="auto"/>
        <w:bottom w:val="none" w:sz="0" w:space="0" w:color="auto"/>
        <w:right w:val="none" w:sz="0" w:space="0" w:color="auto"/>
      </w:divBdr>
    </w:div>
    <w:div w:id="1684013694">
      <w:bodyDiv w:val="1"/>
      <w:marLeft w:val="0"/>
      <w:marRight w:val="0"/>
      <w:marTop w:val="0"/>
      <w:marBottom w:val="0"/>
      <w:divBdr>
        <w:top w:val="none" w:sz="0" w:space="0" w:color="auto"/>
        <w:left w:val="none" w:sz="0" w:space="0" w:color="auto"/>
        <w:bottom w:val="none" w:sz="0" w:space="0" w:color="auto"/>
        <w:right w:val="none" w:sz="0" w:space="0" w:color="auto"/>
      </w:divBdr>
    </w:div>
    <w:div w:id="1685090782">
      <w:bodyDiv w:val="1"/>
      <w:marLeft w:val="0"/>
      <w:marRight w:val="0"/>
      <w:marTop w:val="0"/>
      <w:marBottom w:val="0"/>
      <w:divBdr>
        <w:top w:val="none" w:sz="0" w:space="0" w:color="auto"/>
        <w:left w:val="none" w:sz="0" w:space="0" w:color="auto"/>
        <w:bottom w:val="none" w:sz="0" w:space="0" w:color="auto"/>
        <w:right w:val="none" w:sz="0" w:space="0" w:color="auto"/>
      </w:divBdr>
    </w:div>
    <w:div w:id="1686782567">
      <w:bodyDiv w:val="1"/>
      <w:marLeft w:val="0"/>
      <w:marRight w:val="0"/>
      <w:marTop w:val="0"/>
      <w:marBottom w:val="0"/>
      <w:divBdr>
        <w:top w:val="none" w:sz="0" w:space="0" w:color="auto"/>
        <w:left w:val="none" w:sz="0" w:space="0" w:color="auto"/>
        <w:bottom w:val="none" w:sz="0" w:space="0" w:color="auto"/>
        <w:right w:val="none" w:sz="0" w:space="0" w:color="auto"/>
      </w:divBdr>
    </w:div>
    <w:div w:id="1693261968">
      <w:bodyDiv w:val="1"/>
      <w:marLeft w:val="0"/>
      <w:marRight w:val="0"/>
      <w:marTop w:val="0"/>
      <w:marBottom w:val="0"/>
      <w:divBdr>
        <w:top w:val="none" w:sz="0" w:space="0" w:color="auto"/>
        <w:left w:val="none" w:sz="0" w:space="0" w:color="auto"/>
        <w:bottom w:val="none" w:sz="0" w:space="0" w:color="auto"/>
        <w:right w:val="none" w:sz="0" w:space="0" w:color="auto"/>
      </w:divBdr>
    </w:div>
    <w:div w:id="1694650510">
      <w:bodyDiv w:val="1"/>
      <w:marLeft w:val="0"/>
      <w:marRight w:val="0"/>
      <w:marTop w:val="0"/>
      <w:marBottom w:val="0"/>
      <w:divBdr>
        <w:top w:val="none" w:sz="0" w:space="0" w:color="auto"/>
        <w:left w:val="none" w:sz="0" w:space="0" w:color="auto"/>
        <w:bottom w:val="none" w:sz="0" w:space="0" w:color="auto"/>
        <w:right w:val="none" w:sz="0" w:space="0" w:color="auto"/>
      </w:divBdr>
    </w:div>
    <w:div w:id="1695765868">
      <w:bodyDiv w:val="1"/>
      <w:marLeft w:val="0"/>
      <w:marRight w:val="0"/>
      <w:marTop w:val="0"/>
      <w:marBottom w:val="0"/>
      <w:divBdr>
        <w:top w:val="none" w:sz="0" w:space="0" w:color="auto"/>
        <w:left w:val="none" w:sz="0" w:space="0" w:color="auto"/>
        <w:bottom w:val="none" w:sz="0" w:space="0" w:color="auto"/>
        <w:right w:val="none" w:sz="0" w:space="0" w:color="auto"/>
      </w:divBdr>
    </w:div>
    <w:div w:id="1697121724">
      <w:bodyDiv w:val="1"/>
      <w:marLeft w:val="0"/>
      <w:marRight w:val="0"/>
      <w:marTop w:val="0"/>
      <w:marBottom w:val="0"/>
      <w:divBdr>
        <w:top w:val="none" w:sz="0" w:space="0" w:color="auto"/>
        <w:left w:val="none" w:sz="0" w:space="0" w:color="auto"/>
        <w:bottom w:val="none" w:sz="0" w:space="0" w:color="auto"/>
        <w:right w:val="none" w:sz="0" w:space="0" w:color="auto"/>
      </w:divBdr>
    </w:div>
    <w:div w:id="1699164572">
      <w:bodyDiv w:val="1"/>
      <w:marLeft w:val="0"/>
      <w:marRight w:val="0"/>
      <w:marTop w:val="0"/>
      <w:marBottom w:val="0"/>
      <w:divBdr>
        <w:top w:val="none" w:sz="0" w:space="0" w:color="auto"/>
        <w:left w:val="none" w:sz="0" w:space="0" w:color="auto"/>
        <w:bottom w:val="none" w:sz="0" w:space="0" w:color="auto"/>
        <w:right w:val="none" w:sz="0" w:space="0" w:color="auto"/>
      </w:divBdr>
    </w:div>
    <w:div w:id="1701929720">
      <w:bodyDiv w:val="1"/>
      <w:marLeft w:val="0"/>
      <w:marRight w:val="0"/>
      <w:marTop w:val="0"/>
      <w:marBottom w:val="0"/>
      <w:divBdr>
        <w:top w:val="none" w:sz="0" w:space="0" w:color="auto"/>
        <w:left w:val="none" w:sz="0" w:space="0" w:color="auto"/>
        <w:bottom w:val="none" w:sz="0" w:space="0" w:color="auto"/>
        <w:right w:val="none" w:sz="0" w:space="0" w:color="auto"/>
      </w:divBdr>
    </w:div>
    <w:div w:id="1702394480">
      <w:bodyDiv w:val="1"/>
      <w:marLeft w:val="0"/>
      <w:marRight w:val="0"/>
      <w:marTop w:val="0"/>
      <w:marBottom w:val="0"/>
      <w:divBdr>
        <w:top w:val="none" w:sz="0" w:space="0" w:color="auto"/>
        <w:left w:val="none" w:sz="0" w:space="0" w:color="auto"/>
        <w:bottom w:val="none" w:sz="0" w:space="0" w:color="auto"/>
        <w:right w:val="none" w:sz="0" w:space="0" w:color="auto"/>
      </w:divBdr>
    </w:div>
    <w:div w:id="1702588585">
      <w:bodyDiv w:val="1"/>
      <w:marLeft w:val="0"/>
      <w:marRight w:val="0"/>
      <w:marTop w:val="0"/>
      <w:marBottom w:val="0"/>
      <w:divBdr>
        <w:top w:val="none" w:sz="0" w:space="0" w:color="auto"/>
        <w:left w:val="none" w:sz="0" w:space="0" w:color="auto"/>
        <w:bottom w:val="none" w:sz="0" w:space="0" w:color="auto"/>
        <w:right w:val="none" w:sz="0" w:space="0" w:color="auto"/>
      </w:divBdr>
    </w:div>
    <w:div w:id="1703673936">
      <w:bodyDiv w:val="1"/>
      <w:marLeft w:val="0"/>
      <w:marRight w:val="0"/>
      <w:marTop w:val="0"/>
      <w:marBottom w:val="0"/>
      <w:divBdr>
        <w:top w:val="none" w:sz="0" w:space="0" w:color="auto"/>
        <w:left w:val="none" w:sz="0" w:space="0" w:color="auto"/>
        <w:bottom w:val="none" w:sz="0" w:space="0" w:color="auto"/>
        <w:right w:val="none" w:sz="0" w:space="0" w:color="auto"/>
      </w:divBdr>
    </w:div>
    <w:div w:id="1705325799">
      <w:bodyDiv w:val="1"/>
      <w:marLeft w:val="0"/>
      <w:marRight w:val="0"/>
      <w:marTop w:val="0"/>
      <w:marBottom w:val="0"/>
      <w:divBdr>
        <w:top w:val="none" w:sz="0" w:space="0" w:color="auto"/>
        <w:left w:val="none" w:sz="0" w:space="0" w:color="auto"/>
        <w:bottom w:val="none" w:sz="0" w:space="0" w:color="auto"/>
        <w:right w:val="none" w:sz="0" w:space="0" w:color="auto"/>
      </w:divBdr>
    </w:div>
    <w:div w:id="1706175634">
      <w:bodyDiv w:val="1"/>
      <w:marLeft w:val="0"/>
      <w:marRight w:val="0"/>
      <w:marTop w:val="0"/>
      <w:marBottom w:val="0"/>
      <w:divBdr>
        <w:top w:val="none" w:sz="0" w:space="0" w:color="auto"/>
        <w:left w:val="none" w:sz="0" w:space="0" w:color="auto"/>
        <w:bottom w:val="none" w:sz="0" w:space="0" w:color="auto"/>
        <w:right w:val="none" w:sz="0" w:space="0" w:color="auto"/>
      </w:divBdr>
    </w:div>
    <w:div w:id="1706714421">
      <w:bodyDiv w:val="1"/>
      <w:marLeft w:val="0"/>
      <w:marRight w:val="0"/>
      <w:marTop w:val="0"/>
      <w:marBottom w:val="0"/>
      <w:divBdr>
        <w:top w:val="none" w:sz="0" w:space="0" w:color="auto"/>
        <w:left w:val="none" w:sz="0" w:space="0" w:color="auto"/>
        <w:bottom w:val="none" w:sz="0" w:space="0" w:color="auto"/>
        <w:right w:val="none" w:sz="0" w:space="0" w:color="auto"/>
      </w:divBdr>
    </w:div>
    <w:div w:id="1707749935">
      <w:bodyDiv w:val="1"/>
      <w:marLeft w:val="0"/>
      <w:marRight w:val="0"/>
      <w:marTop w:val="0"/>
      <w:marBottom w:val="0"/>
      <w:divBdr>
        <w:top w:val="none" w:sz="0" w:space="0" w:color="auto"/>
        <w:left w:val="none" w:sz="0" w:space="0" w:color="auto"/>
        <w:bottom w:val="none" w:sz="0" w:space="0" w:color="auto"/>
        <w:right w:val="none" w:sz="0" w:space="0" w:color="auto"/>
      </w:divBdr>
    </w:div>
    <w:div w:id="1708603505">
      <w:bodyDiv w:val="1"/>
      <w:marLeft w:val="0"/>
      <w:marRight w:val="0"/>
      <w:marTop w:val="0"/>
      <w:marBottom w:val="0"/>
      <w:divBdr>
        <w:top w:val="none" w:sz="0" w:space="0" w:color="auto"/>
        <w:left w:val="none" w:sz="0" w:space="0" w:color="auto"/>
        <w:bottom w:val="none" w:sz="0" w:space="0" w:color="auto"/>
        <w:right w:val="none" w:sz="0" w:space="0" w:color="auto"/>
      </w:divBdr>
    </w:div>
    <w:div w:id="1715884246">
      <w:bodyDiv w:val="1"/>
      <w:marLeft w:val="0"/>
      <w:marRight w:val="0"/>
      <w:marTop w:val="0"/>
      <w:marBottom w:val="0"/>
      <w:divBdr>
        <w:top w:val="none" w:sz="0" w:space="0" w:color="auto"/>
        <w:left w:val="none" w:sz="0" w:space="0" w:color="auto"/>
        <w:bottom w:val="none" w:sz="0" w:space="0" w:color="auto"/>
        <w:right w:val="none" w:sz="0" w:space="0" w:color="auto"/>
      </w:divBdr>
    </w:div>
    <w:div w:id="1716084164">
      <w:bodyDiv w:val="1"/>
      <w:marLeft w:val="0"/>
      <w:marRight w:val="0"/>
      <w:marTop w:val="0"/>
      <w:marBottom w:val="0"/>
      <w:divBdr>
        <w:top w:val="none" w:sz="0" w:space="0" w:color="auto"/>
        <w:left w:val="none" w:sz="0" w:space="0" w:color="auto"/>
        <w:bottom w:val="none" w:sz="0" w:space="0" w:color="auto"/>
        <w:right w:val="none" w:sz="0" w:space="0" w:color="auto"/>
      </w:divBdr>
    </w:div>
    <w:div w:id="1719086464">
      <w:bodyDiv w:val="1"/>
      <w:marLeft w:val="0"/>
      <w:marRight w:val="0"/>
      <w:marTop w:val="0"/>
      <w:marBottom w:val="0"/>
      <w:divBdr>
        <w:top w:val="none" w:sz="0" w:space="0" w:color="auto"/>
        <w:left w:val="none" w:sz="0" w:space="0" w:color="auto"/>
        <w:bottom w:val="none" w:sz="0" w:space="0" w:color="auto"/>
        <w:right w:val="none" w:sz="0" w:space="0" w:color="auto"/>
      </w:divBdr>
    </w:div>
    <w:div w:id="1720284577">
      <w:bodyDiv w:val="1"/>
      <w:marLeft w:val="0"/>
      <w:marRight w:val="0"/>
      <w:marTop w:val="0"/>
      <w:marBottom w:val="0"/>
      <w:divBdr>
        <w:top w:val="none" w:sz="0" w:space="0" w:color="auto"/>
        <w:left w:val="none" w:sz="0" w:space="0" w:color="auto"/>
        <w:bottom w:val="none" w:sz="0" w:space="0" w:color="auto"/>
        <w:right w:val="none" w:sz="0" w:space="0" w:color="auto"/>
      </w:divBdr>
    </w:div>
    <w:div w:id="1724909134">
      <w:bodyDiv w:val="1"/>
      <w:marLeft w:val="0"/>
      <w:marRight w:val="0"/>
      <w:marTop w:val="0"/>
      <w:marBottom w:val="0"/>
      <w:divBdr>
        <w:top w:val="none" w:sz="0" w:space="0" w:color="auto"/>
        <w:left w:val="none" w:sz="0" w:space="0" w:color="auto"/>
        <w:bottom w:val="none" w:sz="0" w:space="0" w:color="auto"/>
        <w:right w:val="none" w:sz="0" w:space="0" w:color="auto"/>
      </w:divBdr>
    </w:div>
    <w:div w:id="1724983028">
      <w:bodyDiv w:val="1"/>
      <w:marLeft w:val="0"/>
      <w:marRight w:val="0"/>
      <w:marTop w:val="0"/>
      <w:marBottom w:val="0"/>
      <w:divBdr>
        <w:top w:val="none" w:sz="0" w:space="0" w:color="auto"/>
        <w:left w:val="none" w:sz="0" w:space="0" w:color="auto"/>
        <w:bottom w:val="none" w:sz="0" w:space="0" w:color="auto"/>
        <w:right w:val="none" w:sz="0" w:space="0" w:color="auto"/>
      </w:divBdr>
    </w:div>
    <w:div w:id="1725837966">
      <w:bodyDiv w:val="1"/>
      <w:marLeft w:val="0"/>
      <w:marRight w:val="0"/>
      <w:marTop w:val="0"/>
      <w:marBottom w:val="0"/>
      <w:divBdr>
        <w:top w:val="none" w:sz="0" w:space="0" w:color="auto"/>
        <w:left w:val="none" w:sz="0" w:space="0" w:color="auto"/>
        <w:bottom w:val="none" w:sz="0" w:space="0" w:color="auto"/>
        <w:right w:val="none" w:sz="0" w:space="0" w:color="auto"/>
      </w:divBdr>
    </w:div>
    <w:div w:id="1727072937">
      <w:bodyDiv w:val="1"/>
      <w:marLeft w:val="0"/>
      <w:marRight w:val="0"/>
      <w:marTop w:val="0"/>
      <w:marBottom w:val="0"/>
      <w:divBdr>
        <w:top w:val="none" w:sz="0" w:space="0" w:color="auto"/>
        <w:left w:val="none" w:sz="0" w:space="0" w:color="auto"/>
        <w:bottom w:val="none" w:sz="0" w:space="0" w:color="auto"/>
        <w:right w:val="none" w:sz="0" w:space="0" w:color="auto"/>
      </w:divBdr>
    </w:div>
    <w:div w:id="1727728060">
      <w:bodyDiv w:val="1"/>
      <w:marLeft w:val="0"/>
      <w:marRight w:val="0"/>
      <w:marTop w:val="0"/>
      <w:marBottom w:val="0"/>
      <w:divBdr>
        <w:top w:val="none" w:sz="0" w:space="0" w:color="auto"/>
        <w:left w:val="none" w:sz="0" w:space="0" w:color="auto"/>
        <w:bottom w:val="none" w:sz="0" w:space="0" w:color="auto"/>
        <w:right w:val="none" w:sz="0" w:space="0" w:color="auto"/>
      </w:divBdr>
    </w:div>
    <w:div w:id="1729500929">
      <w:bodyDiv w:val="1"/>
      <w:marLeft w:val="0"/>
      <w:marRight w:val="0"/>
      <w:marTop w:val="0"/>
      <w:marBottom w:val="0"/>
      <w:divBdr>
        <w:top w:val="none" w:sz="0" w:space="0" w:color="auto"/>
        <w:left w:val="none" w:sz="0" w:space="0" w:color="auto"/>
        <w:bottom w:val="none" w:sz="0" w:space="0" w:color="auto"/>
        <w:right w:val="none" w:sz="0" w:space="0" w:color="auto"/>
      </w:divBdr>
    </w:div>
    <w:div w:id="1730109415">
      <w:bodyDiv w:val="1"/>
      <w:marLeft w:val="0"/>
      <w:marRight w:val="0"/>
      <w:marTop w:val="0"/>
      <w:marBottom w:val="0"/>
      <w:divBdr>
        <w:top w:val="none" w:sz="0" w:space="0" w:color="auto"/>
        <w:left w:val="none" w:sz="0" w:space="0" w:color="auto"/>
        <w:bottom w:val="none" w:sz="0" w:space="0" w:color="auto"/>
        <w:right w:val="none" w:sz="0" w:space="0" w:color="auto"/>
      </w:divBdr>
    </w:div>
    <w:div w:id="1730886116">
      <w:bodyDiv w:val="1"/>
      <w:marLeft w:val="0"/>
      <w:marRight w:val="0"/>
      <w:marTop w:val="0"/>
      <w:marBottom w:val="0"/>
      <w:divBdr>
        <w:top w:val="none" w:sz="0" w:space="0" w:color="auto"/>
        <w:left w:val="none" w:sz="0" w:space="0" w:color="auto"/>
        <w:bottom w:val="none" w:sz="0" w:space="0" w:color="auto"/>
        <w:right w:val="none" w:sz="0" w:space="0" w:color="auto"/>
      </w:divBdr>
    </w:div>
    <w:div w:id="1732195031">
      <w:bodyDiv w:val="1"/>
      <w:marLeft w:val="0"/>
      <w:marRight w:val="0"/>
      <w:marTop w:val="0"/>
      <w:marBottom w:val="0"/>
      <w:divBdr>
        <w:top w:val="none" w:sz="0" w:space="0" w:color="auto"/>
        <w:left w:val="none" w:sz="0" w:space="0" w:color="auto"/>
        <w:bottom w:val="none" w:sz="0" w:space="0" w:color="auto"/>
        <w:right w:val="none" w:sz="0" w:space="0" w:color="auto"/>
      </w:divBdr>
    </w:div>
    <w:div w:id="1733651398">
      <w:bodyDiv w:val="1"/>
      <w:marLeft w:val="0"/>
      <w:marRight w:val="0"/>
      <w:marTop w:val="0"/>
      <w:marBottom w:val="0"/>
      <w:divBdr>
        <w:top w:val="none" w:sz="0" w:space="0" w:color="auto"/>
        <w:left w:val="none" w:sz="0" w:space="0" w:color="auto"/>
        <w:bottom w:val="none" w:sz="0" w:space="0" w:color="auto"/>
        <w:right w:val="none" w:sz="0" w:space="0" w:color="auto"/>
      </w:divBdr>
    </w:div>
    <w:div w:id="1734154288">
      <w:bodyDiv w:val="1"/>
      <w:marLeft w:val="0"/>
      <w:marRight w:val="0"/>
      <w:marTop w:val="0"/>
      <w:marBottom w:val="0"/>
      <w:divBdr>
        <w:top w:val="none" w:sz="0" w:space="0" w:color="auto"/>
        <w:left w:val="none" w:sz="0" w:space="0" w:color="auto"/>
        <w:bottom w:val="none" w:sz="0" w:space="0" w:color="auto"/>
        <w:right w:val="none" w:sz="0" w:space="0" w:color="auto"/>
      </w:divBdr>
    </w:div>
    <w:div w:id="1735620730">
      <w:bodyDiv w:val="1"/>
      <w:marLeft w:val="0"/>
      <w:marRight w:val="0"/>
      <w:marTop w:val="0"/>
      <w:marBottom w:val="0"/>
      <w:divBdr>
        <w:top w:val="none" w:sz="0" w:space="0" w:color="auto"/>
        <w:left w:val="none" w:sz="0" w:space="0" w:color="auto"/>
        <w:bottom w:val="none" w:sz="0" w:space="0" w:color="auto"/>
        <w:right w:val="none" w:sz="0" w:space="0" w:color="auto"/>
      </w:divBdr>
    </w:div>
    <w:div w:id="1735663529">
      <w:bodyDiv w:val="1"/>
      <w:marLeft w:val="0"/>
      <w:marRight w:val="0"/>
      <w:marTop w:val="0"/>
      <w:marBottom w:val="0"/>
      <w:divBdr>
        <w:top w:val="none" w:sz="0" w:space="0" w:color="auto"/>
        <w:left w:val="none" w:sz="0" w:space="0" w:color="auto"/>
        <w:bottom w:val="none" w:sz="0" w:space="0" w:color="auto"/>
        <w:right w:val="none" w:sz="0" w:space="0" w:color="auto"/>
      </w:divBdr>
    </w:div>
    <w:div w:id="1738285863">
      <w:bodyDiv w:val="1"/>
      <w:marLeft w:val="0"/>
      <w:marRight w:val="0"/>
      <w:marTop w:val="0"/>
      <w:marBottom w:val="0"/>
      <w:divBdr>
        <w:top w:val="none" w:sz="0" w:space="0" w:color="auto"/>
        <w:left w:val="none" w:sz="0" w:space="0" w:color="auto"/>
        <w:bottom w:val="none" w:sz="0" w:space="0" w:color="auto"/>
        <w:right w:val="none" w:sz="0" w:space="0" w:color="auto"/>
      </w:divBdr>
    </w:div>
    <w:div w:id="1740395299">
      <w:bodyDiv w:val="1"/>
      <w:marLeft w:val="0"/>
      <w:marRight w:val="0"/>
      <w:marTop w:val="0"/>
      <w:marBottom w:val="0"/>
      <w:divBdr>
        <w:top w:val="none" w:sz="0" w:space="0" w:color="auto"/>
        <w:left w:val="none" w:sz="0" w:space="0" w:color="auto"/>
        <w:bottom w:val="none" w:sz="0" w:space="0" w:color="auto"/>
        <w:right w:val="none" w:sz="0" w:space="0" w:color="auto"/>
      </w:divBdr>
    </w:div>
    <w:div w:id="1743092283">
      <w:bodyDiv w:val="1"/>
      <w:marLeft w:val="0"/>
      <w:marRight w:val="0"/>
      <w:marTop w:val="0"/>
      <w:marBottom w:val="0"/>
      <w:divBdr>
        <w:top w:val="none" w:sz="0" w:space="0" w:color="auto"/>
        <w:left w:val="none" w:sz="0" w:space="0" w:color="auto"/>
        <w:bottom w:val="none" w:sz="0" w:space="0" w:color="auto"/>
        <w:right w:val="none" w:sz="0" w:space="0" w:color="auto"/>
      </w:divBdr>
    </w:div>
    <w:div w:id="1744065205">
      <w:bodyDiv w:val="1"/>
      <w:marLeft w:val="0"/>
      <w:marRight w:val="0"/>
      <w:marTop w:val="0"/>
      <w:marBottom w:val="0"/>
      <w:divBdr>
        <w:top w:val="none" w:sz="0" w:space="0" w:color="auto"/>
        <w:left w:val="none" w:sz="0" w:space="0" w:color="auto"/>
        <w:bottom w:val="none" w:sz="0" w:space="0" w:color="auto"/>
        <w:right w:val="none" w:sz="0" w:space="0" w:color="auto"/>
      </w:divBdr>
    </w:div>
    <w:div w:id="1745223829">
      <w:bodyDiv w:val="1"/>
      <w:marLeft w:val="0"/>
      <w:marRight w:val="0"/>
      <w:marTop w:val="0"/>
      <w:marBottom w:val="0"/>
      <w:divBdr>
        <w:top w:val="none" w:sz="0" w:space="0" w:color="auto"/>
        <w:left w:val="none" w:sz="0" w:space="0" w:color="auto"/>
        <w:bottom w:val="none" w:sz="0" w:space="0" w:color="auto"/>
        <w:right w:val="none" w:sz="0" w:space="0" w:color="auto"/>
      </w:divBdr>
    </w:div>
    <w:div w:id="1750494096">
      <w:bodyDiv w:val="1"/>
      <w:marLeft w:val="0"/>
      <w:marRight w:val="0"/>
      <w:marTop w:val="0"/>
      <w:marBottom w:val="0"/>
      <w:divBdr>
        <w:top w:val="none" w:sz="0" w:space="0" w:color="auto"/>
        <w:left w:val="none" w:sz="0" w:space="0" w:color="auto"/>
        <w:bottom w:val="none" w:sz="0" w:space="0" w:color="auto"/>
        <w:right w:val="none" w:sz="0" w:space="0" w:color="auto"/>
      </w:divBdr>
    </w:div>
    <w:div w:id="1750694559">
      <w:bodyDiv w:val="1"/>
      <w:marLeft w:val="0"/>
      <w:marRight w:val="0"/>
      <w:marTop w:val="0"/>
      <w:marBottom w:val="0"/>
      <w:divBdr>
        <w:top w:val="none" w:sz="0" w:space="0" w:color="auto"/>
        <w:left w:val="none" w:sz="0" w:space="0" w:color="auto"/>
        <w:bottom w:val="none" w:sz="0" w:space="0" w:color="auto"/>
        <w:right w:val="none" w:sz="0" w:space="0" w:color="auto"/>
      </w:divBdr>
    </w:div>
    <w:div w:id="1751468549">
      <w:bodyDiv w:val="1"/>
      <w:marLeft w:val="0"/>
      <w:marRight w:val="0"/>
      <w:marTop w:val="0"/>
      <w:marBottom w:val="0"/>
      <w:divBdr>
        <w:top w:val="none" w:sz="0" w:space="0" w:color="auto"/>
        <w:left w:val="none" w:sz="0" w:space="0" w:color="auto"/>
        <w:bottom w:val="none" w:sz="0" w:space="0" w:color="auto"/>
        <w:right w:val="none" w:sz="0" w:space="0" w:color="auto"/>
      </w:divBdr>
    </w:div>
    <w:div w:id="1752434578">
      <w:bodyDiv w:val="1"/>
      <w:marLeft w:val="0"/>
      <w:marRight w:val="0"/>
      <w:marTop w:val="0"/>
      <w:marBottom w:val="0"/>
      <w:divBdr>
        <w:top w:val="none" w:sz="0" w:space="0" w:color="auto"/>
        <w:left w:val="none" w:sz="0" w:space="0" w:color="auto"/>
        <w:bottom w:val="none" w:sz="0" w:space="0" w:color="auto"/>
        <w:right w:val="none" w:sz="0" w:space="0" w:color="auto"/>
      </w:divBdr>
    </w:div>
    <w:div w:id="1753118085">
      <w:bodyDiv w:val="1"/>
      <w:marLeft w:val="0"/>
      <w:marRight w:val="0"/>
      <w:marTop w:val="0"/>
      <w:marBottom w:val="0"/>
      <w:divBdr>
        <w:top w:val="none" w:sz="0" w:space="0" w:color="auto"/>
        <w:left w:val="none" w:sz="0" w:space="0" w:color="auto"/>
        <w:bottom w:val="none" w:sz="0" w:space="0" w:color="auto"/>
        <w:right w:val="none" w:sz="0" w:space="0" w:color="auto"/>
      </w:divBdr>
    </w:div>
    <w:div w:id="1753508170">
      <w:bodyDiv w:val="1"/>
      <w:marLeft w:val="0"/>
      <w:marRight w:val="0"/>
      <w:marTop w:val="0"/>
      <w:marBottom w:val="0"/>
      <w:divBdr>
        <w:top w:val="none" w:sz="0" w:space="0" w:color="auto"/>
        <w:left w:val="none" w:sz="0" w:space="0" w:color="auto"/>
        <w:bottom w:val="none" w:sz="0" w:space="0" w:color="auto"/>
        <w:right w:val="none" w:sz="0" w:space="0" w:color="auto"/>
      </w:divBdr>
    </w:div>
    <w:div w:id="1756052872">
      <w:bodyDiv w:val="1"/>
      <w:marLeft w:val="0"/>
      <w:marRight w:val="0"/>
      <w:marTop w:val="0"/>
      <w:marBottom w:val="0"/>
      <w:divBdr>
        <w:top w:val="none" w:sz="0" w:space="0" w:color="auto"/>
        <w:left w:val="none" w:sz="0" w:space="0" w:color="auto"/>
        <w:bottom w:val="none" w:sz="0" w:space="0" w:color="auto"/>
        <w:right w:val="none" w:sz="0" w:space="0" w:color="auto"/>
      </w:divBdr>
    </w:div>
    <w:div w:id="1757360576">
      <w:bodyDiv w:val="1"/>
      <w:marLeft w:val="0"/>
      <w:marRight w:val="0"/>
      <w:marTop w:val="0"/>
      <w:marBottom w:val="0"/>
      <w:divBdr>
        <w:top w:val="none" w:sz="0" w:space="0" w:color="auto"/>
        <w:left w:val="none" w:sz="0" w:space="0" w:color="auto"/>
        <w:bottom w:val="none" w:sz="0" w:space="0" w:color="auto"/>
        <w:right w:val="none" w:sz="0" w:space="0" w:color="auto"/>
      </w:divBdr>
    </w:div>
    <w:div w:id="1757554885">
      <w:bodyDiv w:val="1"/>
      <w:marLeft w:val="0"/>
      <w:marRight w:val="0"/>
      <w:marTop w:val="0"/>
      <w:marBottom w:val="0"/>
      <w:divBdr>
        <w:top w:val="none" w:sz="0" w:space="0" w:color="auto"/>
        <w:left w:val="none" w:sz="0" w:space="0" w:color="auto"/>
        <w:bottom w:val="none" w:sz="0" w:space="0" w:color="auto"/>
        <w:right w:val="none" w:sz="0" w:space="0" w:color="auto"/>
      </w:divBdr>
    </w:div>
    <w:div w:id="1758676176">
      <w:bodyDiv w:val="1"/>
      <w:marLeft w:val="0"/>
      <w:marRight w:val="0"/>
      <w:marTop w:val="0"/>
      <w:marBottom w:val="0"/>
      <w:divBdr>
        <w:top w:val="none" w:sz="0" w:space="0" w:color="auto"/>
        <w:left w:val="none" w:sz="0" w:space="0" w:color="auto"/>
        <w:bottom w:val="none" w:sz="0" w:space="0" w:color="auto"/>
        <w:right w:val="none" w:sz="0" w:space="0" w:color="auto"/>
      </w:divBdr>
    </w:div>
    <w:div w:id="1759709513">
      <w:bodyDiv w:val="1"/>
      <w:marLeft w:val="0"/>
      <w:marRight w:val="0"/>
      <w:marTop w:val="0"/>
      <w:marBottom w:val="0"/>
      <w:divBdr>
        <w:top w:val="none" w:sz="0" w:space="0" w:color="auto"/>
        <w:left w:val="none" w:sz="0" w:space="0" w:color="auto"/>
        <w:bottom w:val="none" w:sz="0" w:space="0" w:color="auto"/>
        <w:right w:val="none" w:sz="0" w:space="0" w:color="auto"/>
      </w:divBdr>
    </w:div>
    <w:div w:id="1762024892">
      <w:bodyDiv w:val="1"/>
      <w:marLeft w:val="0"/>
      <w:marRight w:val="0"/>
      <w:marTop w:val="0"/>
      <w:marBottom w:val="0"/>
      <w:divBdr>
        <w:top w:val="none" w:sz="0" w:space="0" w:color="auto"/>
        <w:left w:val="none" w:sz="0" w:space="0" w:color="auto"/>
        <w:bottom w:val="none" w:sz="0" w:space="0" w:color="auto"/>
        <w:right w:val="none" w:sz="0" w:space="0" w:color="auto"/>
      </w:divBdr>
    </w:div>
    <w:div w:id="1767843209">
      <w:bodyDiv w:val="1"/>
      <w:marLeft w:val="0"/>
      <w:marRight w:val="0"/>
      <w:marTop w:val="0"/>
      <w:marBottom w:val="0"/>
      <w:divBdr>
        <w:top w:val="none" w:sz="0" w:space="0" w:color="auto"/>
        <w:left w:val="none" w:sz="0" w:space="0" w:color="auto"/>
        <w:bottom w:val="none" w:sz="0" w:space="0" w:color="auto"/>
        <w:right w:val="none" w:sz="0" w:space="0" w:color="auto"/>
      </w:divBdr>
    </w:div>
    <w:div w:id="1769737655">
      <w:bodyDiv w:val="1"/>
      <w:marLeft w:val="0"/>
      <w:marRight w:val="0"/>
      <w:marTop w:val="0"/>
      <w:marBottom w:val="0"/>
      <w:divBdr>
        <w:top w:val="none" w:sz="0" w:space="0" w:color="auto"/>
        <w:left w:val="none" w:sz="0" w:space="0" w:color="auto"/>
        <w:bottom w:val="none" w:sz="0" w:space="0" w:color="auto"/>
        <w:right w:val="none" w:sz="0" w:space="0" w:color="auto"/>
      </w:divBdr>
    </w:div>
    <w:div w:id="1770732811">
      <w:bodyDiv w:val="1"/>
      <w:marLeft w:val="0"/>
      <w:marRight w:val="0"/>
      <w:marTop w:val="0"/>
      <w:marBottom w:val="0"/>
      <w:divBdr>
        <w:top w:val="none" w:sz="0" w:space="0" w:color="auto"/>
        <w:left w:val="none" w:sz="0" w:space="0" w:color="auto"/>
        <w:bottom w:val="none" w:sz="0" w:space="0" w:color="auto"/>
        <w:right w:val="none" w:sz="0" w:space="0" w:color="auto"/>
      </w:divBdr>
    </w:div>
    <w:div w:id="1772431650">
      <w:bodyDiv w:val="1"/>
      <w:marLeft w:val="0"/>
      <w:marRight w:val="0"/>
      <w:marTop w:val="0"/>
      <w:marBottom w:val="0"/>
      <w:divBdr>
        <w:top w:val="none" w:sz="0" w:space="0" w:color="auto"/>
        <w:left w:val="none" w:sz="0" w:space="0" w:color="auto"/>
        <w:bottom w:val="none" w:sz="0" w:space="0" w:color="auto"/>
        <w:right w:val="none" w:sz="0" w:space="0" w:color="auto"/>
      </w:divBdr>
    </w:div>
    <w:div w:id="1773360226">
      <w:bodyDiv w:val="1"/>
      <w:marLeft w:val="0"/>
      <w:marRight w:val="0"/>
      <w:marTop w:val="0"/>
      <w:marBottom w:val="0"/>
      <w:divBdr>
        <w:top w:val="none" w:sz="0" w:space="0" w:color="auto"/>
        <w:left w:val="none" w:sz="0" w:space="0" w:color="auto"/>
        <w:bottom w:val="none" w:sz="0" w:space="0" w:color="auto"/>
        <w:right w:val="none" w:sz="0" w:space="0" w:color="auto"/>
      </w:divBdr>
    </w:div>
    <w:div w:id="1774011894">
      <w:bodyDiv w:val="1"/>
      <w:marLeft w:val="0"/>
      <w:marRight w:val="0"/>
      <w:marTop w:val="0"/>
      <w:marBottom w:val="0"/>
      <w:divBdr>
        <w:top w:val="none" w:sz="0" w:space="0" w:color="auto"/>
        <w:left w:val="none" w:sz="0" w:space="0" w:color="auto"/>
        <w:bottom w:val="none" w:sz="0" w:space="0" w:color="auto"/>
        <w:right w:val="none" w:sz="0" w:space="0" w:color="auto"/>
      </w:divBdr>
    </w:div>
    <w:div w:id="1774089122">
      <w:bodyDiv w:val="1"/>
      <w:marLeft w:val="0"/>
      <w:marRight w:val="0"/>
      <w:marTop w:val="0"/>
      <w:marBottom w:val="0"/>
      <w:divBdr>
        <w:top w:val="none" w:sz="0" w:space="0" w:color="auto"/>
        <w:left w:val="none" w:sz="0" w:space="0" w:color="auto"/>
        <w:bottom w:val="none" w:sz="0" w:space="0" w:color="auto"/>
        <w:right w:val="none" w:sz="0" w:space="0" w:color="auto"/>
      </w:divBdr>
    </w:div>
    <w:div w:id="1775319920">
      <w:bodyDiv w:val="1"/>
      <w:marLeft w:val="0"/>
      <w:marRight w:val="0"/>
      <w:marTop w:val="0"/>
      <w:marBottom w:val="0"/>
      <w:divBdr>
        <w:top w:val="none" w:sz="0" w:space="0" w:color="auto"/>
        <w:left w:val="none" w:sz="0" w:space="0" w:color="auto"/>
        <w:bottom w:val="none" w:sz="0" w:space="0" w:color="auto"/>
        <w:right w:val="none" w:sz="0" w:space="0" w:color="auto"/>
      </w:divBdr>
    </w:div>
    <w:div w:id="1775635999">
      <w:bodyDiv w:val="1"/>
      <w:marLeft w:val="0"/>
      <w:marRight w:val="0"/>
      <w:marTop w:val="0"/>
      <w:marBottom w:val="0"/>
      <w:divBdr>
        <w:top w:val="none" w:sz="0" w:space="0" w:color="auto"/>
        <w:left w:val="none" w:sz="0" w:space="0" w:color="auto"/>
        <w:bottom w:val="none" w:sz="0" w:space="0" w:color="auto"/>
        <w:right w:val="none" w:sz="0" w:space="0" w:color="auto"/>
      </w:divBdr>
    </w:div>
    <w:div w:id="1775707880">
      <w:bodyDiv w:val="1"/>
      <w:marLeft w:val="0"/>
      <w:marRight w:val="0"/>
      <w:marTop w:val="0"/>
      <w:marBottom w:val="0"/>
      <w:divBdr>
        <w:top w:val="none" w:sz="0" w:space="0" w:color="auto"/>
        <w:left w:val="none" w:sz="0" w:space="0" w:color="auto"/>
        <w:bottom w:val="none" w:sz="0" w:space="0" w:color="auto"/>
        <w:right w:val="none" w:sz="0" w:space="0" w:color="auto"/>
      </w:divBdr>
    </w:div>
    <w:div w:id="1776826313">
      <w:bodyDiv w:val="1"/>
      <w:marLeft w:val="0"/>
      <w:marRight w:val="0"/>
      <w:marTop w:val="0"/>
      <w:marBottom w:val="0"/>
      <w:divBdr>
        <w:top w:val="none" w:sz="0" w:space="0" w:color="auto"/>
        <w:left w:val="none" w:sz="0" w:space="0" w:color="auto"/>
        <w:bottom w:val="none" w:sz="0" w:space="0" w:color="auto"/>
        <w:right w:val="none" w:sz="0" w:space="0" w:color="auto"/>
      </w:divBdr>
    </w:div>
    <w:div w:id="1777018054">
      <w:bodyDiv w:val="1"/>
      <w:marLeft w:val="0"/>
      <w:marRight w:val="0"/>
      <w:marTop w:val="0"/>
      <w:marBottom w:val="0"/>
      <w:divBdr>
        <w:top w:val="none" w:sz="0" w:space="0" w:color="auto"/>
        <w:left w:val="none" w:sz="0" w:space="0" w:color="auto"/>
        <w:bottom w:val="none" w:sz="0" w:space="0" w:color="auto"/>
        <w:right w:val="none" w:sz="0" w:space="0" w:color="auto"/>
      </w:divBdr>
    </w:div>
    <w:div w:id="1777556973">
      <w:bodyDiv w:val="1"/>
      <w:marLeft w:val="0"/>
      <w:marRight w:val="0"/>
      <w:marTop w:val="0"/>
      <w:marBottom w:val="0"/>
      <w:divBdr>
        <w:top w:val="none" w:sz="0" w:space="0" w:color="auto"/>
        <w:left w:val="none" w:sz="0" w:space="0" w:color="auto"/>
        <w:bottom w:val="none" w:sz="0" w:space="0" w:color="auto"/>
        <w:right w:val="none" w:sz="0" w:space="0" w:color="auto"/>
      </w:divBdr>
    </w:div>
    <w:div w:id="1782140592">
      <w:bodyDiv w:val="1"/>
      <w:marLeft w:val="0"/>
      <w:marRight w:val="0"/>
      <w:marTop w:val="0"/>
      <w:marBottom w:val="0"/>
      <w:divBdr>
        <w:top w:val="none" w:sz="0" w:space="0" w:color="auto"/>
        <w:left w:val="none" w:sz="0" w:space="0" w:color="auto"/>
        <w:bottom w:val="none" w:sz="0" w:space="0" w:color="auto"/>
        <w:right w:val="none" w:sz="0" w:space="0" w:color="auto"/>
      </w:divBdr>
    </w:div>
    <w:div w:id="1782870913">
      <w:bodyDiv w:val="1"/>
      <w:marLeft w:val="0"/>
      <w:marRight w:val="0"/>
      <w:marTop w:val="0"/>
      <w:marBottom w:val="0"/>
      <w:divBdr>
        <w:top w:val="none" w:sz="0" w:space="0" w:color="auto"/>
        <w:left w:val="none" w:sz="0" w:space="0" w:color="auto"/>
        <w:bottom w:val="none" w:sz="0" w:space="0" w:color="auto"/>
        <w:right w:val="none" w:sz="0" w:space="0" w:color="auto"/>
      </w:divBdr>
    </w:div>
    <w:div w:id="1784566648">
      <w:bodyDiv w:val="1"/>
      <w:marLeft w:val="0"/>
      <w:marRight w:val="0"/>
      <w:marTop w:val="0"/>
      <w:marBottom w:val="0"/>
      <w:divBdr>
        <w:top w:val="none" w:sz="0" w:space="0" w:color="auto"/>
        <w:left w:val="none" w:sz="0" w:space="0" w:color="auto"/>
        <w:bottom w:val="none" w:sz="0" w:space="0" w:color="auto"/>
        <w:right w:val="none" w:sz="0" w:space="0" w:color="auto"/>
      </w:divBdr>
    </w:div>
    <w:div w:id="1785997885">
      <w:bodyDiv w:val="1"/>
      <w:marLeft w:val="0"/>
      <w:marRight w:val="0"/>
      <w:marTop w:val="0"/>
      <w:marBottom w:val="0"/>
      <w:divBdr>
        <w:top w:val="none" w:sz="0" w:space="0" w:color="auto"/>
        <w:left w:val="none" w:sz="0" w:space="0" w:color="auto"/>
        <w:bottom w:val="none" w:sz="0" w:space="0" w:color="auto"/>
        <w:right w:val="none" w:sz="0" w:space="0" w:color="auto"/>
      </w:divBdr>
    </w:div>
    <w:div w:id="1792245021">
      <w:bodyDiv w:val="1"/>
      <w:marLeft w:val="0"/>
      <w:marRight w:val="0"/>
      <w:marTop w:val="0"/>
      <w:marBottom w:val="0"/>
      <w:divBdr>
        <w:top w:val="none" w:sz="0" w:space="0" w:color="auto"/>
        <w:left w:val="none" w:sz="0" w:space="0" w:color="auto"/>
        <w:bottom w:val="none" w:sz="0" w:space="0" w:color="auto"/>
        <w:right w:val="none" w:sz="0" w:space="0" w:color="auto"/>
      </w:divBdr>
    </w:div>
    <w:div w:id="1793094569">
      <w:bodyDiv w:val="1"/>
      <w:marLeft w:val="0"/>
      <w:marRight w:val="0"/>
      <w:marTop w:val="0"/>
      <w:marBottom w:val="0"/>
      <w:divBdr>
        <w:top w:val="none" w:sz="0" w:space="0" w:color="auto"/>
        <w:left w:val="none" w:sz="0" w:space="0" w:color="auto"/>
        <w:bottom w:val="none" w:sz="0" w:space="0" w:color="auto"/>
        <w:right w:val="none" w:sz="0" w:space="0" w:color="auto"/>
      </w:divBdr>
    </w:div>
    <w:div w:id="1793589900">
      <w:bodyDiv w:val="1"/>
      <w:marLeft w:val="0"/>
      <w:marRight w:val="0"/>
      <w:marTop w:val="0"/>
      <w:marBottom w:val="0"/>
      <w:divBdr>
        <w:top w:val="none" w:sz="0" w:space="0" w:color="auto"/>
        <w:left w:val="none" w:sz="0" w:space="0" w:color="auto"/>
        <w:bottom w:val="none" w:sz="0" w:space="0" w:color="auto"/>
        <w:right w:val="none" w:sz="0" w:space="0" w:color="auto"/>
      </w:divBdr>
    </w:div>
    <w:div w:id="1794250278">
      <w:bodyDiv w:val="1"/>
      <w:marLeft w:val="0"/>
      <w:marRight w:val="0"/>
      <w:marTop w:val="0"/>
      <w:marBottom w:val="0"/>
      <w:divBdr>
        <w:top w:val="none" w:sz="0" w:space="0" w:color="auto"/>
        <w:left w:val="none" w:sz="0" w:space="0" w:color="auto"/>
        <w:bottom w:val="none" w:sz="0" w:space="0" w:color="auto"/>
        <w:right w:val="none" w:sz="0" w:space="0" w:color="auto"/>
      </w:divBdr>
    </w:div>
    <w:div w:id="1794444367">
      <w:bodyDiv w:val="1"/>
      <w:marLeft w:val="0"/>
      <w:marRight w:val="0"/>
      <w:marTop w:val="0"/>
      <w:marBottom w:val="0"/>
      <w:divBdr>
        <w:top w:val="none" w:sz="0" w:space="0" w:color="auto"/>
        <w:left w:val="none" w:sz="0" w:space="0" w:color="auto"/>
        <w:bottom w:val="none" w:sz="0" w:space="0" w:color="auto"/>
        <w:right w:val="none" w:sz="0" w:space="0" w:color="auto"/>
      </w:divBdr>
    </w:div>
    <w:div w:id="1796024750">
      <w:bodyDiv w:val="1"/>
      <w:marLeft w:val="0"/>
      <w:marRight w:val="0"/>
      <w:marTop w:val="0"/>
      <w:marBottom w:val="0"/>
      <w:divBdr>
        <w:top w:val="none" w:sz="0" w:space="0" w:color="auto"/>
        <w:left w:val="none" w:sz="0" w:space="0" w:color="auto"/>
        <w:bottom w:val="none" w:sz="0" w:space="0" w:color="auto"/>
        <w:right w:val="none" w:sz="0" w:space="0" w:color="auto"/>
      </w:divBdr>
    </w:div>
    <w:div w:id="1797026086">
      <w:bodyDiv w:val="1"/>
      <w:marLeft w:val="0"/>
      <w:marRight w:val="0"/>
      <w:marTop w:val="0"/>
      <w:marBottom w:val="0"/>
      <w:divBdr>
        <w:top w:val="none" w:sz="0" w:space="0" w:color="auto"/>
        <w:left w:val="none" w:sz="0" w:space="0" w:color="auto"/>
        <w:bottom w:val="none" w:sz="0" w:space="0" w:color="auto"/>
        <w:right w:val="none" w:sz="0" w:space="0" w:color="auto"/>
      </w:divBdr>
    </w:div>
    <w:div w:id="1797869302">
      <w:bodyDiv w:val="1"/>
      <w:marLeft w:val="0"/>
      <w:marRight w:val="0"/>
      <w:marTop w:val="0"/>
      <w:marBottom w:val="0"/>
      <w:divBdr>
        <w:top w:val="none" w:sz="0" w:space="0" w:color="auto"/>
        <w:left w:val="none" w:sz="0" w:space="0" w:color="auto"/>
        <w:bottom w:val="none" w:sz="0" w:space="0" w:color="auto"/>
        <w:right w:val="none" w:sz="0" w:space="0" w:color="auto"/>
      </w:divBdr>
    </w:div>
    <w:div w:id="1798328847">
      <w:bodyDiv w:val="1"/>
      <w:marLeft w:val="0"/>
      <w:marRight w:val="0"/>
      <w:marTop w:val="0"/>
      <w:marBottom w:val="0"/>
      <w:divBdr>
        <w:top w:val="none" w:sz="0" w:space="0" w:color="auto"/>
        <w:left w:val="none" w:sz="0" w:space="0" w:color="auto"/>
        <w:bottom w:val="none" w:sz="0" w:space="0" w:color="auto"/>
        <w:right w:val="none" w:sz="0" w:space="0" w:color="auto"/>
      </w:divBdr>
    </w:div>
    <w:div w:id="1798373573">
      <w:bodyDiv w:val="1"/>
      <w:marLeft w:val="0"/>
      <w:marRight w:val="0"/>
      <w:marTop w:val="0"/>
      <w:marBottom w:val="0"/>
      <w:divBdr>
        <w:top w:val="none" w:sz="0" w:space="0" w:color="auto"/>
        <w:left w:val="none" w:sz="0" w:space="0" w:color="auto"/>
        <w:bottom w:val="none" w:sz="0" w:space="0" w:color="auto"/>
        <w:right w:val="none" w:sz="0" w:space="0" w:color="auto"/>
      </w:divBdr>
    </w:div>
    <w:div w:id="1798379571">
      <w:bodyDiv w:val="1"/>
      <w:marLeft w:val="0"/>
      <w:marRight w:val="0"/>
      <w:marTop w:val="0"/>
      <w:marBottom w:val="0"/>
      <w:divBdr>
        <w:top w:val="none" w:sz="0" w:space="0" w:color="auto"/>
        <w:left w:val="none" w:sz="0" w:space="0" w:color="auto"/>
        <w:bottom w:val="none" w:sz="0" w:space="0" w:color="auto"/>
        <w:right w:val="none" w:sz="0" w:space="0" w:color="auto"/>
      </w:divBdr>
    </w:div>
    <w:div w:id="1799689963">
      <w:bodyDiv w:val="1"/>
      <w:marLeft w:val="0"/>
      <w:marRight w:val="0"/>
      <w:marTop w:val="0"/>
      <w:marBottom w:val="0"/>
      <w:divBdr>
        <w:top w:val="none" w:sz="0" w:space="0" w:color="auto"/>
        <w:left w:val="none" w:sz="0" w:space="0" w:color="auto"/>
        <w:bottom w:val="none" w:sz="0" w:space="0" w:color="auto"/>
        <w:right w:val="none" w:sz="0" w:space="0" w:color="auto"/>
      </w:divBdr>
    </w:div>
    <w:div w:id="1800680505">
      <w:bodyDiv w:val="1"/>
      <w:marLeft w:val="0"/>
      <w:marRight w:val="0"/>
      <w:marTop w:val="0"/>
      <w:marBottom w:val="0"/>
      <w:divBdr>
        <w:top w:val="none" w:sz="0" w:space="0" w:color="auto"/>
        <w:left w:val="none" w:sz="0" w:space="0" w:color="auto"/>
        <w:bottom w:val="none" w:sz="0" w:space="0" w:color="auto"/>
        <w:right w:val="none" w:sz="0" w:space="0" w:color="auto"/>
      </w:divBdr>
    </w:div>
    <w:div w:id="1800762692">
      <w:bodyDiv w:val="1"/>
      <w:marLeft w:val="0"/>
      <w:marRight w:val="0"/>
      <w:marTop w:val="0"/>
      <w:marBottom w:val="0"/>
      <w:divBdr>
        <w:top w:val="none" w:sz="0" w:space="0" w:color="auto"/>
        <w:left w:val="none" w:sz="0" w:space="0" w:color="auto"/>
        <w:bottom w:val="none" w:sz="0" w:space="0" w:color="auto"/>
        <w:right w:val="none" w:sz="0" w:space="0" w:color="auto"/>
      </w:divBdr>
    </w:div>
    <w:div w:id="1803690316">
      <w:bodyDiv w:val="1"/>
      <w:marLeft w:val="0"/>
      <w:marRight w:val="0"/>
      <w:marTop w:val="0"/>
      <w:marBottom w:val="0"/>
      <w:divBdr>
        <w:top w:val="none" w:sz="0" w:space="0" w:color="auto"/>
        <w:left w:val="none" w:sz="0" w:space="0" w:color="auto"/>
        <w:bottom w:val="none" w:sz="0" w:space="0" w:color="auto"/>
        <w:right w:val="none" w:sz="0" w:space="0" w:color="auto"/>
      </w:divBdr>
    </w:div>
    <w:div w:id="1805854950">
      <w:bodyDiv w:val="1"/>
      <w:marLeft w:val="0"/>
      <w:marRight w:val="0"/>
      <w:marTop w:val="0"/>
      <w:marBottom w:val="0"/>
      <w:divBdr>
        <w:top w:val="none" w:sz="0" w:space="0" w:color="auto"/>
        <w:left w:val="none" w:sz="0" w:space="0" w:color="auto"/>
        <w:bottom w:val="none" w:sz="0" w:space="0" w:color="auto"/>
        <w:right w:val="none" w:sz="0" w:space="0" w:color="auto"/>
      </w:divBdr>
    </w:div>
    <w:div w:id="1808163256">
      <w:bodyDiv w:val="1"/>
      <w:marLeft w:val="0"/>
      <w:marRight w:val="0"/>
      <w:marTop w:val="0"/>
      <w:marBottom w:val="0"/>
      <w:divBdr>
        <w:top w:val="none" w:sz="0" w:space="0" w:color="auto"/>
        <w:left w:val="none" w:sz="0" w:space="0" w:color="auto"/>
        <w:bottom w:val="none" w:sz="0" w:space="0" w:color="auto"/>
        <w:right w:val="none" w:sz="0" w:space="0" w:color="auto"/>
      </w:divBdr>
    </w:div>
    <w:div w:id="1810202402">
      <w:bodyDiv w:val="1"/>
      <w:marLeft w:val="0"/>
      <w:marRight w:val="0"/>
      <w:marTop w:val="0"/>
      <w:marBottom w:val="0"/>
      <w:divBdr>
        <w:top w:val="none" w:sz="0" w:space="0" w:color="auto"/>
        <w:left w:val="none" w:sz="0" w:space="0" w:color="auto"/>
        <w:bottom w:val="none" w:sz="0" w:space="0" w:color="auto"/>
        <w:right w:val="none" w:sz="0" w:space="0" w:color="auto"/>
      </w:divBdr>
    </w:div>
    <w:div w:id="1810852834">
      <w:bodyDiv w:val="1"/>
      <w:marLeft w:val="0"/>
      <w:marRight w:val="0"/>
      <w:marTop w:val="0"/>
      <w:marBottom w:val="0"/>
      <w:divBdr>
        <w:top w:val="none" w:sz="0" w:space="0" w:color="auto"/>
        <w:left w:val="none" w:sz="0" w:space="0" w:color="auto"/>
        <w:bottom w:val="none" w:sz="0" w:space="0" w:color="auto"/>
        <w:right w:val="none" w:sz="0" w:space="0" w:color="auto"/>
      </w:divBdr>
    </w:div>
    <w:div w:id="1812138117">
      <w:bodyDiv w:val="1"/>
      <w:marLeft w:val="0"/>
      <w:marRight w:val="0"/>
      <w:marTop w:val="0"/>
      <w:marBottom w:val="0"/>
      <w:divBdr>
        <w:top w:val="none" w:sz="0" w:space="0" w:color="auto"/>
        <w:left w:val="none" w:sz="0" w:space="0" w:color="auto"/>
        <w:bottom w:val="none" w:sz="0" w:space="0" w:color="auto"/>
        <w:right w:val="none" w:sz="0" w:space="0" w:color="auto"/>
      </w:divBdr>
    </w:div>
    <w:div w:id="1812139799">
      <w:bodyDiv w:val="1"/>
      <w:marLeft w:val="0"/>
      <w:marRight w:val="0"/>
      <w:marTop w:val="0"/>
      <w:marBottom w:val="0"/>
      <w:divBdr>
        <w:top w:val="none" w:sz="0" w:space="0" w:color="auto"/>
        <w:left w:val="none" w:sz="0" w:space="0" w:color="auto"/>
        <w:bottom w:val="none" w:sz="0" w:space="0" w:color="auto"/>
        <w:right w:val="none" w:sz="0" w:space="0" w:color="auto"/>
      </w:divBdr>
    </w:div>
    <w:div w:id="1819227106">
      <w:bodyDiv w:val="1"/>
      <w:marLeft w:val="0"/>
      <w:marRight w:val="0"/>
      <w:marTop w:val="0"/>
      <w:marBottom w:val="0"/>
      <w:divBdr>
        <w:top w:val="none" w:sz="0" w:space="0" w:color="auto"/>
        <w:left w:val="none" w:sz="0" w:space="0" w:color="auto"/>
        <w:bottom w:val="none" w:sz="0" w:space="0" w:color="auto"/>
        <w:right w:val="none" w:sz="0" w:space="0" w:color="auto"/>
      </w:divBdr>
    </w:div>
    <w:div w:id="1819759537">
      <w:bodyDiv w:val="1"/>
      <w:marLeft w:val="0"/>
      <w:marRight w:val="0"/>
      <w:marTop w:val="0"/>
      <w:marBottom w:val="0"/>
      <w:divBdr>
        <w:top w:val="none" w:sz="0" w:space="0" w:color="auto"/>
        <w:left w:val="none" w:sz="0" w:space="0" w:color="auto"/>
        <w:bottom w:val="none" w:sz="0" w:space="0" w:color="auto"/>
        <w:right w:val="none" w:sz="0" w:space="0" w:color="auto"/>
      </w:divBdr>
    </w:div>
    <w:div w:id="1823236106">
      <w:bodyDiv w:val="1"/>
      <w:marLeft w:val="0"/>
      <w:marRight w:val="0"/>
      <w:marTop w:val="0"/>
      <w:marBottom w:val="0"/>
      <w:divBdr>
        <w:top w:val="none" w:sz="0" w:space="0" w:color="auto"/>
        <w:left w:val="none" w:sz="0" w:space="0" w:color="auto"/>
        <w:bottom w:val="none" w:sz="0" w:space="0" w:color="auto"/>
        <w:right w:val="none" w:sz="0" w:space="0" w:color="auto"/>
      </w:divBdr>
    </w:div>
    <w:div w:id="1825973880">
      <w:bodyDiv w:val="1"/>
      <w:marLeft w:val="0"/>
      <w:marRight w:val="0"/>
      <w:marTop w:val="0"/>
      <w:marBottom w:val="0"/>
      <w:divBdr>
        <w:top w:val="none" w:sz="0" w:space="0" w:color="auto"/>
        <w:left w:val="none" w:sz="0" w:space="0" w:color="auto"/>
        <w:bottom w:val="none" w:sz="0" w:space="0" w:color="auto"/>
        <w:right w:val="none" w:sz="0" w:space="0" w:color="auto"/>
      </w:divBdr>
    </w:div>
    <w:div w:id="1827282904">
      <w:bodyDiv w:val="1"/>
      <w:marLeft w:val="0"/>
      <w:marRight w:val="0"/>
      <w:marTop w:val="0"/>
      <w:marBottom w:val="0"/>
      <w:divBdr>
        <w:top w:val="none" w:sz="0" w:space="0" w:color="auto"/>
        <w:left w:val="none" w:sz="0" w:space="0" w:color="auto"/>
        <w:bottom w:val="none" w:sz="0" w:space="0" w:color="auto"/>
        <w:right w:val="none" w:sz="0" w:space="0" w:color="auto"/>
      </w:divBdr>
    </w:div>
    <w:div w:id="1829832325">
      <w:bodyDiv w:val="1"/>
      <w:marLeft w:val="0"/>
      <w:marRight w:val="0"/>
      <w:marTop w:val="0"/>
      <w:marBottom w:val="0"/>
      <w:divBdr>
        <w:top w:val="none" w:sz="0" w:space="0" w:color="auto"/>
        <w:left w:val="none" w:sz="0" w:space="0" w:color="auto"/>
        <w:bottom w:val="none" w:sz="0" w:space="0" w:color="auto"/>
        <w:right w:val="none" w:sz="0" w:space="0" w:color="auto"/>
      </w:divBdr>
    </w:div>
    <w:div w:id="1829899666">
      <w:bodyDiv w:val="1"/>
      <w:marLeft w:val="0"/>
      <w:marRight w:val="0"/>
      <w:marTop w:val="0"/>
      <w:marBottom w:val="0"/>
      <w:divBdr>
        <w:top w:val="none" w:sz="0" w:space="0" w:color="auto"/>
        <w:left w:val="none" w:sz="0" w:space="0" w:color="auto"/>
        <w:bottom w:val="none" w:sz="0" w:space="0" w:color="auto"/>
        <w:right w:val="none" w:sz="0" w:space="0" w:color="auto"/>
      </w:divBdr>
    </w:div>
    <w:div w:id="1833108504">
      <w:bodyDiv w:val="1"/>
      <w:marLeft w:val="0"/>
      <w:marRight w:val="0"/>
      <w:marTop w:val="0"/>
      <w:marBottom w:val="0"/>
      <w:divBdr>
        <w:top w:val="none" w:sz="0" w:space="0" w:color="auto"/>
        <w:left w:val="none" w:sz="0" w:space="0" w:color="auto"/>
        <w:bottom w:val="none" w:sz="0" w:space="0" w:color="auto"/>
        <w:right w:val="none" w:sz="0" w:space="0" w:color="auto"/>
      </w:divBdr>
    </w:div>
    <w:div w:id="1834494733">
      <w:bodyDiv w:val="1"/>
      <w:marLeft w:val="0"/>
      <w:marRight w:val="0"/>
      <w:marTop w:val="0"/>
      <w:marBottom w:val="0"/>
      <w:divBdr>
        <w:top w:val="none" w:sz="0" w:space="0" w:color="auto"/>
        <w:left w:val="none" w:sz="0" w:space="0" w:color="auto"/>
        <w:bottom w:val="none" w:sz="0" w:space="0" w:color="auto"/>
        <w:right w:val="none" w:sz="0" w:space="0" w:color="auto"/>
      </w:divBdr>
    </w:div>
    <w:div w:id="1835802494">
      <w:bodyDiv w:val="1"/>
      <w:marLeft w:val="0"/>
      <w:marRight w:val="0"/>
      <w:marTop w:val="0"/>
      <w:marBottom w:val="0"/>
      <w:divBdr>
        <w:top w:val="none" w:sz="0" w:space="0" w:color="auto"/>
        <w:left w:val="none" w:sz="0" w:space="0" w:color="auto"/>
        <w:bottom w:val="none" w:sz="0" w:space="0" w:color="auto"/>
        <w:right w:val="none" w:sz="0" w:space="0" w:color="auto"/>
      </w:divBdr>
    </w:div>
    <w:div w:id="1837067206">
      <w:bodyDiv w:val="1"/>
      <w:marLeft w:val="0"/>
      <w:marRight w:val="0"/>
      <w:marTop w:val="0"/>
      <w:marBottom w:val="0"/>
      <w:divBdr>
        <w:top w:val="none" w:sz="0" w:space="0" w:color="auto"/>
        <w:left w:val="none" w:sz="0" w:space="0" w:color="auto"/>
        <w:bottom w:val="none" w:sz="0" w:space="0" w:color="auto"/>
        <w:right w:val="none" w:sz="0" w:space="0" w:color="auto"/>
      </w:divBdr>
    </w:div>
    <w:div w:id="1837767495">
      <w:bodyDiv w:val="1"/>
      <w:marLeft w:val="0"/>
      <w:marRight w:val="0"/>
      <w:marTop w:val="0"/>
      <w:marBottom w:val="0"/>
      <w:divBdr>
        <w:top w:val="none" w:sz="0" w:space="0" w:color="auto"/>
        <w:left w:val="none" w:sz="0" w:space="0" w:color="auto"/>
        <w:bottom w:val="none" w:sz="0" w:space="0" w:color="auto"/>
        <w:right w:val="none" w:sz="0" w:space="0" w:color="auto"/>
      </w:divBdr>
    </w:div>
    <w:div w:id="1840584083">
      <w:bodyDiv w:val="1"/>
      <w:marLeft w:val="0"/>
      <w:marRight w:val="0"/>
      <w:marTop w:val="0"/>
      <w:marBottom w:val="0"/>
      <w:divBdr>
        <w:top w:val="none" w:sz="0" w:space="0" w:color="auto"/>
        <w:left w:val="none" w:sz="0" w:space="0" w:color="auto"/>
        <w:bottom w:val="none" w:sz="0" w:space="0" w:color="auto"/>
        <w:right w:val="none" w:sz="0" w:space="0" w:color="auto"/>
      </w:divBdr>
    </w:div>
    <w:div w:id="1847791465">
      <w:bodyDiv w:val="1"/>
      <w:marLeft w:val="0"/>
      <w:marRight w:val="0"/>
      <w:marTop w:val="0"/>
      <w:marBottom w:val="0"/>
      <w:divBdr>
        <w:top w:val="none" w:sz="0" w:space="0" w:color="auto"/>
        <w:left w:val="none" w:sz="0" w:space="0" w:color="auto"/>
        <w:bottom w:val="none" w:sz="0" w:space="0" w:color="auto"/>
        <w:right w:val="none" w:sz="0" w:space="0" w:color="auto"/>
      </w:divBdr>
    </w:div>
    <w:div w:id="1848669353">
      <w:bodyDiv w:val="1"/>
      <w:marLeft w:val="0"/>
      <w:marRight w:val="0"/>
      <w:marTop w:val="0"/>
      <w:marBottom w:val="0"/>
      <w:divBdr>
        <w:top w:val="none" w:sz="0" w:space="0" w:color="auto"/>
        <w:left w:val="none" w:sz="0" w:space="0" w:color="auto"/>
        <w:bottom w:val="none" w:sz="0" w:space="0" w:color="auto"/>
        <w:right w:val="none" w:sz="0" w:space="0" w:color="auto"/>
      </w:divBdr>
    </w:div>
    <w:div w:id="1848789384">
      <w:bodyDiv w:val="1"/>
      <w:marLeft w:val="0"/>
      <w:marRight w:val="0"/>
      <w:marTop w:val="0"/>
      <w:marBottom w:val="0"/>
      <w:divBdr>
        <w:top w:val="none" w:sz="0" w:space="0" w:color="auto"/>
        <w:left w:val="none" w:sz="0" w:space="0" w:color="auto"/>
        <w:bottom w:val="none" w:sz="0" w:space="0" w:color="auto"/>
        <w:right w:val="none" w:sz="0" w:space="0" w:color="auto"/>
      </w:divBdr>
    </w:div>
    <w:div w:id="1849981003">
      <w:bodyDiv w:val="1"/>
      <w:marLeft w:val="0"/>
      <w:marRight w:val="0"/>
      <w:marTop w:val="0"/>
      <w:marBottom w:val="0"/>
      <w:divBdr>
        <w:top w:val="none" w:sz="0" w:space="0" w:color="auto"/>
        <w:left w:val="none" w:sz="0" w:space="0" w:color="auto"/>
        <w:bottom w:val="none" w:sz="0" w:space="0" w:color="auto"/>
        <w:right w:val="none" w:sz="0" w:space="0" w:color="auto"/>
      </w:divBdr>
    </w:div>
    <w:div w:id="1850831761">
      <w:bodyDiv w:val="1"/>
      <w:marLeft w:val="0"/>
      <w:marRight w:val="0"/>
      <w:marTop w:val="0"/>
      <w:marBottom w:val="0"/>
      <w:divBdr>
        <w:top w:val="none" w:sz="0" w:space="0" w:color="auto"/>
        <w:left w:val="none" w:sz="0" w:space="0" w:color="auto"/>
        <w:bottom w:val="none" w:sz="0" w:space="0" w:color="auto"/>
        <w:right w:val="none" w:sz="0" w:space="0" w:color="auto"/>
      </w:divBdr>
    </w:div>
    <w:div w:id="1851606209">
      <w:bodyDiv w:val="1"/>
      <w:marLeft w:val="0"/>
      <w:marRight w:val="0"/>
      <w:marTop w:val="0"/>
      <w:marBottom w:val="0"/>
      <w:divBdr>
        <w:top w:val="none" w:sz="0" w:space="0" w:color="auto"/>
        <w:left w:val="none" w:sz="0" w:space="0" w:color="auto"/>
        <w:bottom w:val="none" w:sz="0" w:space="0" w:color="auto"/>
        <w:right w:val="none" w:sz="0" w:space="0" w:color="auto"/>
      </w:divBdr>
    </w:div>
    <w:div w:id="1855411141">
      <w:bodyDiv w:val="1"/>
      <w:marLeft w:val="0"/>
      <w:marRight w:val="0"/>
      <w:marTop w:val="0"/>
      <w:marBottom w:val="0"/>
      <w:divBdr>
        <w:top w:val="none" w:sz="0" w:space="0" w:color="auto"/>
        <w:left w:val="none" w:sz="0" w:space="0" w:color="auto"/>
        <w:bottom w:val="none" w:sz="0" w:space="0" w:color="auto"/>
        <w:right w:val="none" w:sz="0" w:space="0" w:color="auto"/>
      </w:divBdr>
    </w:div>
    <w:div w:id="1855413840">
      <w:bodyDiv w:val="1"/>
      <w:marLeft w:val="0"/>
      <w:marRight w:val="0"/>
      <w:marTop w:val="0"/>
      <w:marBottom w:val="0"/>
      <w:divBdr>
        <w:top w:val="none" w:sz="0" w:space="0" w:color="auto"/>
        <w:left w:val="none" w:sz="0" w:space="0" w:color="auto"/>
        <w:bottom w:val="none" w:sz="0" w:space="0" w:color="auto"/>
        <w:right w:val="none" w:sz="0" w:space="0" w:color="auto"/>
      </w:divBdr>
    </w:div>
    <w:div w:id="1858500016">
      <w:bodyDiv w:val="1"/>
      <w:marLeft w:val="0"/>
      <w:marRight w:val="0"/>
      <w:marTop w:val="0"/>
      <w:marBottom w:val="0"/>
      <w:divBdr>
        <w:top w:val="none" w:sz="0" w:space="0" w:color="auto"/>
        <w:left w:val="none" w:sz="0" w:space="0" w:color="auto"/>
        <w:bottom w:val="none" w:sz="0" w:space="0" w:color="auto"/>
        <w:right w:val="none" w:sz="0" w:space="0" w:color="auto"/>
      </w:divBdr>
    </w:div>
    <w:div w:id="1860002601">
      <w:bodyDiv w:val="1"/>
      <w:marLeft w:val="0"/>
      <w:marRight w:val="0"/>
      <w:marTop w:val="0"/>
      <w:marBottom w:val="0"/>
      <w:divBdr>
        <w:top w:val="none" w:sz="0" w:space="0" w:color="auto"/>
        <w:left w:val="none" w:sz="0" w:space="0" w:color="auto"/>
        <w:bottom w:val="none" w:sz="0" w:space="0" w:color="auto"/>
        <w:right w:val="none" w:sz="0" w:space="0" w:color="auto"/>
      </w:divBdr>
    </w:div>
    <w:div w:id="1860967387">
      <w:bodyDiv w:val="1"/>
      <w:marLeft w:val="0"/>
      <w:marRight w:val="0"/>
      <w:marTop w:val="0"/>
      <w:marBottom w:val="0"/>
      <w:divBdr>
        <w:top w:val="none" w:sz="0" w:space="0" w:color="auto"/>
        <w:left w:val="none" w:sz="0" w:space="0" w:color="auto"/>
        <w:bottom w:val="none" w:sz="0" w:space="0" w:color="auto"/>
        <w:right w:val="none" w:sz="0" w:space="0" w:color="auto"/>
      </w:divBdr>
    </w:div>
    <w:div w:id="1861355187">
      <w:bodyDiv w:val="1"/>
      <w:marLeft w:val="0"/>
      <w:marRight w:val="0"/>
      <w:marTop w:val="0"/>
      <w:marBottom w:val="0"/>
      <w:divBdr>
        <w:top w:val="none" w:sz="0" w:space="0" w:color="auto"/>
        <w:left w:val="none" w:sz="0" w:space="0" w:color="auto"/>
        <w:bottom w:val="none" w:sz="0" w:space="0" w:color="auto"/>
        <w:right w:val="none" w:sz="0" w:space="0" w:color="auto"/>
      </w:divBdr>
    </w:div>
    <w:div w:id="1861428188">
      <w:bodyDiv w:val="1"/>
      <w:marLeft w:val="0"/>
      <w:marRight w:val="0"/>
      <w:marTop w:val="0"/>
      <w:marBottom w:val="0"/>
      <w:divBdr>
        <w:top w:val="none" w:sz="0" w:space="0" w:color="auto"/>
        <w:left w:val="none" w:sz="0" w:space="0" w:color="auto"/>
        <w:bottom w:val="none" w:sz="0" w:space="0" w:color="auto"/>
        <w:right w:val="none" w:sz="0" w:space="0" w:color="auto"/>
      </w:divBdr>
    </w:div>
    <w:div w:id="1862624444">
      <w:bodyDiv w:val="1"/>
      <w:marLeft w:val="0"/>
      <w:marRight w:val="0"/>
      <w:marTop w:val="0"/>
      <w:marBottom w:val="0"/>
      <w:divBdr>
        <w:top w:val="none" w:sz="0" w:space="0" w:color="auto"/>
        <w:left w:val="none" w:sz="0" w:space="0" w:color="auto"/>
        <w:bottom w:val="none" w:sz="0" w:space="0" w:color="auto"/>
        <w:right w:val="none" w:sz="0" w:space="0" w:color="auto"/>
      </w:divBdr>
    </w:div>
    <w:div w:id="1863854953">
      <w:bodyDiv w:val="1"/>
      <w:marLeft w:val="0"/>
      <w:marRight w:val="0"/>
      <w:marTop w:val="0"/>
      <w:marBottom w:val="0"/>
      <w:divBdr>
        <w:top w:val="none" w:sz="0" w:space="0" w:color="auto"/>
        <w:left w:val="none" w:sz="0" w:space="0" w:color="auto"/>
        <w:bottom w:val="none" w:sz="0" w:space="0" w:color="auto"/>
        <w:right w:val="none" w:sz="0" w:space="0" w:color="auto"/>
      </w:divBdr>
    </w:div>
    <w:div w:id="1866287723">
      <w:bodyDiv w:val="1"/>
      <w:marLeft w:val="0"/>
      <w:marRight w:val="0"/>
      <w:marTop w:val="0"/>
      <w:marBottom w:val="0"/>
      <w:divBdr>
        <w:top w:val="none" w:sz="0" w:space="0" w:color="auto"/>
        <w:left w:val="none" w:sz="0" w:space="0" w:color="auto"/>
        <w:bottom w:val="none" w:sz="0" w:space="0" w:color="auto"/>
        <w:right w:val="none" w:sz="0" w:space="0" w:color="auto"/>
      </w:divBdr>
    </w:div>
    <w:div w:id="1868174456">
      <w:bodyDiv w:val="1"/>
      <w:marLeft w:val="0"/>
      <w:marRight w:val="0"/>
      <w:marTop w:val="0"/>
      <w:marBottom w:val="0"/>
      <w:divBdr>
        <w:top w:val="none" w:sz="0" w:space="0" w:color="auto"/>
        <w:left w:val="none" w:sz="0" w:space="0" w:color="auto"/>
        <w:bottom w:val="none" w:sz="0" w:space="0" w:color="auto"/>
        <w:right w:val="none" w:sz="0" w:space="0" w:color="auto"/>
      </w:divBdr>
    </w:div>
    <w:div w:id="1869173400">
      <w:bodyDiv w:val="1"/>
      <w:marLeft w:val="0"/>
      <w:marRight w:val="0"/>
      <w:marTop w:val="0"/>
      <w:marBottom w:val="0"/>
      <w:divBdr>
        <w:top w:val="none" w:sz="0" w:space="0" w:color="auto"/>
        <w:left w:val="none" w:sz="0" w:space="0" w:color="auto"/>
        <w:bottom w:val="none" w:sz="0" w:space="0" w:color="auto"/>
        <w:right w:val="none" w:sz="0" w:space="0" w:color="auto"/>
      </w:divBdr>
    </w:div>
    <w:div w:id="1869247711">
      <w:bodyDiv w:val="1"/>
      <w:marLeft w:val="0"/>
      <w:marRight w:val="0"/>
      <w:marTop w:val="0"/>
      <w:marBottom w:val="0"/>
      <w:divBdr>
        <w:top w:val="none" w:sz="0" w:space="0" w:color="auto"/>
        <w:left w:val="none" w:sz="0" w:space="0" w:color="auto"/>
        <w:bottom w:val="none" w:sz="0" w:space="0" w:color="auto"/>
        <w:right w:val="none" w:sz="0" w:space="0" w:color="auto"/>
      </w:divBdr>
    </w:div>
    <w:div w:id="1873029423">
      <w:bodyDiv w:val="1"/>
      <w:marLeft w:val="0"/>
      <w:marRight w:val="0"/>
      <w:marTop w:val="0"/>
      <w:marBottom w:val="0"/>
      <w:divBdr>
        <w:top w:val="none" w:sz="0" w:space="0" w:color="auto"/>
        <w:left w:val="none" w:sz="0" w:space="0" w:color="auto"/>
        <w:bottom w:val="none" w:sz="0" w:space="0" w:color="auto"/>
        <w:right w:val="none" w:sz="0" w:space="0" w:color="auto"/>
      </w:divBdr>
    </w:div>
    <w:div w:id="1878811824">
      <w:bodyDiv w:val="1"/>
      <w:marLeft w:val="0"/>
      <w:marRight w:val="0"/>
      <w:marTop w:val="0"/>
      <w:marBottom w:val="0"/>
      <w:divBdr>
        <w:top w:val="none" w:sz="0" w:space="0" w:color="auto"/>
        <w:left w:val="none" w:sz="0" w:space="0" w:color="auto"/>
        <w:bottom w:val="none" w:sz="0" w:space="0" w:color="auto"/>
        <w:right w:val="none" w:sz="0" w:space="0" w:color="auto"/>
      </w:divBdr>
    </w:div>
    <w:div w:id="1879511360">
      <w:bodyDiv w:val="1"/>
      <w:marLeft w:val="0"/>
      <w:marRight w:val="0"/>
      <w:marTop w:val="0"/>
      <w:marBottom w:val="0"/>
      <w:divBdr>
        <w:top w:val="none" w:sz="0" w:space="0" w:color="auto"/>
        <w:left w:val="none" w:sz="0" w:space="0" w:color="auto"/>
        <w:bottom w:val="none" w:sz="0" w:space="0" w:color="auto"/>
        <w:right w:val="none" w:sz="0" w:space="0" w:color="auto"/>
      </w:divBdr>
    </w:div>
    <w:div w:id="1880044409">
      <w:bodyDiv w:val="1"/>
      <w:marLeft w:val="0"/>
      <w:marRight w:val="0"/>
      <w:marTop w:val="0"/>
      <w:marBottom w:val="0"/>
      <w:divBdr>
        <w:top w:val="none" w:sz="0" w:space="0" w:color="auto"/>
        <w:left w:val="none" w:sz="0" w:space="0" w:color="auto"/>
        <w:bottom w:val="none" w:sz="0" w:space="0" w:color="auto"/>
        <w:right w:val="none" w:sz="0" w:space="0" w:color="auto"/>
      </w:divBdr>
    </w:div>
    <w:div w:id="1880126610">
      <w:bodyDiv w:val="1"/>
      <w:marLeft w:val="0"/>
      <w:marRight w:val="0"/>
      <w:marTop w:val="0"/>
      <w:marBottom w:val="0"/>
      <w:divBdr>
        <w:top w:val="none" w:sz="0" w:space="0" w:color="auto"/>
        <w:left w:val="none" w:sz="0" w:space="0" w:color="auto"/>
        <w:bottom w:val="none" w:sz="0" w:space="0" w:color="auto"/>
        <w:right w:val="none" w:sz="0" w:space="0" w:color="auto"/>
      </w:divBdr>
    </w:div>
    <w:div w:id="1883054344">
      <w:bodyDiv w:val="1"/>
      <w:marLeft w:val="0"/>
      <w:marRight w:val="0"/>
      <w:marTop w:val="0"/>
      <w:marBottom w:val="0"/>
      <w:divBdr>
        <w:top w:val="none" w:sz="0" w:space="0" w:color="auto"/>
        <w:left w:val="none" w:sz="0" w:space="0" w:color="auto"/>
        <w:bottom w:val="none" w:sz="0" w:space="0" w:color="auto"/>
        <w:right w:val="none" w:sz="0" w:space="0" w:color="auto"/>
      </w:divBdr>
    </w:div>
    <w:div w:id="1884369442">
      <w:bodyDiv w:val="1"/>
      <w:marLeft w:val="0"/>
      <w:marRight w:val="0"/>
      <w:marTop w:val="0"/>
      <w:marBottom w:val="0"/>
      <w:divBdr>
        <w:top w:val="none" w:sz="0" w:space="0" w:color="auto"/>
        <w:left w:val="none" w:sz="0" w:space="0" w:color="auto"/>
        <w:bottom w:val="none" w:sz="0" w:space="0" w:color="auto"/>
        <w:right w:val="none" w:sz="0" w:space="0" w:color="auto"/>
      </w:divBdr>
    </w:div>
    <w:div w:id="1884752191">
      <w:bodyDiv w:val="1"/>
      <w:marLeft w:val="0"/>
      <w:marRight w:val="0"/>
      <w:marTop w:val="0"/>
      <w:marBottom w:val="0"/>
      <w:divBdr>
        <w:top w:val="none" w:sz="0" w:space="0" w:color="auto"/>
        <w:left w:val="none" w:sz="0" w:space="0" w:color="auto"/>
        <w:bottom w:val="none" w:sz="0" w:space="0" w:color="auto"/>
        <w:right w:val="none" w:sz="0" w:space="0" w:color="auto"/>
      </w:divBdr>
    </w:div>
    <w:div w:id="1886063447">
      <w:bodyDiv w:val="1"/>
      <w:marLeft w:val="0"/>
      <w:marRight w:val="0"/>
      <w:marTop w:val="0"/>
      <w:marBottom w:val="0"/>
      <w:divBdr>
        <w:top w:val="none" w:sz="0" w:space="0" w:color="auto"/>
        <w:left w:val="none" w:sz="0" w:space="0" w:color="auto"/>
        <w:bottom w:val="none" w:sz="0" w:space="0" w:color="auto"/>
        <w:right w:val="none" w:sz="0" w:space="0" w:color="auto"/>
      </w:divBdr>
    </w:div>
    <w:div w:id="1886142406">
      <w:bodyDiv w:val="1"/>
      <w:marLeft w:val="0"/>
      <w:marRight w:val="0"/>
      <w:marTop w:val="0"/>
      <w:marBottom w:val="0"/>
      <w:divBdr>
        <w:top w:val="none" w:sz="0" w:space="0" w:color="auto"/>
        <w:left w:val="none" w:sz="0" w:space="0" w:color="auto"/>
        <w:bottom w:val="none" w:sz="0" w:space="0" w:color="auto"/>
        <w:right w:val="none" w:sz="0" w:space="0" w:color="auto"/>
      </w:divBdr>
    </w:div>
    <w:div w:id="1888835273">
      <w:bodyDiv w:val="1"/>
      <w:marLeft w:val="0"/>
      <w:marRight w:val="0"/>
      <w:marTop w:val="0"/>
      <w:marBottom w:val="0"/>
      <w:divBdr>
        <w:top w:val="none" w:sz="0" w:space="0" w:color="auto"/>
        <w:left w:val="none" w:sz="0" w:space="0" w:color="auto"/>
        <w:bottom w:val="none" w:sz="0" w:space="0" w:color="auto"/>
        <w:right w:val="none" w:sz="0" w:space="0" w:color="auto"/>
      </w:divBdr>
    </w:div>
    <w:div w:id="1889871656">
      <w:bodyDiv w:val="1"/>
      <w:marLeft w:val="0"/>
      <w:marRight w:val="0"/>
      <w:marTop w:val="0"/>
      <w:marBottom w:val="0"/>
      <w:divBdr>
        <w:top w:val="none" w:sz="0" w:space="0" w:color="auto"/>
        <w:left w:val="none" w:sz="0" w:space="0" w:color="auto"/>
        <w:bottom w:val="none" w:sz="0" w:space="0" w:color="auto"/>
        <w:right w:val="none" w:sz="0" w:space="0" w:color="auto"/>
      </w:divBdr>
    </w:div>
    <w:div w:id="1891064400">
      <w:bodyDiv w:val="1"/>
      <w:marLeft w:val="0"/>
      <w:marRight w:val="0"/>
      <w:marTop w:val="0"/>
      <w:marBottom w:val="0"/>
      <w:divBdr>
        <w:top w:val="none" w:sz="0" w:space="0" w:color="auto"/>
        <w:left w:val="none" w:sz="0" w:space="0" w:color="auto"/>
        <w:bottom w:val="none" w:sz="0" w:space="0" w:color="auto"/>
        <w:right w:val="none" w:sz="0" w:space="0" w:color="auto"/>
      </w:divBdr>
    </w:div>
    <w:div w:id="1891648416">
      <w:bodyDiv w:val="1"/>
      <w:marLeft w:val="0"/>
      <w:marRight w:val="0"/>
      <w:marTop w:val="0"/>
      <w:marBottom w:val="0"/>
      <w:divBdr>
        <w:top w:val="none" w:sz="0" w:space="0" w:color="auto"/>
        <w:left w:val="none" w:sz="0" w:space="0" w:color="auto"/>
        <w:bottom w:val="none" w:sz="0" w:space="0" w:color="auto"/>
        <w:right w:val="none" w:sz="0" w:space="0" w:color="auto"/>
      </w:divBdr>
    </w:div>
    <w:div w:id="1892884900">
      <w:bodyDiv w:val="1"/>
      <w:marLeft w:val="0"/>
      <w:marRight w:val="0"/>
      <w:marTop w:val="0"/>
      <w:marBottom w:val="0"/>
      <w:divBdr>
        <w:top w:val="none" w:sz="0" w:space="0" w:color="auto"/>
        <w:left w:val="none" w:sz="0" w:space="0" w:color="auto"/>
        <w:bottom w:val="none" w:sz="0" w:space="0" w:color="auto"/>
        <w:right w:val="none" w:sz="0" w:space="0" w:color="auto"/>
      </w:divBdr>
    </w:div>
    <w:div w:id="1897887855">
      <w:bodyDiv w:val="1"/>
      <w:marLeft w:val="0"/>
      <w:marRight w:val="0"/>
      <w:marTop w:val="0"/>
      <w:marBottom w:val="0"/>
      <w:divBdr>
        <w:top w:val="none" w:sz="0" w:space="0" w:color="auto"/>
        <w:left w:val="none" w:sz="0" w:space="0" w:color="auto"/>
        <w:bottom w:val="none" w:sz="0" w:space="0" w:color="auto"/>
        <w:right w:val="none" w:sz="0" w:space="0" w:color="auto"/>
      </w:divBdr>
    </w:div>
    <w:div w:id="1898004059">
      <w:bodyDiv w:val="1"/>
      <w:marLeft w:val="0"/>
      <w:marRight w:val="0"/>
      <w:marTop w:val="0"/>
      <w:marBottom w:val="0"/>
      <w:divBdr>
        <w:top w:val="none" w:sz="0" w:space="0" w:color="auto"/>
        <w:left w:val="none" w:sz="0" w:space="0" w:color="auto"/>
        <w:bottom w:val="none" w:sz="0" w:space="0" w:color="auto"/>
        <w:right w:val="none" w:sz="0" w:space="0" w:color="auto"/>
      </w:divBdr>
    </w:div>
    <w:div w:id="1898083456">
      <w:bodyDiv w:val="1"/>
      <w:marLeft w:val="0"/>
      <w:marRight w:val="0"/>
      <w:marTop w:val="0"/>
      <w:marBottom w:val="0"/>
      <w:divBdr>
        <w:top w:val="none" w:sz="0" w:space="0" w:color="auto"/>
        <w:left w:val="none" w:sz="0" w:space="0" w:color="auto"/>
        <w:bottom w:val="none" w:sz="0" w:space="0" w:color="auto"/>
        <w:right w:val="none" w:sz="0" w:space="0" w:color="auto"/>
      </w:divBdr>
    </w:div>
    <w:div w:id="1899053739">
      <w:bodyDiv w:val="1"/>
      <w:marLeft w:val="0"/>
      <w:marRight w:val="0"/>
      <w:marTop w:val="0"/>
      <w:marBottom w:val="0"/>
      <w:divBdr>
        <w:top w:val="none" w:sz="0" w:space="0" w:color="auto"/>
        <w:left w:val="none" w:sz="0" w:space="0" w:color="auto"/>
        <w:bottom w:val="none" w:sz="0" w:space="0" w:color="auto"/>
        <w:right w:val="none" w:sz="0" w:space="0" w:color="auto"/>
      </w:divBdr>
    </w:div>
    <w:div w:id="1899172419">
      <w:bodyDiv w:val="1"/>
      <w:marLeft w:val="0"/>
      <w:marRight w:val="0"/>
      <w:marTop w:val="0"/>
      <w:marBottom w:val="0"/>
      <w:divBdr>
        <w:top w:val="none" w:sz="0" w:space="0" w:color="auto"/>
        <w:left w:val="none" w:sz="0" w:space="0" w:color="auto"/>
        <w:bottom w:val="none" w:sz="0" w:space="0" w:color="auto"/>
        <w:right w:val="none" w:sz="0" w:space="0" w:color="auto"/>
      </w:divBdr>
    </w:div>
    <w:div w:id="1901402150">
      <w:bodyDiv w:val="1"/>
      <w:marLeft w:val="0"/>
      <w:marRight w:val="0"/>
      <w:marTop w:val="0"/>
      <w:marBottom w:val="0"/>
      <w:divBdr>
        <w:top w:val="none" w:sz="0" w:space="0" w:color="auto"/>
        <w:left w:val="none" w:sz="0" w:space="0" w:color="auto"/>
        <w:bottom w:val="none" w:sz="0" w:space="0" w:color="auto"/>
        <w:right w:val="none" w:sz="0" w:space="0" w:color="auto"/>
      </w:divBdr>
    </w:div>
    <w:div w:id="1902016057">
      <w:bodyDiv w:val="1"/>
      <w:marLeft w:val="0"/>
      <w:marRight w:val="0"/>
      <w:marTop w:val="0"/>
      <w:marBottom w:val="0"/>
      <w:divBdr>
        <w:top w:val="none" w:sz="0" w:space="0" w:color="auto"/>
        <w:left w:val="none" w:sz="0" w:space="0" w:color="auto"/>
        <w:bottom w:val="none" w:sz="0" w:space="0" w:color="auto"/>
        <w:right w:val="none" w:sz="0" w:space="0" w:color="auto"/>
      </w:divBdr>
    </w:div>
    <w:div w:id="1905482178">
      <w:bodyDiv w:val="1"/>
      <w:marLeft w:val="0"/>
      <w:marRight w:val="0"/>
      <w:marTop w:val="0"/>
      <w:marBottom w:val="0"/>
      <w:divBdr>
        <w:top w:val="none" w:sz="0" w:space="0" w:color="auto"/>
        <w:left w:val="none" w:sz="0" w:space="0" w:color="auto"/>
        <w:bottom w:val="none" w:sz="0" w:space="0" w:color="auto"/>
        <w:right w:val="none" w:sz="0" w:space="0" w:color="auto"/>
      </w:divBdr>
    </w:div>
    <w:div w:id="1905798506">
      <w:bodyDiv w:val="1"/>
      <w:marLeft w:val="0"/>
      <w:marRight w:val="0"/>
      <w:marTop w:val="0"/>
      <w:marBottom w:val="0"/>
      <w:divBdr>
        <w:top w:val="none" w:sz="0" w:space="0" w:color="auto"/>
        <w:left w:val="none" w:sz="0" w:space="0" w:color="auto"/>
        <w:bottom w:val="none" w:sz="0" w:space="0" w:color="auto"/>
        <w:right w:val="none" w:sz="0" w:space="0" w:color="auto"/>
      </w:divBdr>
    </w:div>
    <w:div w:id="1905948889">
      <w:bodyDiv w:val="1"/>
      <w:marLeft w:val="0"/>
      <w:marRight w:val="0"/>
      <w:marTop w:val="0"/>
      <w:marBottom w:val="0"/>
      <w:divBdr>
        <w:top w:val="none" w:sz="0" w:space="0" w:color="auto"/>
        <w:left w:val="none" w:sz="0" w:space="0" w:color="auto"/>
        <w:bottom w:val="none" w:sz="0" w:space="0" w:color="auto"/>
        <w:right w:val="none" w:sz="0" w:space="0" w:color="auto"/>
      </w:divBdr>
    </w:div>
    <w:div w:id="1907107709">
      <w:bodyDiv w:val="1"/>
      <w:marLeft w:val="0"/>
      <w:marRight w:val="0"/>
      <w:marTop w:val="0"/>
      <w:marBottom w:val="0"/>
      <w:divBdr>
        <w:top w:val="none" w:sz="0" w:space="0" w:color="auto"/>
        <w:left w:val="none" w:sz="0" w:space="0" w:color="auto"/>
        <w:bottom w:val="none" w:sz="0" w:space="0" w:color="auto"/>
        <w:right w:val="none" w:sz="0" w:space="0" w:color="auto"/>
      </w:divBdr>
    </w:div>
    <w:div w:id="1907377346">
      <w:bodyDiv w:val="1"/>
      <w:marLeft w:val="0"/>
      <w:marRight w:val="0"/>
      <w:marTop w:val="0"/>
      <w:marBottom w:val="0"/>
      <w:divBdr>
        <w:top w:val="none" w:sz="0" w:space="0" w:color="auto"/>
        <w:left w:val="none" w:sz="0" w:space="0" w:color="auto"/>
        <w:bottom w:val="none" w:sz="0" w:space="0" w:color="auto"/>
        <w:right w:val="none" w:sz="0" w:space="0" w:color="auto"/>
      </w:divBdr>
    </w:div>
    <w:div w:id="1909030593">
      <w:bodyDiv w:val="1"/>
      <w:marLeft w:val="0"/>
      <w:marRight w:val="0"/>
      <w:marTop w:val="0"/>
      <w:marBottom w:val="0"/>
      <w:divBdr>
        <w:top w:val="none" w:sz="0" w:space="0" w:color="auto"/>
        <w:left w:val="none" w:sz="0" w:space="0" w:color="auto"/>
        <w:bottom w:val="none" w:sz="0" w:space="0" w:color="auto"/>
        <w:right w:val="none" w:sz="0" w:space="0" w:color="auto"/>
      </w:divBdr>
    </w:div>
    <w:div w:id="1909729986">
      <w:bodyDiv w:val="1"/>
      <w:marLeft w:val="0"/>
      <w:marRight w:val="0"/>
      <w:marTop w:val="0"/>
      <w:marBottom w:val="0"/>
      <w:divBdr>
        <w:top w:val="none" w:sz="0" w:space="0" w:color="auto"/>
        <w:left w:val="none" w:sz="0" w:space="0" w:color="auto"/>
        <w:bottom w:val="none" w:sz="0" w:space="0" w:color="auto"/>
        <w:right w:val="none" w:sz="0" w:space="0" w:color="auto"/>
      </w:divBdr>
    </w:div>
    <w:div w:id="1910651880">
      <w:bodyDiv w:val="1"/>
      <w:marLeft w:val="0"/>
      <w:marRight w:val="0"/>
      <w:marTop w:val="0"/>
      <w:marBottom w:val="0"/>
      <w:divBdr>
        <w:top w:val="none" w:sz="0" w:space="0" w:color="auto"/>
        <w:left w:val="none" w:sz="0" w:space="0" w:color="auto"/>
        <w:bottom w:val="none" w:sz="0" w:space="0" w:color="auto"/>
        <w:right w:val="none" w:sz="0" w:space="0" w:color="auto"/>
      </w:divBdr>
    </w:div>
    <w:div w:id="1912618815">
      <w:bodyDiv w:val="1"/>
      <w:marLeft w:val="0"/>
      <w:marRight w:val="0"/>
      <w:marTop w:val="0"/>
      <w:marBottom w:val="0"/>
      <w:divBdr>
        <w:top w:val="none" w:sz="0" w:space="0" w:color="auto"/>
        <w:left w:val="none" w:sz="0" w:space="0" w:color="auto"/>
        <w:bottom w:val="none" w:sz="0" w:space="0" w:color="auto"/>
        <w:right w:val="none" w:sz="0" w:space="0" w:color="auto"/>
      </w:divBdr>
    </w:div>
    <w:div w:id="1915121185">
      <w:bodyDiv w:val="1"/>
      <w:marLeft w:val="0"/>
      <w:marRight w:val="0"/>
      <w:marTop w:val="0"/>
      <w:marBottom w:val="0"/>
      <w:divBdr>
        <w:top w:val="none" w:sz="0" w:space="0" w:color="auto"/>
        <w:left w:val="none" w:sz="0" w:space="0" w:color="auto"/>
        <w:bottom w:val="none" w:sz="0" w:space="0" w:color="auto"/>
        <w:right w:val="none" w:sz="0" w:space="0" w:color="auto"/>
      </w:divBdr>
    </w:div>
    <w:div w:id="1915889851">
      <w:bodyDiv w:val="1"/>
      <w:marLeft w:val="0"/>
      <w:marRight w:val="0"/>
      <w:marTop w:val="0"/>
      <w:marBottom w:val="0"/>
      <w:divBdr>
        <w:top w:val="none" w:sz="0" w:space="0" w:color="auto"/>
        <w:left w:val="none" w:sz="0" w:space="0" w:color="auto"/>
        <w:bottom w:val="none" w:sz="0" w:space="0" w:color="auto"/>
        <w:right w:val="none" w:sz="0" w:space="0" w:color="auto"/>
      </w:divBdr>
    </w:div>
    <w:div w:id="1917519241">
      <w:bodyDiv w:val="1"/>
      <w:marLeft w:val="0"/>
      <w:marRight w:val="0"/>
      <w:marTop w:val="0"/>
      <w:marBottom w:val="0"/>
      <w:divBdr>
        <w:top w:val="none" w:sz="0" w:space="0" w:color="auto"/>
        <w:left w:val="none" w:sz="0" w:space="0" w:color="auto"/>
        <w:bottom w:val="none" w:sz="0" w:space="0" w:color="auto"/>
        <w:right w:val="none" w:sz="0" w:space="0" w:color="auto"/>
      </w:divBdr>
    </w:div>
    <w:div w:id="1918858071">
      <w:bodyDiv w:val="1"/>
      <w:marLeft w:val="0"/>
      <w:marRight w:val="0"/>
      <w:marTop w:val="0"/>
      <w:marBottom w:val="0"/>
      <w:divBdr>
        <w:top w:val="none" w:sz="0" w:space="0" w:color="auto"/>
        <w:left w:val="none" w:sz="0" w:space="0" w:color="auto"/>
        <w:bottom w:val="none" w:sz="0" w:space="0" w:color="auto"/>
        <w:right w:val="none" w:sz="0" w:space="0" w:color="auto"/>
      </w:divBdr>
    </w:div>
    <w:div w:id="1931813896">
      <w:bodyDiv w:val="1"/>
      <w:marLeft w:val="0"/>
      <w:marRight w:val="0"/>
      <w:marTop w:val="0"/>
      <w:marBottom w:val="0"/>
      <w:divBdr>
        <w:top w:val="none" w:sz="0" w:space="0" w:color="auto"/>
        <w:left w:val="none" w:sz="0" w:space="0" w:color="auto"/>
        <w:bottom w:val="none" w:sz="0" w:space="0" w:color="auto"/>
        <w:right w:val="none" w:sz="0" w:space="0" w:color="auto"/>
      </w:divBdr>
    </w:div>
    <w:div w:id="1932659515">
      <w:bodyDiv w:val="1"/>
      <w:marLeft w:val="0"/>
      <w:marRight w:val="0"/>
      <w:marTop w:val="0"/>
      <w:marBottom w:val="0"/>
      <w:divBdr>
        <w:top w:val="none" w:sz="0" w:space="0" w:color="auto"/>
        <w:left w:val="none" w:sz="0" w:space="0" w:color="auto"/>
        <w:bottom w:val="none" w:sz="0" w:space="0" w:color="auto"/>
        <w:right w:val="none" w:sz="0" w:space="0" w:color="auto"/>
      </w:divBdr>
    </w:div>
    <w:div w:id="1933934572">
      <w:bodyDiv w:val="1"/>
      <w:marLeft w:val="0"/>
      <w:marRight w:val="0"/>
      <w:marTop w:val="0"/>
      <w:marBottom w:val="0"/>
      <w:divBdr>
        <w:top w:val="none" w:sz="0" w:space="0" w:color="auto"/>
        <w:left w:val="none" w:sz="0" w:space="0" w:color="auto"/>
        <w:bottom w:val="none" w:sz="0" w:space="0" w:color="auto"/>
        <w:right w:val="none" w:sz="0" w:space="0" w:color="auto"/>
      </w:divBdr>
    </w:div>
    <w:div w:id="1939407359">
      <w:bodyDiv w:val="1"/>
      <w:marLeft w:val="0"/>
      <w:marRight w:val="0"/>
      <w:marTop w:val="0"/>
      <w:marBottom w:val="0"/>
      <w:divBdr>
        <w:top w:val="none" w:sz="0" w:space="0" w:color="auto"/>
        <w:left w:val="none" w:sz="0" w:space="0" w:color="auto"/>
        <w:bottom w:val="none" w:sz="0" w:space="0" w:color="auto"/>
        <w:right w:val="none" w:sz="0" w:space="0" w:color="auto"/>
      </w:divBdr>
    </w:div>
    <w:div w:id="1939557777">
      <w:bodyDiv w:val="1"/>
      <w:marLeft w:val="0"/>
      <w:marRight w:val="0"/>
      <w:marTop w:val="0"/>
      <w:marBottom w:val="0"/>
      <w:divBdr>
        <w:top w:val="none" w:sz="0" w:space="0" w:color="auto"/>
        <w:left w:val="none" w:sz="0" w:space="0" w:color="auto"/>
        <w:bottom w:val="none" w:sz="0" w:space="0" w:color="auto"/>
        <w:right w:val="none" w:sz="0" w:space="0" w:color="auto"/>
      </w:divBdr>
    </w:div>
    <w:div w:id="1939677436">
      <w:bodyDiv w:val="1"/>
      <w:marLeft w:val="0"/>
      <w:marRight w:val="0"/>
      <w:marTop w:val="0"/>
      <w:marBottom w:val="0"/>
      <w:divBdr>
        <w:top w:val="none" w:sz="0" w:space="0" w:color="auto"/>
        <w:left w:val="none" w:sz="0" w:space="0" w:color="auto"/>
        <w:bottom w:val="none" w:sz="0" w:space="0" w:color="auto"/>
        <w:right w:val="none" w:sz="0" w:space="0" w:color="auto"/>
      </w:divBdr>
    </w:div>
    <w:div w:id="1940019108">
      <w:bodyDiv w:val="1"/>
      <w:marLeft w:val="0"/>
      <w:marRight w:val="0"/>
      <w:marTop w:val="0"/>
      <w:marBottom w:val="0"/>
      <w:divBdr>
        <w:top w:val="none" w:sz="0" w:space="0" w:color="auto"/>
        <w:left w:val="none" w:sz="0" w:space="0" w:color="auto"/>
        <w:bottom w:val="none" w:sz="0" w:space="0" w:color="auto"/>
        <w:right w:val="none" w:sz="0" w:space="0" w:color="auto"/>
      </w:divBdr>
    </w:div>
    <w:div w:id="1940291015">
      <w:bodyDiv w:val="1"/>
      <w:marLeft w:val="0"/>
      <w:marRight w:val="0"/>
      <w:marTop w:val="0"/>
      <w:marBottom w:val="0"/>
      <w:divBdr>
        <w:top w:val="none" w:sz="0" w:space="0" w:color="auto"/>
        <w:left w:val="none" w:sz="0" w:space="0" w:color="auto"/>
        <w:bottom w:val="none" w:sz="0" w:space="0" w:color="auto"/>
        <w:right w:val="none" w:sz="0" w:space="0" w:color="auto"/>
      </w:divBdr>
    </w:div>
    <w:div w:id="1944267408">
      <w:bodyDiv w:val="1"/>
      <w:marLeft w:val="0"/>
      <w:marRight w:val="0"/>
      <w:marTop w:val="0"/>
      <w:marBottom w:val="0"/>
      <w:divBdr>
        <w:top w:val="none" w:sz="0" w:space="0" w:color="auto"/>
        <w:left w:val="none" w:sz="0" w:space="0" w:color="auto"/>
        <w:bottom w:val="none" w:sz="0" w:space="0" w:color="auto"/>
        <w:right w:val="none" w:sz="0" w:space="0" w:color="auto"/>
      </w:divBdr>
    </w:div>
    <w:div w:id="1949502149">
      <w:bodyDiv w:val="1"/>
      <w:marLeft w:val="0"/>
      <w:marRight w:val="0"/>
      <w:marTop w:val="0"/>
      <w:marBottom w:val="0"/>
      <w:divBdr>
        <w:top w:val="none" w:sz="0" w:space="0" w:color="auto"/>
        <w:left w:val="none" w:sz="0" w:space="0" w:color="auto"/>
        <w:bottom w:val="none" w:sz="0" w:space="0" w:color="auto"/>
        <w:right w:val="none" w:sz="0" w:space="0" w:color="auto"/>
      </w:divBdr>
    </w:div>
    <w:div w:id="1954286315">
      <w:bodyDiv w:val="1"/>
      <w:marLeft w:val="0"/>
      <w:marRight w:val="0"/>
      <w:marTop w:val="0"/>
      <w:marBottom w:val="0"/>
      <w:divBdr>
        <w:top w:val="none" w:sz="0" w:space="0" w:color="auto"/>
        <w:left w:val="none" w:sz="0" w:space="0" w:color="auto"/>
        <w:bottom w:val="none" w:sz="0" w:space="0" w:color="auto"/>
        <w:right w:val="none" w:sz="0" w:space="0" w:color="auto"/>
      </w:divBdr>
    </w:div>
    <w:div w:id="1954942080">
      <w:bodyDiv w:val="1"/>
      <w:marLeft w:val="0"/>
      <w:marRight w:val="0"/>
      <w:marTop w:val="0"/>
      <w:marBottom w:val="0"/>
      <w:divBdr>
        <w:top w:val="none" w:sz="0" w:space="0" w:color="auto"/>
        <w:left w:val="none" w:sz="0" w:space="0" w:color="auto"/>
        <w:bottom w:val="none" w:sz="0" w:space="0" w:color="auto"/>
        <w:right w:val="none" w:sz="0" w:space="0" w:color="auto"/>
      </w:divBdr>
    </w:div>
    <w:div w:id="1956599897">
      <w:bodyDiv w:val="1"/>
      <w:marLeft w:val="0"/>
      <w:marRight w:val="0"/>
      <w:marTop w:val="0"/>
      <w:marBottom w:val="0"/>
      <w:divBdr>
        <w:top w:val="none" w:sz="0" w:space="0" w:color="auto"/>
        <w:left w:val="none" w:sz="0" w:space="0" w:color="auto"/>
        <w:bottom w:val="none" w:sz="0" w:space="0" w:color="auto"/>
        <w:right w:val="none" w:sz="0" w:space="0" w:color="auto"/>
      </w:divBdr>
    </w:div>
    <w:div w:id="1957330254">
      <w:bodyDiv w:val="1"/>
      <w:marLeft w:val="0"/>
      <w:marRight w:val="0"/>
      <w:marTop w:val="0"/>
      <w:marBottom w:val="0"/>
      <w:divBdr>
        <w:top w:val="none" w:sz="0" w:space="0" w:color="auto"/>
        <w:left w:val="none" w:sz="0" w:space="0" w:color="auto"/>
        <w:bottom w:val="none" w:sz="0" w:space="0" w:color="auto"/>
        <w:right w:val="none" w:sz="0" w:space="0" w:color="auto"/>
      </w:divBdr>
    </w:div>
    <w:div w:id="1957829278">
      <w:bodyDiv w:val="1"/>
      <w:marLeft w:val="0"/>
      <w:marRight w:val="0"/>
      <w:marTop w:val="0"/>
      <w:marBottom w:val="0"/>
      <w:divBdr>
        <w:top w:val="none" w:sz="0" w:space="0" w:color="auto"/>
        <w:left w:val="none" w:sz="0" w:space="0" w:color="auto"/>
        <w:bottom w:val="none" w:sz="0" w:space="0" w:color="auto"/>
        <w:right w:val="none" w:sz="0" w:space="0" w:color="auto"/>
      </w:divBdr>
    </w:div>
    <w:div w:id="1958637883">
      <w:bodyDiv w:val="1"/>
      <w:marLeft w:val="0"/>
      <w:marRight w:val="0"/>
      <w:marTop w:val="0"/>
      <w:marBottom w:val="0"/>
      <w:divBdr>
        <w:top w:val="none" w:sz="0" w:space="0" w:color="auto"/>
        <w:left w:val="none" w:sz="0" w:space="0" w:color="auto"/>
        <w:bottom w:val="none" w:sz="0" w:space="0" w:color="auto"/>
        <w:right w:val="none" w:sz="0" w:space="0" w:color="auto"/>
      </w:divBdr>
    </w:div>
    <w:div w:id="1959607618">
      <w:bodyDiv w:val="1"/>
      <w:marLeft w:val="0"/>
      <w:marRight w:val="0"/>
      <w:marTop w:val="0"/>
      <w:marBottom w:val="0"/>
      <w:divBdr>
        <w:top w:val="none" w:sz="0" w:space="0" w:color="auto"/>
        <w:left w:val="none" w:sz="0" w:space="0" w:color="auto"/>
        <w:bottom w:val="none" w:sz="0" w:space="0" w:color="auto"/>
        <w:right w:val="none" w:sz="0" w:space="0" w:color="auto"/>
      </w:divBdr>
    </w:div>
    <w:div w:id="1960602631">
      <w:bodyDiv w:val="1"/>
      <w:marLeft w:val="0"/>
      <w:marRight w:val="0"/>
      <w:marTop w:val="0"/>
      <w:marBottom w:val="0"/>
      <w:divBdr>
        <w:top w:val="none" w:sz="0" w:space="0" w:color="auto"/>
        <w:left w:val="none" w:sz="0" w:space="0" w:color="auto"/>
        <w:bottom w:val="none" w:sz="0" w:space="0" w:color="auto"/>
        <w:right w:val="none" w:sz="0" w:space="0" w:color="auto"/>
      </w:divBdr>
    </w:div>
    <w:div w:id="1965426134">
      <w:bodyDiv w:val="1"/>
      <w:marLeft w:val="0"/>
      <w:marRight w:val="0"/>
      <w:marTop w:val="0"/>
      <w:marBottom w:val="0"/>
      <w:divBdr>
        <w:top w:val="none" w:sz="0" w:space="0" w:color="auto"/>
        <w:left w:val="none" w:sz="0" w:space="0" w:color="auto"/>
        <w:bottom w:val="none" w:sz="0" w:space="0" w:color="auto"/>
        <w:right w:val="none" w:sz="0" w:space="0" w:color="auto"/>
      </w:divBdr>
    </w:div>
    <w:div w:id="1972637125">
      <w:bodyDiv w:val="1"/>
      <w:marLeft w:val="0"/>
      <w:marRight w:val="0"/>
      <w:marTop w:val="0"/>
      <w:marBottom w:val="0"/>
      <w:divBdr>
        <w:top w:val="none" w:sz="0" w:space="0" w:color="auto"/>
        <w:left w:val="none" w:sz="0" w:space="0" w:color="auto"/>
        <w:bottom w:val="none" w:sz="0" w:space="0" w:color="auto"/>
        <w:right w:val="none" w:sz="0" w:space="0" w:color="auto"/>
      </w:divBdr>
    </w:div>
    <w:div w:id="1973053392">
      <w:bodyDiv w:val="1"/>
      <w:marLeft w:val="0"/>
      <w:marRight w:val="0"/>
      <w:marTop w:val="0"/>
      <w:marBottom w:val="0"/>
      <w:divBdr>
        <w:top w:val="none" w:sz="0" w:space="0" w:color="auto"/>
        <w:left w:val="none" w:sz="0" w:space="0" w:color="auto"/>
        <w:bottom w:val="none" w:sz="0" w:space="0" w:color="auto"/>
        <w:right w:val="none" w:sz="0" w:space="0" w:color="auto"/>
      </w:divBdr>
    </w:div>
    <w:div w:id="1973486962">
      <w:bodyDiv w:val="1"/>
      <w:marLeft w:val="0"/>
      <w:marRight w:val="0"/>
      <w:marTop w:val="0"/>
      <w:marBottom w:val="0"/>
      <w:divBdr>
        <w:top w:val="none" w:sz="0" w:space="0" w:color="auto"/>
        <w:left w:val="none" w:sz="0" w:space="0" w:color="auto"/>
        <w:bottom w:val="none" w:sz="0" w:space="0" w:color="auto"/>
        <w:right w:val="none" w:sz="0" w:space="0" w:color="auto"/>
      </w:divBdr>
    </w:div>
    <w:div w:id="1975526940">
      <w:bodyDiv w:val="1"/>
      <w:marLeft w:val="0"/>
      <w:marRight w:val="0"/>
      <w:marTop w:val="0"/>
      <w:marBottom w:val="0"/>
      <w:divBdr>
        <w:top w:val="none" w:sz="0" w:space="0" w:color="auto"/>
        <w:left w:val="none" w:sz="0" w:space="0" w:color="auto"/>
        <w:bottom w:val="none" w:sz="0" w:space="0" w:color="auto"/>
        <w:right w:val="none" w:sz="0" w:space="0" w:color="auto"/>
      </w:divBdr>
    </w:div>
    <w:div w:id="1982148058">
      <w:bodyDiv w:val="1"/>
      <w:marLeft w:val="0"/>
      <w:marRight w:val="0"/>
      <w:marTop w:val="0"/>
      <w:marBottom w:val="0"/>
      <w:divBdr>
        <w:top w:val="none" w:sz="0" w:space="0" w:color="auto"/>
        <w:left w:val="none" w:sz="0" w:space="0" w:color="auto"/>
        <w:bottom w:val="none" w:sz="0" w:space="0" w:color="auto"/>
        <w:right w:val="none" w:sz="0" w:space="0" w:color="auto"/>
      </w:divBdr>
    </w:div>
    <w:div w:id="1983266668">
      <w:bodyDiv w:val="1"/>
      <w:marLeft w:val="0"/>
      <w:marRight w:val="0"/>
      <w:marTop w:val="0"/>
      <w:marBottom w:val="0"/>
      <w:divBdr>
        <w:top w:val="none" w:sz="0" w:space="0" w:color="auto"/>
        <w:left w:val="none" w:sz="0" w:space="0" w:color="auto"/>
        <w:bottom w:val="none" w:sz="0" w:space="0" w:color="auto"/>
        <w:right w:val="none" w:sz="0" w:space="0" w:color="auto"/>
      </w:divBdr>
    </w:div>
    <w:div w:id="1984499412">
      <w:bodyDiv w:val="1"/>
      <w:marLeft w:val="0"/>
      <w:marRight w:val="0"/>
      <w:marTop w:val="0"/>
      <w:marBottom w:val="0"/>
      <w:divBdr>
        <w:top w:val="none" w:sz="0" w:space="0" w:color="auto"/>
        <w:left w:val="none" w:sz="0" w:space="0" w:color="auto"/>
        <w:bottom w:val="none" w:sz="0" w:space="0" w:color="auto"/>
        <w:right w:val="none" w:sz="0" w:space="0" w:color="auto"/>
      </w:divBdr>
    </w:div>
    <w:div w:id="1985230707">
      <w:bodyDiv w:val="1"/>
      <w:marLeft w:val="0"/>
      <w:marRight w:val="0"/>
      <w:marTop w:val="0"/>
      <w:marBottom w:val="0"/>
      <w:divBdr>
        <w:top w:val="none" w:sz="0" w:space="0" w:color="auto"/>
        <w:left w:val="none" w:sz="0" w:space="0" w:color="auto"/>
        <w:bottom w:val="none" w:sz="0" w:space="0" w:color="auto"/>
        <w:right w:val="none" w:sz="0" w:space="0" w:color="auto"/>
      </w:divBdr>
    </w:div>
    <w:div w:id="1986078206">
      <w:bodyDiv w:val="1"/>
      <w:marLeft w:val="0"/>
      <w:marRight w:val="0"/>
      <w:marTop w:val="0"/>
      <w:marBottom w:val="0"/>
      <w:divBdr>
        <w:top w:val="none" w:sz="0" w:space="0" w:color="auto"/>
        <w:left w:val="none" w:sz="0" w:space="0" w:color="auto"/>
        <w:bottom w:val="none" w:sz="0" w:space="0" w:color="auto"/>
        <w:right w:val="none" w:sz="0" w:space="0" w:color="auto"/>
      </w:divBdr>
    </w:div>
    <w:div w:id="1986350302">
      <w:bodyDiv w:val="1"/>
      <w:marLeft w:val="0"/>
      <w:marRight w:val="0"/>
      <w:marTop w:val="0"/>
      <w:marBottom w:val="0"/>
      <w:divBdr>
        <w:top w:val="none" w:sz="0" w:space="0" w:color="auto"/>
        <w:left w:val="none" w:sz="0" w:space="0" w:color="auto"/>
        <w:bottom w:val="none" w:sz="0" w:space="0" w:color="auto"/>
        <w:right w:val="none" w:sz="0" w:space="0" w:color="auto"/>
      </w:divBdr>
    </w:div>
    <w:div w:id="1986469470">
      <w:bodyDiv w:val="1"/>
      <w:marLeft w:val="0"/>
      <w:marRight w:val="0"/>
      <w:marTop w:val="0"/>
      <w:marBottom w:val="0"/>
      <w:divBdr>
        <w:top w:val="none" w:sz="0" w:space="0" w:color="auto"/>
        <w:left w:val="none" w:sz="0" w:space="0" w:color="auto"/>
        <w:bottom w:val="none" w:sz="0" w:space="0" w:color="auto"/>
        <w:right w:val="none" w:sz="0" w:space="0" w:color="auto"/>
      </w:divBdr>
    </w:div>
    <w:div w:id="1987776966">
      <w:bodyDiv w:val="1"/>
      <w:marLeft w:val="0"/>
      <w:marRight w:val="0"/>
      <w:marTop w:val="0"/>
      <w:marBottom w:val="0"/>
      <w:divBdr>
        <w:top w:val="none" w:sz="0" w:space="0" w:color="auto"/>
        <w:left w:val="none" w:sz="0" w:space="0" w:color="auto"/>
        <w:bottom w:val="none" w:sz="0" w:space="0" w:color="auto"/>
        <w:right w:val="none" w:sz="0" w:space="0" w:color="auto"/>
      </w:divBdr>
    </w:div>
    <w:div w:id="1987932312">
      <w:bodyDiv w:val="1"/>
      <w:marLeft w:val="0"/>
      <w:marRight w:val="0"/>
      <w:marTop w:val="0"/>
      <w:marBottom w:val="0"/>
      <w:divBdr>
        <w:top w:val="none" w:sz="0" w:space="0" w:color="auto"/>
        <w:left w:val="none" w:sz="0" w:space="0" w:color="auto"/>
        <w:bottom w:val="none" w:sz="0" w:space="0" w:color="auto"/>
        <w:right w:val="none" w:sz="0" w:space="0" w:color="auto"/>
      </w:divBdr>
    </w:div>
    <w:div w:id="1991129381">
      <w:bodyDiv w:val="1"/>
      <w:marLeft w:val="0"/>
      <w:marRight w:val="0"/>
      <w:marTop w:val="0"/>
      <w:marBottom w:val="0"/>
      <w:divBdr>
        <w:top w:val="none" w:sz="0" w:space="0" w:color="auto"/>
        <w:left w:val="none" w:sz="0" w:space="0" w:color="auto"/>
        <w:bottom w:val="none" w:sz="0" w:space="0" w:color="auto"/>
        <w:right w:val="none" w:sz="0" w:space="0" w:color="auto"/>
      </w:divBdr>
    </w:div>
    <w:div w:id="1991208086">
      <w:bodyDiv w:val="1"/>
      <w:marLeft w:val="0"/>
      <w:marRight w:val="0"/>
      <w:marTop w:val="0"/>
      <w:marBottom w:val="0"/>
      <w:divBdr>
        <w:top w:val="none" w:sz="0" w:space="0" w:color="auto"/>
        <w:left w:val="none" w:sz="0" w:space="0" w:color="auto"/>
        <w:bottom w:val="none" w:sz="0" w:space="0" w:color="auto"/>
        <w:right w:val="none" w:sz="0" w:space="0" w:color="auto"/>
      </w:divBdr>
    </w:div>
    <w:div w:id="1991516146">
      <w:bodyDiv w:val="1"/>
      <w:marLeft w:val="0"/>
      <w:marRight w:val="0"/>
      <w:marTop w:val="0"/>
      <w:marBottom w:val="0"/>
      <w:divBdr>
        <w:top w:val="none" w:sz="0" w:space="0" w:color="auto"/>
        <w:left w:val="none" w:sz="0" w:space="0" w:color="auto"/>
        <w:bottom w:val="none" w:sz="0" w:space="0" w:color="auto"/>
        <w:right w:val="none" w:sz="0" w:space="0" w:color="auto"/>
      </w:divBdr>
    </w:div>
    <w:div w:id="1992828889">
      <w:bodyDiv w:val="1"/>
      <w:marLeft w:val="0"/>
      <w:marRight w:val="0"/>
      <w:marTop w:val="0"/>
      <w:marBottom w:val="0"/>
      <w:divBdr>
        <w:top w:val="none" w:sz="0" w:space="0" w:color="auto"/>
        <w:left w:val="none" w:sz="0" w:space="0" w:color="auto"/>
        <w:bottom w:val="none" w:sz="0" w:space="0" w:color="auto"/>
        <w:right w:val="none" w:sz="0" w:space="0" w:color="auto"/>
      </w:divBdr>
    </w:div>
    <w:div w:id="1994724336">
      <w:bodyDiv w:val="1"/>
      <w:marLeft w:val="0"/>
      <w:marRight w:val="0"/>
      <w:marTop w:val="0"/>
      <w:marBottom w:val="0"/>
      <w:divBdr>
        <w:top w:val="none" w:sz="0" w:space="0" w:color="auto"/>
        <w:left w:val="none" w:sz="0" w:space="0" w:color="auto"/>
        <w:bottom w:val="none" w:sz="0" w:space="0" w:color="auto"/>
        <w:right w:val="none" w:sz="0" w:space="0" w:color="auto"/>
      </w:divBdr>
    </w:div>
    <w:div w:id="1995572022">
      <w:bodyDiv w:val="1"/>
      <w:marLeft w:val="0"/>
      <w:marRight w:val="0"/>
      <w:marTop w:val="0"/>
      <w:marBottom w:val="0"/>
      <w:divBdr>
        <w:top w:val="none" w:sz="0" w:space="0" w:color="auto"/>
        <w:left w:val="none" w:sz="0" w:space="0" w:color="auto"/>
        <w:bottom w:val="none" w:sz="0" w:space="0" w:color="auto"/>
        <w:right w:val="none" w:sz="0" w:space="0" w:color="auto"/>
      </w:divBdr>
    </w:div>
    <w:div w:id="1995597563">
      <w:bodyDiv w:val="1"/>
      <w:marLeft w:val="0"/>
      <w:marRight w:val="0"/>
      <w:marTop w:val="0"/>
      <w:marBottom w:val="0"/>
      <w:divBdr>
        <w:top w:val="none" w:sz="0" w:space="0" w:color="auto"/>
        <w:left w:val="none" w:sz="0" w:space="0" w:color="auto"/>
        <w:bottom w:val="none" w:sz="0" w:space="0" w:color="auto"/>
        <w:right w:val="none" w:sz="0" w:space="0" w:color="auto"/>
      </w:divBdr>
    </w:div>
    <w:div w:id="1995714584">
      <w:bodyDiv w:val="1"/>
      <w:marLeft w:val="0"/>
      <w:marRight w:val="0"/>
      <w:marTop w:val="0"/>
      <w:marBottom w:val="0"/>
      <w:divBdr>
        <w:top w:val="none" w:sz="0" w:space="0" w:color="auto"/>
        <w:left w:val="none" w:sz="0" w:space="0" w:color="auto"/>
        <w:bottom w:val="none" w:sz="0" w:space="0" w:color="auto"/>
        <w:right w:val="none" w:sz="0" w:space="0" w:color="auto"/>
      </w:divBdr>
    </w:div>
    <w:div w:id="1996058995">
      <w:bodyDiv w:val="1"/>
      <w:marLeft w:val="0"/>
      <w:marRight w:val="0"/>
      <w:marTop w:val="0"/>
      <w:marBottom w:val="0"/>
      <w:divBdr>
        <w:top w:val="none" w:sz="0" w:space="0" w:color="auto"/>
        <w:left w:val="none" w:sz="0" w:space="0" w:color="auto"/>
        <w:bottom w:val="none" w:sz="0" w:space="0" w:color="auto"/>
        <w:right w:val="none" w:sz="0" w:space="0" w:color="auto"/>
      </w:divBdr>
    </w:div>
    <w:div w:id="1996251817">
      <w:bodyDiv w:val="1"/>
      <w:marLeft w:val="0"/>
      <w:marRight w:val="0"/>
      <w:marTop w:val="0"/>
      <w:marBottom w:val="0"/>
      <w:divBdr>
        <w:top w:val="none" w:sz="0" w:space="0" w:color="auto"/>
        <w:left w:val="none" w:sz="0" w:space="0" w:color="auto"/>
        <w:bottom w:val="none" w:sz="0" w:space="0" w:color="auto"/>
        <w:right w:val="none" w:sz="0" w:space="0" w:color="auto"/>
      </w:divBdr>
    </w:div>
    <w:div w:id="1996495460">
      <w:bodyDiv w:val="1"/>
      <w:marLeft w:val="0"/>
      <w:marRight w:val="0"/>
      <w:marTop w:val="0"/>
      <w:marBottom w:val="0"/>
      <w:divBdr>
        <w:top w:val="none" w:sz="0" w:space="0" w:color="auto"/>
        <w:left w:val="none" w:sz="0" w:space="0" w:color="auto"/>
        <w:bottom w:val="none" w:sz="0" w:space="0" w:color="auto"/>
        <w:right w:val="none" w:sz="0" w:space="0" w:color="auto"/>
      </w:divBdr>
    </w:div>
    <w:div w:id="1998222828">
      <w:bodyDiv w:val="1"/>
      <w:marLeft w:val="0"/>
      <w:marRight w:val="0"/>
      <w:marTop w:val="0"/>
      <w:marBottom w:val="0"/>
      <w:divBdr>
        <w:top w:val="none" w:sz="0" w:space="0" w:color="auto"/>
        <w:left w:val="none" w:sz="0" w:space="0" w:color="auto"/>
        <w:bottom w:val="none" w:sz="0" w:space="0" w:color="auto"/>
        <w:right w:val="none" w:sz="0" w:space="0" w:color="auto"/>
      </w:divBdr>
    </w:div>
    <w:div w:id="2002928779">
      <w:bodyDiv w:val="1"/>
      <w:marLeft w:val="0"/>
      <w:marRight w:val="0"/>
      <w:marTop w:val="0"/>
      <w:marBottom w:val="0"/>
      <w:divBdr>
        <w:top w:val="none" w:sz="0" w:space="0" w:color="auto"/>
        <w:left w:val="none" w:sz="0" w:space="0" w:color="auto"/>
        <w:bottom w:val="none" w:sz="0" w:space="0" w:color="auto"/>
        <w:right w:val="none" w:sz="0" w:space="0" w:color="auto"/>
      </w:divBdr>
    </w:div>
    <w:div w:id="2003242259">
      <w:bodyDiv w:val="1"/>
      <w:marLeft w:val="0"/>
      <w:marRight w:val="0"/>
      <w:marTop w:val="0"/>
      <w:marBottom w:val="0"/>
      <w:divBdr>
        <w:top w:val="none" w:sz="0" w:space="0" w:color="auto"/>
        <w:left w:val="none" w:sz="0" w:space="0" w:color="auto"/>
        <w:bottom w:val="none" w:sz="0" w:space="0" w:color="auto"/>
        <w:right w:val="none" w:sz="0" w:space="0" w:color="auto"/>
      </w:divBdr>
    </w:div>
    <w:div w:id="2003387674">
      <w:bodyDiv w:val="1"/>
      <w:marLeft w:val="0"/>
      <w:marRight w:val="0"/>
      <w:marTop w:val="0"/>
      <w:marBottom w:val="0"/>
      <w:divBdr>
        <w:top w:val="none" w:sz="0" w:space="0" w:color="auto"/>
        <w:left w:val="none" w:sz="0" w:space="0" w:color="auto"/>
        <w:bottom w:val="none" w:sz="0" w:space="0" w:color="auto"/>
        <w:right w:val="none" w:sz="0" w:space="0" w:color="auto"/>
      </w:divBdr>
    </w:div>
    <w:div w:id="2006131248">
      <w:bodyDiv w:val="1"/>
      <w:marLeft w:val="0"/>
      <w:marRight w:val="0"/>
      <w:marTop w:val="0"/>
      <w:marBottom w:val="0"/>
      <w:divBdr>
        <w:top w:val="none" w:sz="0" w:space="0" w:color="auto"/>
        <w:left w:val="none" w:sz="0" w:space="0" w:color="auto"/>
        <w:bottom w:val="none" w:sz="0" w:space="0" w:color="auto"/>
        <w:right w:val="none" w:sz="0" w:space="0" w:color="auto"/>
      </w:divBdr>
    </w:div>
    <w:div w:id="2009163918">
      <w:bodyDiv w:val="1"/>
      <w:marLeft w:val="0"/>
      <w:marRight w:val="0"/>
      <w:marTop w:val="0"/>
      <w:marBottom w:val="0"/>
      <w:divBdr>
        <w:top w:val="none" w:sz="0" w:space="0" w:color="auto"/>
        <w:left w:val="none" w:sz="0" w:space="0" w:color="auto"/>
        <w:bottom w:val="none" w:sz="0" w:space="0" w:color="auto"/>
        <w:right w:val="none" w:sz="0" w:space="0" w:color="auto"/>
      </w:divBdr>
    </w:div>
    <w:div w:id="2009749504">
      <w:bodyDiv w:val="1"/>
      <w:marLeft w:val="0"/>
      <w:marRight w:val="0"/>
      <w:marTop w:val="0"/>
      <w:marBottom w:val="0"/>
      <w:divBdr>
        <w:top w:val="none" w:sz="0" w:space="0" w:color="auto"/>
        <w:left w:val="none" w:sz="0" w:space="0" w:color="auto"/>
        <w:bottom w:val="none" w:sz="0" w:space="0" w:color="auto"/>
        <w:right w:val="none" w:sz="0" w:space="0" w:color="auto"/>
      </w:divBdr>
    </w:div>
    <w:div w:id="2016418636">
      <w:bodyDiv w:val="1"/>
      <w:marLeft w:val="0"/>
      <w:marRight w:val="0"/>
      <w:marTop w:val="0"/>
      <w:marBottom w:val="0"/>
      <w:divBdr>
        <w:top w:val="none" w:sz="0" w:space="0" w:color="auto"/>
        <w:left w:val="none" w:sz="0" w:space="0" w:color="auto"/>
        <w:bottom w:val="none" w:sz="0" w:space="0" w:color="auto"/>
        <w:right w:val="none" w:sz="0" w:space="0" w:color="auto"/>
      </w:divBdr>
    </w:div>
    <w:div w:id="2020235174">
      <w:bodyDiv w:val="1"/>
      <w:marLeft w:val="0"/>
      <w:marRight w:val="0"/>
      <w:marTop w:val="0"/>
      <w:marBottom w:val="0"/>
      <w:divBdr>
        <w:top w:val="none" w:sz="0" w:space="0" w:color="auto"/>
        <w:left w:val="none" w:sz="0" w:space="0" w:color="auto"/>
        <w:bottom w:val="none" w:sz="0" w:space="0" w:color="auto"/>
        <w:right w:val="none" w:sz="0" w:space="0" w:color="auto"/>
      </w:divBdr>
    </w:div>
    <w:div w:id="2022048040">
      <w:bodyDiv w:val="1"/>
      <w:marLeft w:val="0"/>
      <w:marRight w:val="0"/>
      <w:marTop w:val="0"/>
      <w:marBottom w:val="0"/>
      <w:divBdr>
        <w:top w:val="none" w:sz="0" w:space="0" w:color="auto"/>
        <w:left w:val="none" w:sz="0" w:space="0" w:color="auto"/>
        <w:bottom w:val="none" w:sz="0" w:space="0" w:color="auto"/>
        <w:right w:val="none" w:sz="0" w:space="0" w:color="auto"/>
      </w:divBdr>
    </w:div>
    <w:div w:id="2024359453">
      <w:bodyDiv w:val="1"/>
      <w:marLeft w:val="0"/>
      <w:marRight w:val="0"/>
      <w:marTop w:val="0"/>
      <w:marBottom w:val="0"/>
      <w:divBdr>
        <w:top w:val="none" w:sz="0" w:space="0" w:color="auto"/>
        <w:left w:val="none" w:sz="0" w:space="0" w:color="auto"/>
        <w:bottom w:val="none" w:sz="0" w:space="0" w:color="auto"/>
        <w:right w:val="none" w:sz="0" w:space="0" w:color="auto"/>
      </w:divBdr>
    </w:div>
    <w:div w:id="2026469562">
      <w:bodyDiv w:val="1"/>
      <w:marLeft w:val="0"/>
      <w:marRight w:val="0"/>
      <w:marTop w:val="0"/>
      <w:marBottom w:val="0"/>
      <w:divBdr>
        <w:top w:val="none" w:sz="0" w:space="0" w:color="auto"/>
        <w:left w:val="none" w:sz="0" w:space="0" w:color="auto"/>
        <w:bottom w:val="none" w:sz="0" w:space="0" w:color="auto"/>
        <w:right w:val="none" w:sz="0" w:space="0" w:color="auto"/>
      </w:divBdr>
    </w:div>
    <w:div w:id="2028602419">
      <w:bodyDiv w:val="1"/>
      <w:marLeft w:val="0"/>
      <w:marRight w:val="0"/>
      <w:marTop w:val="0"/>
      <w:marBottom w:val="0"/>
      <w:divBdr>
        <w:top w:val="none" w:sz="0" w:space="0" w:color="auto"/>
        <w:left w:val="none" w:sz="0" w:space="0" w:color="auto"/>
        <w:bottom w:val="none" w:sz="0" w:space="0" w:color="auto"/>
        <w:right w:val="none" w:sz="0" w:space="0" w:color="auto"/>
      </w:divBdr>
    </w:div>
    <w:div w:id="2029982391">
      <w:bodyDiv w:val="1"/>
      <w:marLeft w:val="0"/>
      <w:marRight w:val="0"/>
      <w:marTop w:val="0"/>
      <w:marBottom w:val="0"/>
      <w:divBdr>
        <w:top w:val="none" w:sz="0" w:space="0" w:color="auto"/>
        <w:left w:val="none" w:sz="0" w:space="0" w:color="auto"/>
        <w:bottom w:val="none" w:sz="0" w:space="0" w:color="auto"/>
        <w:right w:val="none" w:sz="0" w:space="0" w:color="auto"/>
      </w:divBdr>
    </w:div>
    <w:div w:id="2031101354">
      <w:bodyDiv w:val="1"/>
      <w:marLeft w:val="0"/>
      <w:marRight w:val="0"/>
      <w:marTop w:val="0"/>
      <w:marBottom w:val="0"/>
      <w:divBdr>
        <w:top w:val="none" w:sz="0" w:space="0" w:color="auto"/>
        <w:left w:val="none" w:sz="0" w:space="0" w:color="auto"/>
        <w:bottom w:val="none" w:sz="0" w:space="0" w:color="auto"/>
        <w:right w:val="none" w:sz="0" w:space="0" w:color="auto"/>
      </w:divBdr>
    </w:div>
    <w:div w:id="2032536503">
      <w:bodyDiv w:val="1"/>
      <w:marLeft w:val="0"/>
      <w:marRight w:val="0"/>
      <w:marTop w:val="0"/>
      <w:marBottom w:val="0"/>
      <w:divBdr>
        <w:top w:val="none" w:sz="0" w:space="0" w:color="auto"/>
        <w:left w:val="none" w:sz="0" w:space="0" w:color="auto"/>
        <w:bottom w:val="none" w:sz="0" w:space="0" w:color="auto"/>
        <w:right w:val="none" w:sz="0" w:space="0" w:color="auto"/>
      </w:divBdr>
    </w:div>
    <w:div w:id="2033611189">
      <w:bodyDiv w:val="1"/>
      <w:marLeft w:val="0"/>
      <w:marRight w:val="0"/>
      <w:marTop w:val="0"/>
      <w:marBottom w:val="0"/>
      <w:divBdr>
        <w:top w:val="none" w:sz="0" w:space="0" w:color="auto"/>
        <w:left w:val="none" w:sz="0" w:space="0" w:color="auto"/>
        <w:bottom w:val="none" w:sz="0" w:space="0" w:color="auto"/>
        <w:right w:val="none" w:sz="0" w:space="0" w:color="auto"/>
      </w:divBdr>
    </w:div>
    <w:div w:id="2034837436">
      <w:bodyDiv w:val="1"/>
      <w:marLeft w:val="0"/>
      <w:marRight w:val="0"/>
      <w:marTop w:val="0"/>
      <w:marBottom w:val="0"/>
      <w:divBdr>
        <w:top w:val="none" w:sz="0" w:space="0" w:color="auto"/>
        <w:left w:val="none" w:sz="0" w:space="0" w:color="auto"/>
        <w:bottom w:val="none" w:sz="0" w:space="0" w:color="auto"/>
        <w:right w:val="none" w:sz="0" w:space="0" w:color="auto"/>
      </w:divBdr>
    </w:div>
    <w:div w:id="2036878232">
      <w:bodyDiv w:val="1"/>
      <w:marLeft w:val="0"/>
      <w:marRight w:val="0"/>
      <w:marTop w:val="0"/>
      <w:marBottom w:val="0"/>
      <w:divBdr>
        <w:top w:val="none" w:sz="0" w:space="0" w:color="auto"/>
        <w:left w:val="none" w:sz="0" w:space="0" w:color="auto"/>
        <w:bottom w:val="none" w:sz="0" w:space="0" w:color="auto"/>
        <w:right w:val="none" w:sz="0" w:space="0" w:color="auto"/>
      </w:divBdr>
    </w:div>
    <w:div w:id="2038003960">
      <w:bodyDiv w:val="1"/>
      <w:marLeft w:val="0"/>
      <w:marRight w:val="0"/>
      <w:marTop w:val="0"/>
      <w:marBottom w:val="0"/>
      <w:divBdr>
        <w:top w:val="none" w:sz="0" w:space="0" w:color="auto"/>
        <w:left w:val="none" w:sz="0" w:space="0" w:color="auto"/>
        <w:bottom w:val="none" w:sz="0" w:space="0" w:color="auto"/>
        <w:right w:val="none" w:sz="0" w:space="0" w:color="auto"/>
      </w:divBdr>
    </w:div>
    <w:div w:id="2038265902">
      <w:bodyDiv w:val="1"/>
      <w:marLeft w:val="0"/>
      <w:marRight w:val="0"/>
      <w:marTop w:val="0"/>
      <w:marBottom w:val="0"/>
      <w:divBdr>
        <w:top w:val="none" w:sz="0" w:space="0" w:color="auto"/>
        <w:left w:val="none" w:sz="0" w:space="0" w:color="auto"/>
        <w:bottom w:val="none" w:sz="0" w:space="0" w:color="auto"/>
        <w:right w:val="none" w:sz="0" w:space="0" w:color="auto"/>
      </w:divBdr>
    </w:div>
    <w:div w:id="2038892243">
      <w:bodyDiv w:val="1"/>
      <w:marLeft w:val="0"/>
      <w:marRight w:val="0"/>
      <w:marTop w:val="0"/>
      <w:marBottom w:val="0"/>
      <w:divBdr>
        <w:top w:val="none" w:sz="0" w:space="0" w:color="auto"/>
        <w:left w:val="none" w:sz="0" w:space="0" w:color="auto"/>
        <w:bottom w:val="none" w:sz="0" w:space="0" w:color="auto"/>
        <w:right w:val="none" w:sz="0" w:space="0" w:color="auto"/>
      </w:divBdr>
    </w:div>
    <w:div w:id="2041778553">
      <w:bodyDiv w:val="1"/>
      <w:marLeft w:val="0"/>
      <w:marRight w:val="0"/>
      <w:marTop w:val="0"/>
      <w:marBottom w:val="0"/>
      <w:divBdr>
        <w:top w:val="none" w:sz="0" w:space="0" w:color="auto"/>
        <w:left w:val="none" w:sz="0" w:space="0" w:color="auto"/>
        <w:bottom w:val="none" w:sz="0" w:space="0" w:color="auto"/>
        <w:right w:val="none" w:sz="0" w:space="0" w:color="auto"/>
      </w:divBdr>
    </w:div>
    <w:div w:id="2051611006">
      <w:bodyDiv w:val="1"/>
      <w:marLeft w:val="0"/>
      <w:marRight w:val="0"/>
      <w:marTop w:val="0"/>
      <w:marBottom w:val="0"/>
      <w:divBdr>
        <w:top w:val="none" w:sz="0" w:space="0" w:color="auto"/>
        <w:left w:val="none" w:sz="0" w:space="0" w:color="auto"/>
        <w:bottom w:val="none" w:sz="0" w:space="0" w:color="auto"/>
        <w:right w:val="none" w:sz="0" w:space="0" w:color="auto"/>
      </w:divBdr>
    </w:div>
    <w:div w:id="2053380642">
      <w:bodyDiv w:val="1"/>
      <w:marLeft w:val="0"/>
      <w:marRight w:val="0"/>
      <w:marTop w:val="0"/>
      <w:marBottom w:val="0"/>
      <w:divBdr>
        <w:top w:val="none" w:sz="0" w:space="0" w:color="auto"/>
        <w:left w:val="none" w:sz="0" w:space="0" w:color="auto"/>
        <w:bottom w:val="none" w:sz="0" w:space="0" w:color="auto"/>
        <w:right w:val="none" w:sz="0" w:space="0" w:color="auto"/>
      </w:divBdr>
    </w:div>
    <w:div w:id="2056616595">
      <w:bodyDiv w:val="1"/>
      <w:marLeft w:val="0"/>
      <w:marRight w:val="0"/>
      <w:marTop w:val="0"/>
      <w:marBottom w:val="0"/>
      <w:divBdr>
        <w:top w:val="none" w:sz="0" w:space="0" w:color="auto"/>
        <w:left w:val="none" w:sz="0" w:space="0" w:color="auto"/>
        <w:bottom w:val="none" w:sz="0" w:space="0" w:color="auto"/>
        <w:right w:val="none" w:sz="0" w:space="0" w:color="auto"/>
      </w:divBdr>
    </w:div>
    <w:div w:id="2057005077">
      <w:bodyDiv w:val="1"/>
      <w:marLeft w:val="0"/>
      <w:marRight w:val="0"/>
      <w:marTop w:val="0"/>
      <w:marBottom w:val="0"/>
      <w:divBdr>
        <w:top w:val="none" w:sz="0" w:space="0" w:color="auto"/>
        <w:left w:val="none" w:sz="0" w:space="0" w:color="auto"/>
        <w:bottom w:val="none" w:sz="0" w:space="0" w:color="auto"/>
        <w:right w:val="none" w:sz="0" w:space="0" w:color="auto"/>
      </w:divBdr>
    </w:div>
    <w:div w:id="2057314949">
      <w:bodyDiv w:val="1"/>
      <w:marLeft w:val="0"/>
      <w:marRight w:val="0"/>
      <w:marTop w:val="0"/>
      <w:marBottom w:val="0"/>
      <w:divBdr>
        <w:top w:val="none" w:sz="0" w:space="0" w:color="auto"/>
        <w:left w:val="none" w:sz="0" w:space="0" w:color="auto"/>
        <w:bottom w:val="none" w:sz="0" w:space="0" w:color="auto"/>
        <w:right w:val="none" w:sz="0" w:space="0" w:color="auto"/>
      </w:divBdr>
    </w:div>
    <w:div w:id="2060861502">
      <w:bodyDiv w:val="1"/>
      <w:marLeft w:val="0"/>
      <w:marRight w:val="0"/>
      <w:marTop w:val="0"/>
      <w:marBottom w:val="0"/>
      <w:divBdr>
        <w:top w:val="none" w:sz="0" w:space="0" w:color="auto"/>
        <w:left w:val="none" w:sz="0" w:space="0" w:color="auto"/>
        <w:bottom w:val="none" w:sz="0" w:space="0" w:color="auto"/>
        <w:right w:val="none" w:sz="0" w:space="0" w:color="auto"/>
      </w:divBdr>
    </w:div>
    <w:div w:id="2060861879">
      <w:bodyDiv w:val="1"/>
      <w:marLeft w:val="0"/>
      <w:marRight w:val="0"/>
      <w:marTop w:val="0"/>
      <w:marBottom w:val="0"/>
      <w:divBdr>
        <w:top w:val="none" w:sz="0" w:space="0" w:color="auto"/>
        <w:left w:val="none" w:sz="0" w:space="0" w:color="auto"/>
        <w:bottom w:val="none" w:sz="0" w:space="0" w:color="auto"/>
        <w:right w:val="none" w:sz="0" w:space="0" w:color="auto"/>
      </w:divBdr>
    </w:div>
    <w:div w:id="2061829527">
      <w:bodyDiv w:val="1"/>
      <w:marLeft w:val="0"/>
      <w:marRight w:val="0"/>
      <w:marTop w:val="0"/>
      <w:marBottom w:val="0"/>
      <w:divBdr>
        <w:top w:val="none" w:sz="0" w:space="0" w:color="auto"/>
        <w:left w:val="none" w:sz="0" w:space="0" w:color="auto"/>
        <w:bottom w:val="none" w:sz="0" w:space="0" w:color="auto"/>
        <w:right w:val="none" w:sz="0" w:space="0" w:color="auto"/>
      </w:divBdr>
    </w:div>
    <w:div w:id="2063943055">
      <w:bodyDiv w:val="1"/>
      <w:marLeft w:val="0"/>
      <w:marRight w:val="0"/>
      <w:marTop w:val="0"/>
      <w:marBottom w:val="0"/>
      <w:divBdr>
        <w:top w:val="none" w:sz="0" w:space="0" w:color="auto"/>
        <w:left w:val="none" w:sz="0" w:space="0" w:color="auto"/>
        <w:bottom w:val="none" w:sz="0" w:space="0" w:color="auto"/>
        <w:right w:val="none" w:sz="0" w:space="0" w:color="auto"/>
      </w:divBdr>
    </w:div>
    <w:div w:id="2064062848">
      <w:bodyDiv w:val="1"/>
      <w:marLeft w:val="0"/>
      <w:marRight w:val="0"/>
      <w:marTop w:val="0"/>
      <w:marBottom w:val="0"/>
      <w:divBdr>
        <w:top w:val="none" w:sz="0" w:space="0" w:color="auto"/>
        <w:left w:val="none" w:sz="0" w:space="0" w:color="auto"/>
        <w:bottom w:val="none" w:sz="0" w:space="0" w:color="auto"/>
        <w:right w:val="none" w:sz="0" w:space="0" w:color="auto"/>
      </w:divBdr>
    </w:div>
    <w:div w:id="2064402191">
      <w:bodyDiv w:val="1"/>
      <w:marLeft w:val="0"/>
      <w:marRight w:val="0"/>
      <w:marTop w:val="0"/>
      <w:marBottom w:val="0"/>
      <w:divBdr>
        <w:top w:val="none" w:sz="0" w:space="0" w:color="auto"/>
        <w:left w:val="none" w:sz="0" w:space="0" w:color="auto"/>
        <w:bottom w:val="none" w:sz="0" w:space="0" w:color="auto"/>
        <w:right w:val="none" w:sz="0" w:space="0" w:color="auto"/>
      </w:divBdr>
    </w:div>
    <w:div w:id="2064868083">
      <w:bodyDiv w:val="1"/>
      <w:marLeft w:val="0"/>
      <w:marRight w:val="0"/>
      <w:marTop w:val="0"/>
      <w:marBottom w:val="0"/>
      <w:divBdr>
        <w:top w:val="none" w:sz="0" w:space="0" w:color="auto"/>
        <w:left w:val="none" w:sz="0" w:space="0" w:color="auto"/>
        <w:bottom w:val="none" w:sz="0" w:space="0" w:color="auto"/>
        <w:right w:val="none" w:sz="0" w:space="0" w:color="auto"/>
      </w:divBdr>
    </w:div>
    <w:div w:id="2064938572">
      <w:bodyDiv w:val="1"/>
      <w:marLeft w:val="0"/>
      <w:marRight w:val="0"/>
      <w:marTop w:val="0"/>
      <w:marBottom w:val="0"/>
      <w:divBdr>
        <w:top w:val="none" w:sz="0" w:space="0" w:color="auto"/>
        <w:left w:val="none" w:sz="0" w:space="0" w:color="auto"/>
        <w:bottom w:val="none" w:sz="0" w:space="0" w:color="auto"/>
        <w:right w:val="none" w:sz="0" w:space="0" w:color="auto"/>
      </w:divBdr>
    </w:div>
    <w:div w:id="2067410360">
      <w:bodyDiv w:val="1"/>
      <w:marLeft w:val="0"/>
      <w:marRight w:val="0"/>
      <w:marTop w:val="0"/>
      <w:marBottom w:val="0"/>
      <w:divBdr>
        <w:top w:val="none" w:sz="0" w:space="0" w:color="auto"/>
        <w:left w:val="none" w:sz="0" w:space="0" w:color="auto"/>
        <w:bottom w:val="none" w:sz="0" w:space="0" w:color="auto"/>
        <w:right w:val="none" w:sz="0" w:space="0" w:color="auto"/>
      </w:divBdr>
    </w:div>
    <w:div w:id="2067675792">
      <w:bodyDiv w:val="1"/>
      <w:marLeft w:val="0"/>
      <w:marRight w:val="0"/>
      <w:marTop w:val="0"/>
      <w:marBottom w:val="0"/>
      <w:divBdr>
        <w:top w:val="none" w:sz="0" w:space="0" w:color="auto"/>
        <w:left w:val="none" w:sz="0" w:space="0" w:color="auto"/>
        <w:bottom w:val="none" w:sz="0" w:space="0" w:color="auto"/>
        <w:right w:val="none" w:sz="0" w:space="0" w:color="auto"/>
      </w:divBdr>
    </w:div>
    <w:div w:id="2069264150">
      <w:bodyDiv w:val="1"/>
      <w:marLeft w:val="0"/>
      <w:marRight w:val="0"/>
      <w:marTop w:val="0"/>
      <w:marBottom w:val="0"/>
      <w:divBdr>
        <w:top w:val="none" w:sz="0" w:space="0" w:color="auto"/>
        <w:left w:val="none" w:sz="0" w:space="0" w:color="auto"/>
        <w:bottom w:val="none" w:sz="0" w:space="0" w:color="auto"/>
        <w:right w:val="none" w:sz="0" w:space="0" w:color="auto"/>
      </w:divBdr>
    </w:div>
    <w:div w:id="2070036461">
      <w:bodyDiv w:val="1"/>
      <w:marLeft w:val="0"/>
      <w:marRight w:val="0"/>
      <w:marTop w:val="0"/>
      <w:marBottom w:val="0"/>
      <w:divBdr>
        <w:top w:val="none" w:sz="0" w:space="0" w:color="auto"/>
        <w:left w:val="none" w:sz="0" w:space="0" w:color="auto"/>
        <w:bottom w:val="none" w:sz="0" w:space="0" w:color="auto"/>
        <w:right w:val="none" w:sz="0" w:space="0" w:color="auto"/>
      </w:divBdr>
    </w:div>
    <w:div w:id="2073497687">
      <w:bodyDiv w:val="1"/>
      <w:marLeft w:val="0"/>
      <w:marRight w:val="0"/>
      <w:marTop w:val="0"/>
      <w:marBottom w:val="0"/>
      <w:divBdr>
        <w:top w:val="none" w:sz="0" w:space="0" w:color="auto"/>
        <w:left w:val="none" w:sz="0" w:space="0" w:color="auto"/>
        <w:bottom w:val="none" w:sz="0" w:space="0" w:color="auto"/>
        <w:right w:val="none" w:sz="0" w:space="0" w:color="auto"/>
      </w:divBdr>
    </w:div>
    <w:div w:id="2074888834">
      <w:bodyDiv w:val="1"/>
      <w:marLeft w:val="0"/>
      <w:marRight w:val="0"/>
      <w:marTop w:val="0"/>
      <w:marBottom w:val="0"/>
      <w:divBdr>
        <w:top w:val="none" w:sz="0" w:space="0" w:color="auto"/>
        <w:left w:val="none" w:sz="0" w:space="0" w:color="auto"/>
        <w:bottom w:val="none" w:sz="0" w:space="0" w:color="auto"/>
        <w:right w:val="none" w:sz="0" w:space="0" w:color="auto"/>
      </w:divBdr>
    </w:div>
    <w:div w:id="2075004001">
      <w:bodyDiv w:val="1"/>
      <w:marLeft w:val="0"/>
      <w:marRight w:val="0"/>
      <w:marTop w:val="0"/>
      <w:marBottom w:val="0"/>
      <w:divBdr>
        <w:top w:val="none" w:sz="0" w:space="0" w:color="auto"/>
        <w:left w:val="none" w:sz="0" w:space="0" w:color="auto"/>
        <w:bottom w:val="none" w:sz="0" w:space="0" w:color="auto"/>
        <w:right w:val="none" w:sz="0" w:space="0" w:color="auto"/>
      </w:divBdr>
    </w:div>
    <w:div w:id="2076316632">
      <w:bodyDiv w:val="1"/>
      <w:marLeft w:val="0"/>
      <w:marRight w:val="0"/>
      <w:marTop w:val="0"/>
      <w:marBottom w:val="0"/>
      <w:divBdr>
        <w:top w:val="none" w:sz="0" w:space="0" w:color="auto"/>
        <w:left w:val="none" w:sz="0" w:space="0" w:color="auto"/>
        <w:bottom w:val="none" w:sz="0" w:space="0" w:color="auto"/>
        <w:right w:val="none" w:sz="0" w:space="0" w:color="auto"/>
      </w:divBdr>
    </w:div>
    <w:div w:id="2077895010">
      <w:bodyDiv w:val="1"/>
      <w:marLeft w:val="0"/>
      <w:marRight w:val="0"/>
      <w:marTop w:val="0"/>
      <w:marBottom w:val="0"/>
      <w:divBdr>
        <w:top w:val="none" w:sz="0" w:space="0" w:color="auto"/>
        <w:left w:val="none" w:sz="0" w:space="0" w:color="auto"/>
        <w:bottom w:val="none" w:sz="0" w:space="0" w:color="auto"/>
        <w:right w:val="none" w:sz="0" w:space="0" w:color="auto"/>
      </w:divBdr>
    </w:div>
    <w:div w:id="2078504201">
      <w:bodyDiv w:val="1"/>
      <w:marLeft w:val="0"/>
      <w:marRight w:val="0"/>
      <w:marTop w:val="0"/>
      <w:marBottom w:val="0"/>
      <w:divBdr>
        <w:top w:val="none" w:sz="0" w:space="0" w:color="auto"/>
        <w:left w:val="none" w:sz="0" w:space="0" w:color="auto"/>
        <w:bottom w:val="none" w:sz="0" w:space="0" w:color="auto"/>
        <w:right w:val="none" w:sz="0" w:space="0" w:color="auto"/>
      </w:divBdr>
    </w:div>
    <w:div w:id="2078624729">
      <w:bodyDiv w:val="1"/>
      <w:marLeft w:val="0"/>
      <w:marRight w:val="0"/>
      <w:marTop w:val="0"/>
      <w:marBottom w:val="0"/>
      <w:divBdr>
        <w:top w:val="none" w:sz="0" w:space="0" w:color="auto"/>
        <w:left w:val="none" w:sz="0" w:space="0" w:color="auto"/>
        <w:bottom w:val="none" w:sz="0" w:space="0" w:color="auto"/>
        <w:right w:val="none" w:sz="0" w:space="0" w:color="auto"/>
      </w:divBdr>
    </w:div>
    <w:div w:id="2080207113">
      <w:bodyDiv w:val="1"/>
      <w:marLeft w:val="0"/>
      <w:marRight w:val="0"/>
      <w:marTop w:val="0"/>
      <w:marBottom w:val="0"/>
      <w:divBdr>
        <w:top w:val="none" w:sz="0" w:space="0" w:color="auto"/>
        <w:left w:val="none" w:sz="0" w:space="0" w:color="auto"/>
        <w:bottom w:val="none" w:sz="0" w:space="0" w:color="auto"/>
        <w:right w:val="none" w:sz="0" w:space="0" w:color="auto"/>
      </w:divBdr>
    </w:div>
    <w:div w:id="2081637695">
      <w:bodyDiv w:val="1"/>
      <w:marLeft w:val="0"/>
      <w:marRight w:val="0"/>
      <w:marTop w:val="0"/>
      <w:marBottom w:val="0"/>
      <w:divBdr>
        <w:top w:val="none" w:sz="0" w:space="0" w:color="auto"/>
        <w:left w:val="none" w:sz="0" w:space="0" w:color="auto"/>
        <w:bottom w:val="none" w:sz="0" w:space="0" w:color="auto"/>
        <w:right w:val="none" w:sz="0" w:space="0" w:color="auto"/>
      </w:divBdr>
    </w:div>
    <w:div w:id="2083019418">
      <w:bodyDiv w:val="1"/>
      <w:marLeft w:val="0"/>
      <w:marRight w:val="0"/>
      <w:marTop w:val="0"/>
      <w:marBottom w:val="0"/>
      <w:divBdr>
        <w:top w:val="none" w:sz="0" w:space="0" w:color="auto"/>
        <w:left w:val="none" w:sz="0" w:space="0" w:color="auto"/>
        <w:bottom w:val="none" w:sz="0" w:space="0" w:color="auto"/>
        <w:right w:val="none" w:sz="0" w:space="0" w:color="auto"/>
      </w:divBdr>
    </w:div>
    <w:div w:id="2087532087">
      <w:bodyDiv w:val="1"/>
      <w:marLeft w:val="0"/>
      <w:marRight w:val="0"/>
      <w:marTop w:val="0"/>
      <w:marBottom w:val="0"/>
      <w:divBdr>
        <w:top w:val="none" w:sz="0" w:space="0" w:color="auto"/>
        <w:left w:val="none" w:sz="0" w:space="0" w:color="auto"/>
        <w:bottom w:val="none" w:sz="0" w:space="0" w:color="auto"/>
        <w:right w:val="none" w:sz="0" w:space="0" w:color="auto"/>
      </w:divBdr>
    </w:div>
    <w:div w:id="2087650546">
      <w:bodyDiv w:val="1"/>
      <w:marLeft w:val="0"/>
      <w:marRight w:val="0"/>
      <w:marTop w:val="0"/>
      <w:marBottom w:val="0"/>
      <w:divBdr>
        <w:top w:val="none" w:sz="0" w:space="0" w:color="auto"/>
        <w:left w:val="none" w:sz="0" w:space="0" w:color="auto"/>
        <w:bottom w:val="none" w:sz="0" w:space="0" w:color="auto"/>
        <w:right w:val="none" w:sz="0" w:space="0" w:color="auto"/>
      </w:divBdr>
    </w:div>
    <w:div w:id="2087998502">
      <w:bodyDiv w:val="1"/>
      <w:marLeft w:val="0"/>
      <w:marRight w:val="0"/>
      <w:marTop w:val="0"/>
      <w:marBottom w:val="0"/>
      <w:divBdr>
        <w:top w:val="none" w:sz="0" w:space="0" w:color="auto"/>
        <w:left w:val="none" w:sz="0" w:space="0" w:color="auto"/>
        <w:bottom w:val="none" w:sz="0" w:space="0" w:color="auto"/>
        <w:right w:val="none" w:sz="0" w:space="0" w:color="auto"/>
      </w:divBdr>
    </w:div>
    <w:div w:id="2088918511">
      <w:bodyDiv w:val="1"/>
      <w:marLeft w:val="0"/>
      <w:marRight w:val="0"/>
      <w:marTop w:val="0"/>
      <w:marBottom w:val="0"/>
      <w:divBdr>
        <w:top w:val="none" w:sz="0" w:space="0" w:color="auto"/>
        <w:left w:val="none" w:sz="0" w:space="0" w:color="auto"/>
        <w:bottom w:val="none" w:sz="0" w:space="0" w:color="auto"/>
        <w:right w:val="none" w:sz="0" w:space="0" w:color="auto"/>
      </w:divBdr>
    </w:div>
    <w:div w:id="2092653969">
      <w:bodyDiv w:val="1"/>
      <w:marLeft w:val="0"/>
      <w:marRight w:val="0"/>
      <w:marTop w:val="0"/>
      <w:marBottom w:val="0"/>
      <w:divBdr>
        <w:top w:val="none" w:sz="0" w:space="0" w:color="auto"/>
        <w:left w:val="none" w:sz="0" w:space="0" w:color="auto"/>
        <w:bottom w:val="none" w:sz="0" w:space="0" w:color="auto"/>
        <w:right w:val="none" w:sz="0" w:space="0" w:color="auto"/>
      </w:divBdr>
    </w:div>
    <w:div w:id="2093310610">
      <w:bodyDiv w:val="1"/>
      <w:marLeft w:val="0"/>
      <w:marRight w:val="0"/>
      <w:marTop w:val="0"/>
      <w:marBottom w:val="0"/>
      <w:divBdr>
        <w:top w:val="none" w:sz="0" w:space="0" w:color="auto"/>
        <w:left w:val="none" w:sz="0" w:space="0" w:color="auto"/>
        <w:bottom w:val="none" w:sz="0" w:space="0" w:color="auto"/>
        <w:right w:val="none" w:sz="0" w:space="0" w:color="auto"/>
      </w:divBdr>
    </w:div>
    <w:div w:id="2094232896">
      <w:bodyDiv w:val="1"/>
      <w:marLeft w:val="0"/>
      <w:marRight w:val="0"/>
      <w:marTop w:val="0"/>
      <w:marBottom w:val="0"/>
      <w:divBdr>
        <w:top w:val="none" w:sz="0" w:space="0" w:color="auto"/>
        <w:left w:val="none" w:sz="0" w:space="0" w:color="auto"/>
        <w:bottom w:val="none" w:sz="0" w:space="0" w:color="auto"/>
        <w:right w:val="none" w:sz="0" w:space="0" w:color="auto"/>
      </w:divBdr>
    </w:div>
    <w:div w:id="2094811314">
      <w:bodyDiv w:val="1"/>
      <w:marLeft w:val="0"/>
      <w:marRight w:val="0"/>
      <w:marTop w:val="0"/>
      <w:marBottom w:val="0"/>
      <w:divBdr>
        <w:top w:val="none" w:sz="0" w:space="0" w:color="auto"/>
        <w:left w:val="none" w:sz="0" w:space="0" w:color="auto"/>
        <w:bottom w:val="none" w:sz="0" w:space="0" w:color="auto"/>
        <w:right w:val="none" w:sz="0" w:space="0" w:color="auto"/>
      </w:divBdr>
    </w:div>
    <w:div w:id="2095199764">
      <w:bodyDiv w:val="1"/>
      <w:marLeft w:val="0"/>
      <w:marRight w:val="0"/>
      <w:marTop w:val="0"/>
      <w:marBottom w:val="0"/>
      <w:divBdr>
        <w:top w:val="none" w:sz="0" w:space="0" w:color="auto"/>
        <w:left w:val="none" w:sz="0" w:space="0" w:color="auto"/>
        <w:bottom w:val="none" w:sz="0" w:space="0" w:color="auto"/>
        <w:right w:val="none" w:sz="0" w:space="0" w:color="auto"/>
      </w:divBdr>
    </w:div>
    <w:div w:id="2097087433">
      <w:bodyDiv w:val="1"/>
      <w:marLeft w:val="0"/>
      <w:marRight w:val="0"/>
      <w:marTop w:val="0"/>
      <w:marBottom w:val="0"/>
      <w:divBdr>
        <w:top w:val="none" w:sz="0" w:space="0" w:color="auto"/>
        <w:left w:val="none" w:sz="0" w:space="0" w:color="auto"/>
        <w:bottom w:val="none" w:sz="0" w:space="0" w:color="auto"/>
        <w:right w:val="none" w:sz="0" w:space="0" w:color="auto"/>
      </w:divBdr>
    </w:div>
    <w:div w:id="2097939721">
      <w:bodyDiv w:val="1"/>
      <w:marLeft w:val="0"/>
      <w:marRight w:val="0"/>
      <w:marTop w:val="0"/>
      <w:marBottom w:val="0"/>
      <w:divBdr>
        <w:top w:val="none" w:sz="0" w:space="0" w:color="auto"/>
        <w:left w:val="none" w:sz="0" w:space="0" w:color="auto"/>
        <w:bottom w:val="none" w:sz="0" w:space="0" w:color="auto"/>
        <w:right w:val="none" w:sz="0" w:space="0" w:color="auto"/>
      </w:divBdr>
    </w:div>
    <w:div w:id="2102678693">
      <w:bodyDiv w:val="1"/>
      <w:marLeft w:val="0"/>
      <w:marRight w:val="0"/>
      <w:marTop w:val="0"/>
      <w:marBottom w:val="0"/>
      <w:divBdr>
        <w:top w:val="none" w:sz="0" w:space="0" w:color="auto"/>
        <w:left w:val="none" w:sz="0" w:space="0" w:color="auto"/>
        <w:bottom w:val="none" w:sz="0" w:space="0" w:color="auto"/>
        <w:right w:val="none" w:sz="0" w:space="0" w:color="auto"/>
      </w:divBdr>
    </w:div>
    <w:div w:id="2105610063">
      <w:bodyDiv w:val="1"/>
      <w:marLeft w:val="0"/>
      <w:marRight w:val="0"/>
      <w:marTop w:val="0"/>
      <w:marBottom w:val="0"/>
      <w:divBdr>
        <w:top w:val="none" w:sz="0" w:space="0" w:color="auto"/>
        <w:left w:val="none" w:sz="0" w:space="0" w:color="auto"/>
        <w:bottom w:val="none" w:sz="0" w:space="0" w:color="auto"/>
        <w:right w:val="none" w:sz="0" w:space="0" w:color="auto"/>
      </w:divBdr>
    </w:div>
    <w:div w:id="2111584103">
      <w:bodyDiv w:val="1"/>
      <w:marLeft w:val="0"/>
      <w:marRight w:val="0"/>
      <w:marTop w:val="0"/>
      <w:marBottom w:val="0"/>
      <w:divBdr>
        <w:top w:val="none" w:sz="0" w:space="0" w:color="auto"/>
        <w:left w:val="none" w:sz="0" w:space="0" w:color="auto"/>
        <w:bottom w:val="none" w:sz="0" w:space="0" w:color="auto"/>
        <w:right w:val="none" w:sz="0" w:space="0" w:color="auto"/>
      </w:divBdr>
    </w:div>
    <w:div w:id="2115634027">
      <w:bodyDiv w:val="1"/>
      <w:marLeft w:val="0"/>
      <w:marRight w:val="0"/>
      <w:marTop w:val="0"/>
      <w:marBottom w:val="0"/>
      <w:divBdr>
        <w:top w:val="none" w:sz="0" w:space="0" w:color="auto"/>
        <w:left w:val="none" w:sz="0" w:space="0" w:color="auto"/>
        <w:bottom w:val="none" w:sz="0" w:space="0" w:color="auto"/>
        <w:right w:val="none" w:sz="0" w:space="0" w:color="auto"/>
      </w:divBdr>
    </w:div>
    <w:div w:id="2117022811">
      <w:bodyDiv w:val="1"/>
      <w:marLeft w:val="0"/>
      <w:marRight w:val="0"/>
      <w:marTop w:val="0"/>
      <w:marBottom w:val="0"/>
      <w:divBdr>
        <w:top w:val="none" w:sz="0" w:space="0" w:color="auto"/>
        <w:left w:val="none" w:sz="0" w:space="0" w:color="auto"/>
        <w:bottom w:val="none" w:sz="0" w:space="0" w:color="auto"/>
        <w:right w:val="none" w:sz="0" w:space="0" w:color="auto"/>
      </w:divBdr>
    </w:div>
    <w:div w:id="2118715124">
      <w:bodyDiv w:val="1"/>
      <w:marLeft w:val="0"/>
      <w:marRight w:val="0"/>
      <w:marTop w:val="0"/>
      <w:marBottom w:val="0"/>
      <w:divBdr>
        <w:top w:val="none" w:sz="0" w:space="0" w:color="auto"/>
        <w:left w:val="none" w:sz="0" w:space="0" w:color="auto"/>
        <w:bottom w:val="none" w:sz="0" w:space="0" w:color="auto"/>
        <w:right w:val="none" w:sz="0" w:space="0" w:color="auto"/>
      </w:divBdr>
    </w:div>
    <w:div w:id="2119372829">
      <w:bodyDiv w:val="1"/>
      <w:marLeft w:val="0"/>
      <w:marRight w:val="0"/>
      <w:marTop w:val="0"/>
      <w:marBottom w:val="0"/>
      <w:divBdr>
        <w:top w:val="none" w:sz="0" w:space="0" w:color="auto"/>
        <w:left w:val="none" w:sz="0" w:space="0" w:color="auto"/>
        <w:bottom w:val="none" w:sz="0" w:space="0" w:color="auto"/>
        <w:right w:val="none" w:sz="0" w:space="0" w:color="auto"/>
      </w:divBdr>
    </w:div>
    <w:div w:id="2119640545">
      <w:bodyDiv w:val="1"/>
      <w:marLeft w:val="0"/>
      <w:marRight w:val="0"/>
      <w:marTop w:val="0"/>
      <w:marBottom w:val="0"/>
      <w:divBdr>
        <w:top w:val="none" w:sz="0" w:space="0" w:color="auto"/>
        <w:left w:val="none" w:sz="0" w:space="0" w:color="auto"/>
        <w:bottom w:val="none" w:sz="0" w:space="0" w:color="auto"/>
        <w:right w:val="none" w:sz="0" w:space="0" w:color="auto"/>
      </w:divBdr>
    </w:div>
    <w:div w:id="2120753527">
      <w:bodyDiv w:val="1"/>
      <w:marLeft w:val="0"/>
      <w:marRight w:val="0"/>
      <w:marTop w:val="0"/>
      <w:marBottom w:val="0"/>
      <w:divBdr>
        <w:top w:val="none" w:sz="0" w:space="0" w:color="auto"/>
        <w:left w:val="none" w:sz="0" w:space="0" w:color="auto"/>
        <w:bottom w:val="none" w:sz="0" w:space="0" w:color="auto"/>
        <w:right w:val="none" w:sz="0" w:space="0" w:color="auto"/>
      </w:divBdr>
    </w:div>
    <w:div w:id="2122725913">
      <w:bodyDiv w:val="1"/>
      <w:marLeft w:val="0"/>
      <w:marRight w:val="0"/>
      <w:marTop w:val="0"/>
      <w:marBottom w:val="0"/>
      <w:divBdr>
        <w:top w:val="none" w:sz="0" w:space="0" w:color="auto"/>
        <w:left w:val="none" w:sz="0" w:space="0" w:color="auto"/>
        <w:bottom w:val="none" w:sz="0" w:space="0" w:color="auto"/>
        <w:right w:val="none" w:sz="0" w:space="0" w:color="auto"/>
      </w:divBdr>
    </w:div>
    <w:div w:id="2124880044">
      <w:bodyDiv w:val="1"/>
      <w:marLeft w:val="0"/>
      <w:marRight w:val="0"/>
      <w:marTop w:val="0"/>
      <w:marBottom w:val="0"/>
      <w:divBdr>
        <w:top w:val="none" w:sz="0" w:space="0" w:color="auto"/>
        <w:left w:val="none" w:sz="0" w:space="0" w:color="auto"/>
        <w:bottom w:val="none" w:sz="0" w:space="0" w:color="auto"/>
        <w:right w:val="none" w:sz="0" w:space="0" w:color="auto"/>
      </w:divBdr>
    </w:div>
    <w:div w:id="2125539333">
      <w:bodyDiv w:val="1"/>
      <w:marLeft w:val="0"/>
      <w:marRight w:val="0"/>
      <w:marTop w:val="0"/>
      <w:marBottom w:val="0"/>
      <w:divBdr>
        <w:top w:val="none" w:sz="0" w:space="0" w:color="auto"/>
        <w:left w:val="none" w:sz="0" w:space="0" w:color="auto"/>
        <w:bottom w:val="none" w:sz="0" w:space="0" w:color="auto"/>
        <w:right w:val="none" w:sz="0" w:space="0" w:color="auto"/>
      </w:divBdr>
    </w:div>
    <w:div w:id="2127576698">
      <w:bodyDiv w:val="1"/>
      <w:marLeft w:val="0"/>
      <w:marRight w:val="0"/>
      <w:marTop w:val="0"/>
      <w:marBottom w:val="0"/>
      <w:divBdr>
        <w:top w:val="none" w:sz="0" w:space="0" w:color="auto"/>
        <w:left w:val="none" w:sz="0" w:space="0" w:color="auto"/>
        <w:bottom w:val="none" w:sz="0" w:space="0" w:color="auto"/>
        <w:right w:val="none" w:sz="0" w:space="0" w:color="auto"/>
      </w:divBdr>
    </w:div>
    <w:div w:id="2128772279">
      <w:bodyDiv w:val="1"/>
      <w:marLeft w:val="0"/>
      <w:marRight w:val="0"/>
      <w:marTop w:val="0"/>
      <w:marBottom w:val="0"/>
      <w:divBdr>
        <w:top w:val="none" w:sz="0" w:space="0" w:color="auto"/>
        <w:left w:val="none" w:sz="0" w:space="0" w:color="auto"/>
        <w:bottom w:val="none" w:sz="0" w:space="0" w:color="auto"/>
        <w:right w:val="none" w:sz="0" w:space="0" w:color="auto"/>
      </w:divBdr>
    </w:div>
    <w:div w:id="2129808319">
      <w:bodyDiv w:val="1"/>
      <w:marLeft w:val="0"/>
      <w:marRight w:val="0"/>
      <w:marTop w:val="0"/>
      <w:marBottom w:val="0"/>
      <w:divBdr>
        <w:top w:val="none" w:sz="0" w:space="0" w:color="auto"/>
        <w:left w:val="none" w:sz="0" w:space="0" w:color="auto"/>
        <w:bottom w:val="none" w:sz="0" w:space="0" w:color="auto"/>
        <w:right w:val="none" w:sz="0" w:space="0" w:color="auto"/>
      </w:divBdr>
    </w:div>
    <w:div w:id="2129815656">
      <w:bodyDiv w:val="1"/>
      <w:marLeft w:val="0"/>
      <w:marRight w:val="0"/>
      <w:marTop w:val="0"/>
      <w:marBottom w:val="0"/>
      <w:divBdr>
        <w:top w:val="none" w:sz="0" w:space="0" w:color="auto"/>
        <w:left w:val="none" w:sz="0" w:space="0" w:color="auto"/>
        <w:bottom w:val="none" w:sz="0" w:space="0" w:color="auto"/>
        <w:right w:val="none" w:sz="0" w:space="0" w:color="auto"/>
      </w:divBdr>
    </w:div>
    <w:div w:id="2130317629">
      <w:bodyDiv w:val="1"/>
      <w:marLeft w:val="0"/>
      <w:marRight w:val="0"/>
      <w:marTop w:val="0"/>
      <w:marBottom w:val="0"/>
      <w:divBdr>
        <w:top w:val="none" w:sz="0" w:space="0" w:color="auto"/>
        <w:left w:val="none" w:sz="0" w:space="0" w:color="auto"/>
        <w:bottom w:val="none" w:sz="0" w:space="0" w:color="auto"/>
        <w:right w:val="none" w:sz="0" w:space="0" w:color="auto"/>
      </w:divBdr>
    </w:div>
    <w:div w:id="2130854312">
      <w:bodyDiv w:val="1"/>
      <w:marLeft w:val="0"/>
      <w:marRight w:val="0"/>
      <w:marTop w:val="0"/>
      <w:marBottom w:val="0"/>
      <w:divBdr>
        <w:top w:val="none" w:sz="0" w:space="0" w:color="auto"/>
        <w:left w:val="none" w:sz="0" w:space="0" w:color="auto"/>
        <w:bottom w:val="none" w:sz="0" w:space="0" w:color="auto"/>
        <w:right w:val="none" w:sz="0" w:space="0" w:color="auto"/>
      </w:divBdr>
    </w:div>
    <w:div w:id="2133396632">
      <w:bodyDiv w:val="1"/>
      <w:marLeft w:val="0"/>
      <w:marRight w:val="0"/>
      <w:marTop w:val="0"/>
      <w:marBottom w:val="0"/>
      <w:divBdr>
        <w:top w:val="none" w:sz="0" w:space="0" w:color="auto"/>
        <w:left w:val="none" w:sz="0" w:space="0" w:color="auto"/>
        <w:bottom w:val="none" w:sz="0" w:space="0" w:color="auto"/>
        <w:right w:val="none" w:sz="0" w:space="0" w:color="auto"/>
      </w:divBdr>
    </w:div>
    <w:div w:id="2134980753">
      <w:bodyDiv w:val="1"/>
      <w:marLeft w:val="0"/>
      <w:marRight w:val="0"/>
      <w:marTop w:val="0"/>
      <w:marBottom w:val="0"/>
      <w:divBdr>
        <w:top w:val="none" w:sz="0" w:space="0" w:color="auto"/>
        <w:left w:val="none" w:sz="0" w:space="0" w:color="auto"/>
        <w:bottom w:val="none" w:sz="0" w:space="0" w:color="auto"/>
        <w:right w:val="none" w:sz="0" w:space="0" w:color="auto"/>
      </w:divBdr>
    </w:div>
    <w:div w:id="2135174676">
      <w:bodyDiv w:val="1"/>
      <w:marLeft w:val="0"/>
      <w:marRight w:val="0"/>
      <w:marTop w:val="0"/>
      <w:marBottom w:val="0"/>
      <w:divBdr>
        <w:top w:val="none" w:sz="0" w:space="0" w:color="auto"/>
        <w:left w:val="none" w:sz="0" w:space="0" w:color="auto"/>
        <w:bottom w:val="none" w:sz="0" w:space="0" w:color="auto"/>
        <w:right w:val="none" w:sz="0" w:space="0" w:color="auto"/>
      </w:divBdr>
    </w:div>
    <w:div w:id="2136945452">
      <w:bodyDiv w:val="1"/>
      <w:marLeft w:val="0"/>
      <w:marRight w:val="0"/>
      <w:marTop w:val="0"/>
      <w:marBottom w:val="0"/>
      <w:divBdr>
        <w:top w:val="none" w:sz="0" w:space="0" w:color="auto"/>
        <w:left w:val="none" w:sz="0" w:space="0" w:color="auto"/>
        <w:bottom w:val="none" w:sz="0" w:space="0" w:color="auto"/>
        <w:right w:val="none" w:sz="0" w:space="0" w:color="auto"/>
      </w:divBdr>
    </w:div>
    <w:div w:id="2137990980">
      <w:bodyDiv w:val="1"/>
      <w:marLeft w:val="0"/>
      <w:marRight w:val="0"/>
      <w:marTop w:val="0"/>
      <w:marBottom w:val="0"/>
      <w:divBdr>
        <w:top w:val="none" w:sz="0" w:space="0" w:color="auto"/>
        <w:left w:val="none" w:sz="0" w:space="0" w:color="auto"/>
        <w:bottom w:val="none" w:sz="0" w:space="0" w:color="auto"/>
        <w:right w:val="none" w:sz="0" w:space="0" w:color="auto"/>
      </w:divBdr>
    </w:div>
    <w:div w:id="2139838937">
      <w:bodyDiv w:val="1"/>
      <w:marLeft w:val="0"/>
      <w:marRight w:val="0"/>
      <w:marTop w:val="0"/>
      <w:marBottom w:val="0"/>
      <w:divBdr>
        <w:top w:val="none" w:sz="0" w:space="0" w:color="auto"/>
        <w:left w:val="none" w:sz="0" w:space="0" w:color="auto"/>
        <w:bottom w:val="none" w:sz="0" w:space="0" w:color="auto"/>
        <w:right w:val="none" w:sz="0" w:space="0" w:color="auto"/>
      </w:divBdr>
    </w:div>
    <w:div w:id="2140104445">
      <w:bodyDiv w:val="1"/>
      <w:marLeft w:val="0"/>
      <w:marRight w:val="0"/>
      <w:marTop w:val="0"/>
      <w:marBottom w:val="0"/>
      <w:divBdr>
        <w:top w:val="none" w:sz="0" w:space="0" w:color="auto"/>
        <w:left w:val="none" w:sz="0" w:space="0" w:color="auto"/>
        <w:bottom w:val="none" w:sz="0" w:space="0" w:color="auto"/>
        <w:right w:val="none" w:sz="0" w:space="0" w:color="auto"/>
      </w:divBdr>
    </w:div>
    <w:div w:id="2140802402">
      <w:bodyDiv w:val="1"/>
      <w:marLeft w:val="0"/>
      <w:marRight w:val="0"/>
      <w:marTop w:val="0"/>
      <w:marBottom w:val="0"/>
      <w:divBdr>
        <w:top w:val="none" w:sz="0" w:space="0" w:color="auto"/>
        <w:left w:val="none" w:sz="0" w:space="0" w:color="auto"/>
        <w:bottom w:val="none" w:sz="0" w:space="0" w:color="auto"/>
        <w:right w:val="none" w:sz="0" w:space="0" w:color="auto"/>
      </w:divBdr>
    </w:div>
    <w:div w:id="2140802811">
      <w:bodyDiv w:val="1"/>
      <w:marLeft w:val="0"/>
      <w:marRight w:val="0"/>
      <w:marTop w:val="0"/>
      <w:marBottom w:val="0"/>
      <w:divBdr>
        <w:top w:val="none" w:sz="0" w:space="0" w:color="auto"/>
        <w:left w:val="none" w:sz="0" w:space="0" w:color="auto"/>
        <w:bottom w:val="none" w:sz="0" w:space="0" w:color="auto"/>
        <w:right w:val="none" w:sz="0" w:space="0" w:color="auto"/>
      </w:divBdr>
    </w:div>
    <w:div w:id="2143377856">
      <w:bodyDiv w:val="1"/>
      <w:marLeft w:val="0"/>
      <w:marRight w:val="0"/>
      <w:marTop w:val="0"/>
      <w:marBottom w:val="0"/>
      <w:divBdr>
        <w:top w:val="none" w:sz="0" w:space="0" w:color="auto"/>
        <w:left w:val="none" w:sz="0" w:space="0" w:color="auto"/>
        <w:bottom w:val="none" w:sz="0" w:space="0" w:color="auto"/>
        <w:right w:val="none" w:sz="0" w:space="0" w:color="auto"/>
      </w:divBdr>
    </w:div>
    <w:div w:id="2144804178">
      <w:bodyDiv w:val="1"/>
      <w:marLeft w:val="0"/>
      <w:marRight w:val="0"/>
      <w:marTop w:val="0"/>
      <w:marBottom w:val="0"/>
      <w:divBdr>
        <w:top w:val="none" w:sz="0" w:space="0" w:color="auto"/>
        <w:left w:val="none" w:sz="0" w:space="0" w:color="auto"/>
        <w:bottom w:val="none" w:sz="0" w:space="0" w:color="auto"/>
        <w:right w:val="none" w:sz="0" w:space="0" w:color="auto"/>
      </w:divBdr>
    </w:div>
    <w:div w:id="2145270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5682/jxye3y16"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tel:29/12/221" TargetMode="External"/><Relationship Id="rId4" Type="http://schemas.openxmlformats.org/officeDocument/2006/relationships/settings" Target="settings.xml"/><Relationship Id="rId9" Type="http://schemas.openxmlformats.org/officeDocument/2006/relationships/hyperlink" Target="mailto:info1@rjafuc.edu.jo" TargetMode="External"/><Relationship Id="rId14" Type="http://schemas.openxmlformats.org/officeDocument/2006/relationships/footer" Target="footer2.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Han23</b:Tag>
    <b:SourceType>Book</b:SourceType>
    <b:Guid>{A8F69BD5-2EEA-4EDE-888F-744315C7E7EA}</b:Guid>
    <b:Title>The Role of Legal Certainty Principle in Provision of Access to Justice in Ukraine In Wartime, Access to Justice in Eastern Europe.</b:Title>
    <b:Year>2023</b:Year>
    <b:Author>
      <b:Author>
        <b:NameList>
          <b:Person>
            <b:Last>Hanna Ostapenko</b:Last>
          </b:Person>
        </b:NameList>
      </b:Author>
    </b:Author>
    <b:LCID>en-US</b:LCID>
    <b:RefOrder>1</b:RefOrder>
  </b:Source>
  <b:Source>
    <b:Tag>Car02</b:Tag>
    <b:SourceType>Book</b:SourceType>
    <b:Guid>{82565985-A90E-43D5-944F-C2BC78ACF7B0}</b:Guid>
    <b:LCID>en-US</b:LCID>
    <b:Title>Le rôle respectif du juge et des parties dans le procès penal. thèse de doctorat en droit, France: université de Poitiers.</b:Title>
    <b:Year>2002</b:Year>
    <b:Author>
      <b:Author>
        <b:NameList>
          <b:Person>
            <b:Last>Caroline</b:Last>
            <b:First>Duparc</b:First>
          </b:Person>
        </b:NameList>
      </b:Author>
    </b:Author>
    <b:RefOrder>2</b:RefOrder>
  </b:Source>
  <b:Source>
    <b:Tag>الج83</b:Tag>
    <b:SourceType>Book</b:SourceType>
    <b:Guid>{AD9236A6-5D93-441C-8C2C-845129B60B96}</b:Guid>
    <b:LCID>ar-JO</b:LCID>
    <b:Title>كتاب التعريفات</b:Title>
    <b:Year>1983</b:Year>
    <b:City>بيروت</b:City>
    <b:Publisher>دار الكتب العلمية</b:Publisher>
    <b:Author>
      <b:Author>
        <b:NameList>
          <b:Person>
            <b:Last>الجرجاني</b:Last>
            <b:First>الشريف</b:First>
          </b:Person>
        </b:NameList>
      </b:Author>
    </b:Author>
    <b:Volume>1</b:Volume>
    <b:RefOrder>3</b:RefOrder>
  </b:Source>
  <b:Source>
    <b:Tag>الفدت</b:Tag>
    <b:SourceType>Book</b:SourceType>
    <b:Guid>{E7594FC9-6A6C-4307-8C82-307BC9C56DA4}</b:Guid>
    <b:Title>كتاب العين. ج5. تحقيق: مهدي المخزومي وإبراهيم السامرائي</b:Title>
    <b:Year>(د. ت)</b:Year>
    <b:Publisher> دار ومكتبة الهلال</b:Publisher>
    <b:Author>
      <b:Author>
        <b:NameList>
          <b:Person>
            <b:Last>الفراهيدي</b:Last>
            <b:First>الخليل</b:First>
          </b:Person>
        </b:NameList>
      </b:Author>
    </b:Author>
    <b:LCID>ar-JO</b:LCID>
    <b:RefOrder>4</b:RefOrder>
  </b:Source>
  <b:Source>
    <b:Tag>الت99</b:Tag>
    <b:SourceType>Book</b:SourceType>
    <b:Guid>{35F3953A-7E7E-42B2-99EB-87F70C0CB873}</b:Guid>
    <b:LCID>ar-JO</b:LCID>
    <b:Title>موسوعة الفقه الإسلامي. ج1</b:Title>
    <b:Year>1999</b:Year>
    <b:Publisher>بيت الأفكار الدولية</b:Publisher>
    <b:Volume>1</b:Volume>
    <b:Author>
      <b:Author>
        <b:NameList>
          <b:Person>
            <b:Last>التويجري</b:Last>
            <b:First>محمد</b:First>
          </b:Person>
        </b:NameList>
      </b:Author>
    </b:Author>
    <b:RefOrder>5</b:RefOrder>
  </b:Source>
  <b:Source>
    <b:Tag>الج99</b:Tag>
    <b:SourceType>Book</b:SourceType>
    <b:Guid>{B1011815-DD91-4FDE-8D8B-390768C32DD9}</b:Guid>
    <b:Title>تأسيس الاقتناع القضائيّ والمحاكمة الجنائية العادلة</b:Title>
    <b:Year>1999</b:Year>
    <b:City>القاهرة</b:City>
    <b:Publisher>دار محمود للنشر</b:Publisher>
    <b:Author>
      <b:Author>
        <b:NameList>
          <b:Person>
            <b:Last>الجوهري</b:Last>
            <b:First>كمال</b:First>
          </b:Person>
        </b:NameList>
      </b:Author>
    </b:Author>
    <b:LCID>ar-JO</b:LCID>
    <b:RefOrder>6</b:RefOrder>
  </b:Source>
  <b:Source>
    <b:Tag>عبد111</b:Tag>
    <b:SourceType>Book</b:SourceType>
    <b:Guid>{135430D8-53FF-434C-A4B0-50EA8D8C9E47}</b:Guid>
    <b:Title>النظرية العامة للإثبات الجنائي دراسة مقارنة بين النظم الإجرائية اللاتينية والأنجلوسكسونية والشريعة الإسلامية</b:Title>
    <b:Year>2011</b:Year>
    <b:City>القاهرة</b:City>
    <b:Publisher>دار النهضة العربية</b:Publisher>
    <b:Author>
      <b:Author>
        <b:NameList>
          <b:Person>
            <b:Last>عبد الله</b:Last>
            <b:First>هلالي</b:First>
          </b:Person>
        </b:NameList>
      </b:Author>
    </b:Author>
    <b:LCID>ar-JO</b:LCID>
    <b:RefOrder>7</b:RefOrder>
  </b:Source>
  <b:Source>
    <b:Tag>صلي78</b:Tag>
    <b:SourceType>Book</b:SourceType>
    <b:Guid>{A6FB4CF6-10DD-451C-AC65-A7804CC6F5BE}</b:Guid>
    <b:Title>المعجم الفلسفي بالألفاظ العربية والانجليزية والفرنسية واللاتينية. ج1</b:Title>
    <b:Year>1978</b:Year>
    <b:City>بيروت</b:City>
    <b:Publisher>دار الكتب اللبناني</b:Publisher>
    <b:Author>
      <b:Author>
        <b:NameList>
          <b:Person>
            <b:Last>صليبا</b:Last>
            <b:First>جميل</b:First>
          </b:Person>
        </b:NameList>
      </b:Author>
    </b:Author>
    <b:LCID>ar-JO</b:LCID>
    <b:RefOrder>8</b:RefOrder>
  </b:Source>
  <b:Source>
    <b:Tag>عبد83</b:Tag>
    <b:SourceType>Book</b:SourceType>
    <b:Guid>{9EF1F12C-41AC-40D1-8006-41F34B3859B5}</b:Guid>
    <b:LCID>ar-JO</b:LCID>
    <b:Title>تسبيب الأحكام وأعمال القضاة في المواد المدنية والتجارية</b:Title>
    <b:Year>1983</b:Year>
    <b:City>القاهرة</b:City>
    <b:Publisher>المطبعة العربية الحديثة</b:Publisher>
    <b:Author>
      <b:Author>
        <b:NameList>
          <b:Person>
            <b:Last>عبد الفتاح</b:Last>
            <b:First>عزمي</b:First>
          </b:Person>
        </b:NameList>
      </b:Author>
    </b:Author>
    <b:Volume>1</b:Volume>
    <b:RefOrder>9</b:RefOrder>
  </b:Source>
  <b:Source>
    <b:Tag>Oks23</b:Tag>
    <b:SourceType>Book</b:SourceType>
    <b:Guid>{CAD66D4F-C362-4B31-8D72-D525910F8CA7}</b:Guid>
    <b:LCID>en-US</b:LCID>
    <b:Title>Legal nature of the principle of legal certainty as a component element of the rule of law, Volume 13, Issue.</b:Title>
    <b:Year>2023</b:Year>
    <b:Author>
      <b:Author>
        <b:NameList>
          <b:Person>
            <b:Last>Oksana</b:Last>
            <b:First>SHCHERBANYUK</b:First>
          </b:Person>
          <b:Person>
            <b:Last>Vіtalii</b:Last>
            <b:First>GORDIEIEV</b:First>
          </b:Person>
          <b:Person>
            <b:Last>Laura</b:Last>
            <b:First>BZOV</b:First>
          </b:Person>
        </b:NameList>
      </b:Author>
    </b:Author>
    <b:RefOrder>10</b:RefOrder>
  </b:Source>
  <b:Source>
    <b:Tag>Ofe10</b:Tag>
    <b:SourceType>ArticleInAPeriodical</b:SourceType>
    <b:Guid>{F5FA2F2A-62DB-42D4-8078-93E9D456F4DB}</b:Guid>
    <b:LCID>en-US</b:LCID>
    <b:Title>The Fallacy of Legal Certainty: Why Vague Legal Standards May Be Better for Capitalism and Liberalism.Boston University Vol. 19, No. 175, p20</b:Title>
    <b:Year>2010</b:Year>
    <b:Author>
      <b:Author>
        <b:NameList>
          <b:Person>
            <b:Last>Ofer</b:Last>
            <b:First>Raban</b:First>
          </b:Person>
        </b:NameList>
      </b:Author>
    </b:Author>
    <b:PeriodicalTitle> Public Interest Law Journal</b:PeriodicalTitle>
    <b:RefOrder>11</b:RefOrder>
  </b:Source>
  <b:Source>
    <b:Tag>جمج05</b:Tag>
    <b:SourceType>Book</b:SourceType>
    <b:Guid>{1CEC4D14-0466-47A0-B179-F37BBD42E204}</b:Guid>
    <b:Title>موسوعة العدالة الجنائية. ج4. (د. ط)</b:Title>
    <b:Year>2005</b:Year>
    <b:LCID>ar-JO</b:LCID>
    <b:City>القاهرة</b:City>
    <b:Publisher>المكتب الفني للإصدارات القانونيّة</b:Publisher>
    <b:Author>
      <b:Author>
        <b:NameList>
          <b:Person>
            <b:Last>جمجوم</b:Last>
            <b:First>حسين</b:First>
          </b:Person>
        </b:NameList>
      </b:Author>
    </b:Author>
    <b:RefOrder>12</b:RefOrder>
  </b:Source>
  <b:Source>
    <b:Tag>راض19</b:Tag>
    <b:SourceType>ArticleInAPeriodical</b:SourceType>
    <b:Guid>{8FB0ABB8-7B42-42A0-994B-D6E203CF3DEE}</b:Guid>
    <b:Title>اليقين القانونيّ من خلال وضوح وسهولة القانون. ع1</b:Title>
    <b:Year>2019</b:Year>
    <b:Publisher>جامعة بغداد</b:Publisher>
    <b:Author>
      <b:Author>
        <b:NameList>
          <b:Person>
            <b:Last>راضي</b:Last>
            <b:First>مازن</b:First>
          </b:Person>
        </b:NameList>
      </b:Author>
    </b:Author>
    <b:PeriodicalTitle>مجلة العلوم القانونيّة</b:PeriodicalTitle>
    <b:LCID>ar-JO</b:LCID>
    <b:RefOrder>13</b:RefOrder>
  </b:Source>
  <b:Source>
    <b:Tag>جاب18</b:Tag>
    <b:SourceType>ArticleInAPeriodical</b:SourceType>
    <b:Guid>{DAB2BE49-E482-49CA-BD02-7C9ACC071837}</b:Guid>
    <b:Title>أسس فكرة الأمن القانونيّ وعناصرها.  ع2. ص190</b:Title>
    <b:PeriodicalTitle>مجلة تحولات، ورقلة</b:PeriodicalTitle>
    <b:Year>2018</b:Year>
    <b:City>الجزائر</b:City>
    <b:LCID>ar-JO</b:LCID>
    <b:Author>
      <b:Author>
        <b:NameList>
          <b:Person>
            <b:Last>جابو ربي</b:Last>
            <b:First>إسماعيل</b:First>
          </b:Person>
        </b:NameList>
      </b:Author>
    </b:Author>
    <b:RefOrder>14</b:RefOrder>
  </b:Source>
  <b:Source>
    <b:Tag>بري18</b:Tag>
    <b:SourceType>ArticleInAPeriodical</b:SourceType>
    <b:Guid>{003935AC-E1DE-4F65-8810-8CE7321D5F3F}</b:Guid>
    <b:Title>دعائم تجسيد الأمن القضائيّ بالجزائر ودوره في تحقيق التنمية الوطنية. المجلد3، ع3، ص2</b:Title>
    <b:PeriodicalTitle>مجلة الدراسات الفقهية والقضائيّة</b:PeriodicalTitle>
    <b:Year>2018</b:Year>
    <b:Author>
      <b:Author>
        <b:NameList>
          <b:Person>
            <b:Last>برير</b:Last>
            <b:First>نصيره</b:First>
          </b:Person>
          <b:Person>
            <b:Last>بوغزالة</b:Last>
            <b:First>محمد</b:First>
          </b:Person>
        </b:NameList>
      </b:Author>
    </b:Author>
    <b:LCID>ar-JO</b:LCID>
    <b:RefOrder>15</b:RefOrder>
  </b:Source>
  <b:Source>
    <b:Tag>سال221</b:Tag>
    <b:SourceType>ArticleInAPeriodical</b:SourceType>
    <b:Guid>{8AC540A8-6E80-4CC4-8D82-7E3B11176B40}</b:Guid>
    <b:Title>المقومات الدستورية لتحقيق الأمن القضائي، ع39، ص2860</b:Title>
    <b:PeriodicalTitle>مجلة البحوث الفقهية والقانونية</b:PeriodicalTitle>
    <b:Year>2022</b:Year>
    <b:Author>
      <b:Author>
        <b:NameList>
          <b:Person>
            <b:Last>سالم</b:Last>
            <b:First>هانم</b:First>
          </b:Person>
        </b:NameList>
      </b:Author>
    </b:Author>
    <b:LCID>ar-JO</b:LCID>
    <b:RefOrder>16</b:RefOrder>
  </b:Source>
  <b:Source>
    <b:Tag>الع00</b:Tag>
    <b:SourceType>Book</b:SourceType>
    <b:Guid>{DE992760-2FC2-4514-94B0-8F4F59D62813}</b:Guid>
    <b:Title>مبدأ حظر توجيه أوامر من القاضي الإداريّ للإدارة وحظر حلوله محلها وتطوراته الحديثة " دراسة مقارنة"</b:Title>
    <b:Year>2000</b:Year>
    <b:LCID>ar-JO</b:LCID>
    <b:City>القاهرة</b:City>
    <b:Publisher>دار النهضة العربية</b:Publisher>
    <b:Author>
      <b:Author>
        <b:NameList>
          <b:Person>
            <b:Last>العصار</b:Last>
            <b:First>يسرى</b:First>
          </b:Person>
        </b:NameList>
      </b:Author>
    </b:Author>
    <b:RefOrder>17</b:RefOrder>
  </b:Source>
  <b:Source>
    <b:Tag>كاظ23</b:Tag>
    <b:SourceType>ArticleInAPeriodical</b:SourceType>
    <b:Guid>{0D84B368-36DF-4FDA-94AE-32702C55C429}</b:Guid>
    <b:LCID>ar-JO</b:LCID>
    <b:Title>مبدأ حياد القاضي الإداري وأثره في حماية الحقوق والحريات، المجلد12، ع2، ص369</b:Title>
    <b:Year>2023</b:Year>
    <b:PeriodicalTitle>مجلة العلوم القانونية والسياسية</b:PeriodicalTitle>
    <b:Author>
      <b:Author>
        <b:NameList>
          <b:Person>
            <b:Last>كاظم</b:Last>
            <b:First>اسراء</b:First>
          </b:Person>
        </b:NameList>
      </b:Author>
    </b:Author>
    <b:RefOrder>18</b:RefOrder>
  </b:Source>
  <b:Source>
    <b:Tag>شطا11</b:Tag>
    <b:SourceType>ArticleInAPeriodical</b:SourceType>
    <b:Guid>{08D9D5C3-9BF1-406D-A47E-B02EA329CAFA}</b:Guid>
    <b:Title>حياد القاضي الإداريّ في الدعاوى التي ينظرها. م4، ع1، ص312</b:Title>
    <b:PeriodicalTitle>مجلة القادسية للقانون والعلوم السياسية</b:PeriodicalTitle>
    <b:Year>2011</b:Year>
    <b:LCID>ar-JO</b:LCID>
    <b:Author>
      <b:Author>
        <b:NameList>
          <b:Person>
            <b:Last>شطاوي</b:Last>
            <b:First>حيدر</b:First>
          </b:Person>
        </b:NameList>
      </b:Author>
    </b:Author>
    <b:RefOrder>19</b:RefOrder>
  </b:Source>
  <b:Source>
    <b:Tag>بهن97</b:Tag>
    <b:SourceType>Book</b:SourceType>
    <b:Guid>{EDF528EB-E76F-4D7C-9D9F-2062F55CB766}</b:Guid>
    <b:Title>علم النفس القضائي</b:Title>
    <b:Year>1997</b:Year>
    <b:LCID>ar-JO</b:LCID>
    <b:City>الإسكندرية</b:City>
    <b:Publisher>منشأة المعارف</b:Publisher>
    <b:Author>
      <b:Author>
        <b:NameList>
          <b:Person>
            <b:Last>بهنام</b:Last>
            <b:First>رمسيس</b:First>
          </b:Person>
        </b:NameList>
      </b:Author>
    </b:Author>
    <b:RefOrder>28</b:RefOrder>
  </b:Source>
  <b:Source>
    <b:Tag>بهن84</b:Tag>
    <b:SourceType>Book</b:SourceType>
    <b:Guid>{644BB247-C825-4737-8382-5DB6E5A0D109}</b:Guid>
    <b:LCID>ar-JO</b:LCID>
    <b:Title>الإجراءات الجنائية تأصيلا وتحليلا. الإسكندرية</b:Title>
    <b:Year>1984</b:Year>
    <b:Publisher>منشأة المعارف</b:Publisher>
    <b:Author>
      <b:Author>
        <b:NameList>
          <b:Person>
            <b:Last>بهنام</b:Last>
            <b:First>رمسيس</b:First>
          </b:Person>
        </b:NameList>
      </b:Author>
    </b:Author>
    <b:RefOrder>20</b:RefOrder>
  </b:Source>
  <b:Source>
    <b:Tag>الع192</b:Tag>
    <b:SourceType>Book</b:SourceType>
    <b:Guid>{F01BD7A2-8A21-40E5-868F-42EE1CF27E2C}</b:Guid>
    <b:LCID>ar-JO</b:LCID>
    <b:Title>فكرة التوقّع المشروع: دراسة في القضاء الدستوري والإداريّ. (د. ط)</b:Title>
    <b:Year>2019</b:Year>
    <b:City>القاهرة</b:City>
    <b:Publisher>المركز العربي للنشر والتوزيع</b:Publisher>
    <b:Author>
      <b:Author>
        <b:NameList>
          <b:Person>
            <b:Last>العكيلي</b:Last>
            <b:First>علي</b:First>
          </b:Person>
          <b:Person>
            <b:Last>ظاهري</b:Last>
            <b:First>لمى</b:First>
          </b:Person>
        </b:NameList>
      </b:Author>
    </b:Author>
    <b:RefOrder>33</b:RefOrder>
  </b:Source>
  <b:Source>
    <b:Tag>نقا21</b:Tag>
    <b:SourceType>Book</b:SourceType>
    <b:Guid>{55F443CE-CAB5-4320-94B5-3924910C0B28}</b:Guid>
    <b:LCID>ar-JO</b:LCID>
    <b:Title>قضاء اداري مصرية، غير منشور، وارد على موقع نقابة المحامين المصريين، تاريخ:31-3-2021. تاريخ الاسترداد: 29-12-2024.</b:Title>
    <b:Year>2021</b:Year>
    <b:Author>
      <b:Author>
        <b:NameList>
          <b:Person>
            <b:Last>نقابة المحامين المصريين</b:Last>
          </b:Person>
        </b:NameList>
      </b:Author>
    </b:Author>
    <b:RefOrder>35</b:RefOrder>
  </b:Source>
  <b:Source>
    <b:Tag>Jac90</b:Tag>
    <b:SourceType>Book</b:SourceType>
    <b:Guid>{24C464CE-A7D8-498D-B1C0-C47A7D139764}</b:Guid>
    <b:Title>Traité de droit civil. Introduction Générale. 3ème éd.  LGDJ</b:Title>
    <b:Year>1990</b:Year>
    <b:Author>
      <b:Author>
        <b:NameList>
          <b:Person>
            <b:Last>Jacques</b:Last>
            <b:First>G</b:First>
          </b:Person>
          <b:Person>
            <b:Last>Gilles</b:Last>
            <b:First>G. </b:First>
          </b:Person>
        </b:NameList>
      </b:Author>
    </b:Author>
    <b:LCID>en-US</b:LCID>
    <b:RefOrder>36</b:RefOrder>
  </b:Source>
  <b:Source>
    <b:Tag>منظ14</b:Tag>
    <b:SourceType>Book</b:SourceType>
    <b:Guid>{78F69FFD-0398-4294-B617-1B3F806D24C0}</b:Guid>
    <b:Title>دليل المحاكمة العادلة. ط ع2</b:Title>
    <b:Year>2014</b:Year>
    <b:CountryRegion>المملكة المتحدة</b:CountryRegion>
    <b:Author>
      <b:Author>
        <b:NameList>
          <b:Person>
            <b:Last>منظمة العفو الدولية</b:Last>
          </b:Person>
        </b:NameList>
      </b:Author>
    </b:Author>
    <b:RefOrder>37</b:RefOrder>
  </b:Source>
  <b:Source>
    <b:Tag>محس09</b:Tag>
    <b:SourceType>ArticleInAPeriodical</b:SourceType>
    <b:Guid>{D20FC534-6DAA-4DEA-9CB9-38104C7983EF}</b:Guid>
    <b:Title>الأثر الإجرائي للواقع والقانون في تحديد وصف محكمة التمييز. مج 1، ع1، ص26-ص30.</b:Title>
    <b:Year>2009</b:Year>
    <b:Publisher>جامعة بابل</b:Publisher>
    <b:LCID>ar-JO</b:LCID>
    <b:PeriodicalTitle>مجلة المحقق الحلي للعلوم القانونيّة والسياسية</b:PeriodicalTitle>
    <b:Author>
      <b:Author>
        <b:NameList>
          <b:Person>
            <b:Last>محسن</b:Last>
            <b:First>منصور</b:First>
          </b:Person>
          <b:Person>
            <b:Last>الكعبي</b:Last>
            <b:First>هادي</b:First>
          </b:Person>
        </b:NameList>
      </b:Author>
    </b:Author>
    <b:RefOrder>38</b:RefOrder>
  </b:Source>
  <b:Source>
    <b:Tag>ابن76</b:Tag>
    <b:SourceType>Book</b:SourceType>
    <b:Guid>{E9CB38D7-CB62-40BF-B9AD-6196218AA5C9}</b:Guid>
    <b:Title>مقاييس اللغة. ج2</b:Title>
    <b:Year>1976</b:Year>
    <b:City>عمان</b:City>
    <b:Publisher>دار الفكر</b:Publisher>
    <b:Author>
      <b:Author>
        <b:NameList>
          <b:Person>
            <b:Last>ابن فارس</b:Last>
            <b:First>أحمد</b:First>
          </b:Person>
        </b:NameList>
      </b:Author>
    </b:Author>
    <b:LCID>ar-JO</b:LCID>
    <b:RefOrder>21</b:RefOrder>
  </b:Source>
  <b:Source>
    <b:Tag>بير79</b:Tag>
    <b:SourceType>Book</b:SourceType>
    <b:Guid>{F7240B13-3949-4595-A059-E65510C2B378}</b:Guid>
    <b:LCID>ar-JO</b:LCID>
    <b:Title>المنطق القضائي. ترجمة وتعليق عبد الرسول جصاني</b:Title>
    <b:Year>1979</b:Year>
    <b:City>بغداد</b:City>
    <b:Publisher>الشركة العراقية للطباعة</b:Publisher>
    <b:Author>
      <b:Author>
        <b:NameList>
          <b:Person>
            <b:Last>بيرو</b:Last>
            <b:First>روجيه</b:First>
          </b:Person>
        </b:NameList>
      </b:Author>
    </b:Author>
    <b:RefOrder>22</b:RefOrder>
  </b:Source>
  <b:Source>
    <b:Tag>الح232</b:Tag>
    <b:SourceType>ArticleInAPeriodical</b:SourceType>
    <b:Guid>{261BDC91-F753-4AF5-9AB6-42CB8049B28F}</b:Guid>
    <b:LCID>ar-JO</b:LCID>
    <b:Title>تسبيب الأحكام القضائية بالقواعد الفقهية، ع31، ص464-ص465</b:Title>
    <b:Year>2023</b:Year>
    <b:Author>
      <b:Author>
        <b:NameList>
          <b:Person>
            <b:Last>الحماد</b:Last>
            <b:First>عبد العزيز </b:First>
          </b:Person>
        </b:NameList>
      </b:Author>
    </b:Author>
    <b:PeriodicalTitle>مجلة قضاء</b:PeriodicalTitle>
    <b:RefOrder>30</b:RefOrder>
  </b:Source>
  <b:Source>
    <b:Tag>درو00</b:Tag>
    <b:SourceType>Book</b:SourceType>
    <b:Guid>{48FF394E-590F-4044-B24F-CC68BBFAE4D8}</b:Guid>
    <b:Title>فن القضاء بين النظرية والتطبيق</b:Title>
    <b:Year>2000</b:Year>
    <b:Publisher>مطابع الزهراء للإعلام العربي</b:Publisher>
    <b:Author>
      <b:Author>
        <b:NameList>
          <b:Person>
            <b:Last>درويش</b:Last>
            <b:First>محمد</b:First>
          </b:Person>
        </b:NameList>
      </b:Author>
    </b:Author>
    <b:LCID>ar-JO</b:LCID>
    <b:Volume>1</b:Volume>
    <b:RefOrder>24</b:RefOrder>
  </b:Source>
  <b:Source>
    <b:Tag>سرو03</b:Tag>
    <b:SourceType>Book</b:SourceType>
    <b:Guid>{D5B9776A-2CB1-450A-B7B9-5AC1B851C20F}</b:Guid>
    <b:Title>النقض الجنائي</b:Title>
    <b:Year>2003</b:Year>
    <b:City>القاهرة</b:City>
    <b:Publisher>دار الشروق</b:Publisher>
    <b:Author>
      <b:Author>
        <b:NameList>
          <b:Person>
            <b:Last>سرور</b:Last>
            <b:First>أحمد</b:First>
          </b:Person>
        </b:NameList>
      </b:Author>
    </b:Author>
    <b:LCID>ar-JO</b:LCID>
    <b:RefOrder>23</b:RefOrder>
  </b:Source>
  <b:Source>
    <b:Tag>ذنو07</b:Tag>
    <b:SourceType>ArticleInAPeriodical</b:SourceType>
    <b:Guid>{8BDA0AE2-0F12-48A1-B420-6A74751532A4}</b:Guid>
    <b:Title>دور الاستدلال المنطقي لفھم الواقع والأدلة في الدعوى المدنیة. مجلد 9، ع33، ص117</b:Title>
    <b:Year>2007</b:Year>
    <b:PeriodicalTitle>مجلة الرافدين للحقوق</b:PeriodicalTitle>
    <b:Author>
      <b:Author>
        <b:NameList>
          <b:Person>
            <b:Last>ذنون</b:Last>
            <b:First>ياسر</b:First>
          </b:Person>
        </b:NameList>
      </b:Author>
    </b:Author>
    <b:LCID>ar-JO</b:LCID>
    <b:RefOrder>25</b:RefOrder>
  </b:Source>
  <b:Source>
    <b:Tag>عبد241</b:Tag>
    <b:SourceType>ArticleInAPeriodical</b:SourceType>
    <b:Guid>{4866717A-00F9-4909-BCCF-58400CF65F4E}</b:Guid>
    <b:Title>مساهمة الاستدلال القضائي في تعزيز الحماية القانونية للأطفال ضد استغلالهم في المواد الاباحية، ص6</b:Title>
    <b:PeriodicalTitle>وزارة العدل المصرية</b:PeriodicalTitle>
    <b:Year>2024</b:Year>
    <b:Author>
      <b:Author>
        <b:NameList>
          <b:Person>
            <b:Last>عبد الكريم</b:Last>
            <b:First>ياسين</b:First>
          </b:Person>
        </b:NameList>
      </b:Author>
    </b:Author>
    <b:LCID>ar-JO</b:LCID>
    <b:RefOrder>26</b:RefOrder>
  </b:Source>
  <b:Source>
    <b:Tag>الص16</b:Tag>
    <b:SourceType>ArticleInAPeriodical</b:SourceType>
    <b:Guid>{3526EB88-FC8F-4626-BB28-EE409CE775F4}</b:Guid>
    <b:Title>اليقين القضائيّ اساس الحكم بالإدانة. ع3، ص93-94</b:Title>
    <b:PeriodicalTitle>مجلة القانون والاعمال</b:PeriodicalTitle>
    <b:Year>2016</b:Year>
    <b:LCID>ar-JO</b:LCID>
    <b:Publisher>جامعة الحسن الأول</b:Publisher>
    <b:Author>
      <b:Author>
        <b:NameList>
          <b:Person>
            <b:Last>الصفو</b:Last>
            <b:First>نوفل</b:First>
          </b:Person>
        </b:NameList>
      </b:Author>
    </b:Author>
    <b:RefOrder>27</b:RefOrder>
  </b:Source>
  <b:Source>
    <b:Tag>قشط86</b:Tag>
    <b:SourceType>Book</b:SourceType>
    <b:Guid>{9FFCFA15-15FF-461C-8D6D-DA0D5ADA7F37}</b:Guid>
    <b:Title>شرح أحكام المرافعات. ج1</b:Title>
    <b:Year>1986</b:Year>
    <b:City>بغداد</b:City>
    <b:Publisher>مطبعة المعارف</b:Publisher>
    <b:Author>
      <b:Author>
        <b:NameList>
          <b:Person>
            <b:Last>قشطيني</b:Last>
            <b:First>سعدون</b:First>
          </b:Person>
        </b:NameList>
      </b:Author>
    </b:Author>
    <b:LCID>ar-JO</b:LCID>
    <b:RefOrder>29</b:RefOrder>
  </b:Source>
  <b:Source>
    <b:Tag>عسا23</b:Tag>
    <b:SourceType>ArticleInAPeriodical</b:SourceType>
    <b:Guid>{D897F786-A899-40D5-A99B-D03C033C79CC}</b:Guid>
    <b:Title>تسبيب الأحكام المدنية، المجلد15، ع4، ص229</b:Title>
    <b:Year>2023</b:Year>
    <b:PeriodicalTitle>المجلة الأردنية في القانون والعلوم السياسية</b:PeriodicalTitle>
    <b:Author>
      <b:Author>
        <b:NameList>
          <b:Person>
            <b:Last>عساف</b:Last>
            <b:First>حسين</b:First>
          </b:Person>
        </b:NameList>
      </b:Author>
    </b:Author>
    <b:LCID>ar-JO</b:LCID>
    <b:RefOrder>31</b:RefOrder>
  </b:Source>
  <b:Source>
    <b:Tag>الع001</b:Tag>
    <b:SourceType>Book</b:SourceType>
    <b:Guid>{AD73CB62-EF64-40E8-A51D-2E412085ABDA}</b:Guid>
    <b:Title>شرح أحكام في المواد المدنية " دراسة مقارنة"</b:Title>
    <b:Year>2000</b:Year>
    <b:LCID>ar-JO</b:LCID>
    <b:City>الموصل</b:City>
    <b:Publisher>دار الكتب للمطبوعات</b:Publisher>
    <b:Author>
      <b:Author>
        <b:NameList>
          <b:Person>
            <b:Last>العبودي</b:Last>
            <b:First>عباس</b:First>
          </b:Person>
        </b:NameList>
      </b:Author>
    </b:Author>
    <b:RefOrder>32</b:RefOrder>
  </b:Source>
  <b:Source>
    <b:Tag>Flo07</b:Tag>
    <b:SourceType>Book</b:SourceType>
    <b:Guid>{1D114FB1-CF9E-461D-A6D4-710BF1131701}</b:Guid>
    <b:LCID>en-US</b:LCID>
    <b:Title>La protection De L’attente Lègitime des Parties AuContrat-Étude de droit international des investissements à lalumière du droit compares. Thèse de Docteur, Université Panthéon-Assas (PARIS.II)</b:Title>
    <b:Year>2007</b:Year>
    <b:Author>
      <b:Author>
        <b:NameList>
          <b:Person>
            <b:Last>Florian</b:Last>
            <b:First>Dupuy</b:First>
          </b:Person>
        </b:NameList>
      </b:Author>
    </b:Author>
    <b:RefOrder>34</b:RefOrder>
  </b:Source>
  <b:Source>
    <b:Tag>عبد98</b:Tag>
    <b:SourceType>Book</b:SourceType>
    <b:Guid>{ACC6B9CD-07C9-4392-8D06-9B48847B5B06}</b:Guid>
    <b:Author>
      <b:Author>
        <b:NameList>
          <b:Person>
            <b:Last>عبدالقادر</b:Last>
          </b:Person>
        </b:NameList>
      </b:Author>
    </b:Author>
    <b:Title>مختار الصحاح</b:Title>
    <b:Year>1998</b:Year>
    <b:City>عمان</b:City>
    <b:Publisher>دار عمار</b:Publisher>
    <b:Volume>9</b:Volume>
    <b:RefOrder>1</b:RefOrder>
  </b:Source>
  <b:Source>
    <b:Tag>الق06</b:Tag>
    <b:SourceType>Book</b:SourceType>
    <b:Guid>{7238B5C9-7779-4CAB-BD9E-6059647C3CE7}</b:Guid>
    <b:Author>
      <b:Author>
        <b:NameList>
          <b:Person>
            <b:Last>القرطبي</b:Last>
          </b:Person>
        </b:NameList>
      </b:Author>
    </b:Author>
    <b:Title>الجامع لأحكام القرآن</b:Title>
    <b:Year>2006</b:Year>
    <b:City>بيروت</b:City>
    <b:Publisher>مؤسسة الرسالة للنشر والتوزيع</b:Publisher>
    <b:RefOrder>2</b:RefOrder>
  </b:Source>
  <b:Source>
    <b:Tag>الن62</b:Tag>
    <b:SourceType>Book</b:SourceType>
    <b:Guid>{5FCB310C-8DEE-480D-9420-15FFCEE1A077}</b:Guid>
    <b:Title>النظرية العامة للالتزام</b:Title>
    <b:Year>1962</b:Year>
    <b:City>القاهرة</b:City>
    <b:Publisher>دار المعرفة</b:Publisher>
    <b:Author>
      <b:Author>
        <b:NameList>
          <b:Person>
            <b:Last>سلطان</b:Last>
          </b:Person>
        </b:NameList>
      </b:Author>
    </b:Author>
    <b:RefOrder>3</b:RefOrder>
  </b:Source>
  <b:Source>
    <b:Tag>الس</b:Tag>
    <b:SourceType>Book</b:SourceType>
    <b:Guid>{3D889D8D-0D00-460B-A14A-483767C42AF5}</b:Guid>
    <b:Author>
      <b:Author>
        <b:NameList>
          <b:Person>
            <b:Last>السنهوري</b:Last>
          </b:Person>
        </b:NameList>
      </b:Author>
    </b:Author>
    <b:Title>الوسيط في شرح القانون المدني – نظرية الالتزام</b:Title>
    <b:RefOrder>4</b:RefOrder>
  </b:Source>
  <b:Source>
    <b:Tag>الش02</b:Tag>
    <b:SourceType>Book</b:SourceType>
    <b:Guid>{0080FABD-D029-4347-8363-ECB6C007E66C}</b:Guid>
    <b:Author>
      <b:Author>
        <b:NameList>
          <b:Person>
            <b:Last>الشهاوي</b:Last>
          </b:Person>
        </b:NameList>
      </b:Author>
    </b:Author>
    <b:Title>نظرية الحق في الحبس ودعوى الإعسار المدني</b:Title>
    <b:Year>2002</b:Year>
    <b:City>الاسكندرية</b:City>
    <b:Publisher>منشأة المعارف</b:Publisher>
    <b:RefOrder>5</b:RefOrder>
  </b:Source>
  <b:Source>
    <b:Tag>غنا20</b:Tag>
    <b:SourceType>Book</b:SourceType>
    <b:Guid>{EDE2669B-6ADD-4C93-B5AE-A58FFECB2B49}</b:Guid>
    <b:Author>
      <b:Author>
        <b:NameList>
          <b:Person>
            <b:Last>غنايم</b:Last>
          </b:Person>
        </b:NameList>
      </b:Author>
    </b:Author>
    <b:Title>شرح تنظيم إعادة الهيكلة والصلح الواقي والإفلاس</b:Title>
    <b:Year>2020</b:Year>
    <b:Publisher>مركز الدراسات العربيية للنشر والتوزيع</b:Publisher>
    <b:RefOrder>6</b:RefOrder>
  </b:Source>
  <b:Source>
    <b:Tag>علي22</b:Tag>
    <b:SourceType>ArticleInAPeriodical</b:SourceType>
    <b:Guid>{22308475-6FF3-436A-B777-4EF07A851C0D}</b:Guid>
    <b:Title>رؤية فقهية في التقارب بين بعض أحكام قانوني الإعسار والإفلاس</b:Title>
    <b:Year>2022</b:Year>
    <b:Author>
      <b:Author>
        <b:NameList>
          <b:Person>
            <b:Last>علي</b:Last>
          </b:Person>
        </b:NameList>
      </b:Author>
    </b:Author>
    <b:PeriodicalTitle>مجلة العلوم القانونية</b:PeriodicalTitle>
    <b:RefOrder>7</b:RefOrder>
  </b:Source>
  <b:Source>
    <b:Tag>Ram17</b:Tag>
    <b:SourceType>ArticleInAPeriodical</b:SourceType>
    <b:Guid>{13D537B8-1B30-4ABF-9C0C-021716B42ED6}</b:Guid>
    <b:Author>
      <b:Author>
        <b:NameList>
          <b:Person>
            <b:Last>Ramsay</b:Last>
          </b:Person>
        </b:NameList>
      </b:Author>
    </b:Author>
    <b:Title>Towards an International Paradigm of Personal Insolvency Law? A Critical View</b:Title>
    <b:PeriodicalTitle>QUT Law Review</b:PeriodicalTitle>
    <b:Year>2017</b:Year>
    <b:Month>10</b:Month>
    <b:Pages>15 -39</b:Pages>
    <b:DOI>10.5204/qutlr.v17i1.713</b:DOI>
    <b:RefOrder>8</b:RefOrder>
  </b:Source>
  <b:Source>
    <b:Tag>الح09</b:Tag>
    <b:SourceType>Book</b:SourceType>
    <b:Guid>{DC766ABF-9E43-4FA6-91E0-FC26B8ED7F02}</b:Guid>
    <b:Title>العقود الإدارية</b:Title>
    <b:Year>2009</b:Year>
    <b:Author>
      <b:Author>
        <b:NameList>
          <b:Person>
            <b:Last>الحلو</b:Last>
          </b:Person>
        </b:NameList>
      </b:Author>
    </b:Author>
    <b:City>القاهرة</b:City>
    <b:Publisher>دار الجامعة الجديدة</b:Publisher>
    <b:RefOrder>9</b:RefOrder>
  </b:Source>
  <b:Source>
    <b:Tag>وال21</b:Tag>
    <b:SourceType>ArticleInAPeriodical</b:SourceType>
    <b:Guid>{83603ED6-A743-4E6B-B50C-D7BEA6161174}</b:Guid>
    <b:Author>
      <b:Author>
        <b:NameList>
          <b:Person>
            <b:Last>جعفروالراشيدي</b:Last>
          </b:Person>
        </b:NameList>
      </b:Author>
    </b:Author>
    <b:Title>مبدأ دوام سير المرفق العام بانتظام واضطراد</b:Title>
    <b:Year>2021</b:Year>
    <b:PeriodicalTitle>الثقافة والتنمية</b:PeriodicalTitle>
    <b:Pages>166-250</b:Pages>
    <b:RefOrder>10</b:RefOrder>
  </b:Source>
  <b:Source>
    <b:Tag>الخ18</b:Tag>
    <b:SourceType>Book</b:SourceType>
    <b:Guid>{61BE4F02-4445-4071-BC0B-06F48E6A28AB}</b:Guid>
    <b:Title>القانون الإداري الكتاب الأول</b:Title>
    <b:Year>2018</b:Year>
    <b:Author>
      <b:Author>
        <b:NameList>
          <b:Person>
            <b:Last>الخلايلة</b:Last>
          </b:Person>
        </b:NameList>
      </b:Author>
    </b:Author>
    <b:City>عمان</b:City>
    <b:Publisher>دار الثقافة للنشر والتوزيع</b:Publisher>
    <b:RefOrder>11</b:RefOrder>
  </b:Source>
  <b:Source>
    <b:Tag>الق23</b:Tag>
    <b:SourceType>Book</b:SourceType>
    <b:Guid>{1E084846-C27F-4447-B1E9-BB515F313058}</b:Guid>
    <b:Author>
      <b:Author>
        <b:NameList>
          <b:Person>
            <b:Last>القبيلات</b:Last>
          </b:Person>
        </b:NameList>
      </b:Author>
    </b:Author>
    <b:Title>القانون الإداري</b:Title>
    <b:Year>2023</b:Year>
    <b:City>عمان</b:City>
    <b:Publisher>دار الثقافة للنشر والتوزيع</b:Publisher>
    <b:RefOrder>12</b:RefOrder>
  </b:Source>
  <b:Source>
    <b:Tag>الح19</b:Tag>
    <b:SourceType>Book</b:SourceType>
    <b:Guid>{1ECCE8B6-69F3-42AC-8DA8-0167F9C900AE}</b:Guid>
    <b:Author>
      <b:Author>
        <b:NameList>
          <b:Person>
            <b:Last>الحسن</b:Last>
          </b:Person>
        </b:NameList>
      </b:Author>
    </b:Author>
    <b:Title>قانون الإعسار الأردني الجديد وأفول نظام الأفلاس</b:Title>
    <b:Year>2019</b:Year>
    <b:City>عمان</b:City>
    <b:Publisher>رسالة ماجستير</b:Publisher>
    <b:RefOrder>13</b:RefOrder>
  </b:Source>
  <b:Source>
    <b:Tag>1728</b:Tag>
    <b:SourceType>Case</b:SourceType>
    <b:Guid>{D8D3CB15-461D-4B4D-9324-1F285BBCCC6D}</b:Guid>
    <b:Year>2017/2847</b:Year>
    <b:CaseNumber>2847/2017</b:CaseNumber>
    <b:Court>التمييز بصفتها الحقوقية</b:Court>
    <b:Month>12</b:Month>
    <b:Day>31</b:Day>
    <b:Title>تمييز حقوق</b:Title>
    <b:RefOrder>14</b:RefOrder>
  </b:Source>
  <b:Source>
    <b:Tag>تمي17</b:Tag>
    <b:SourceType>Case</b:SourceType>
    <b:Guid>{0A0585BD-F5B9-4550-B7B6-5B0E0C629957}</b:Guid>
    <b:Title>تمييز حقوق</b:Title>
    <b:CaseNumber>3037/2016</b:CaseNumber>
    <b:Court>التمييز</b:Court>
    <b:Year>2016/3036</b:Year>
    <b:Month>12</b:Month>
    <b:Day>19</b:Day>
    <b:RefOrder>15</b:RefOrder>
  </b:Source>
  <b:Source>
    <b:Tag>الط17</b:Tag>
    <b:SourceType>Book</b:SourceType>
    <b:Guid>{30C5859F-F7B2-4AF0-9FE9-87185F48DA6F}</b:Guid>
    <b:Title>الأسس العامة للعقود الإدارية</b:Title>
    <b:Year>2017</b:Year>
    <b:Author>
      <b:Author>
        <b:NameList>
          <b:Person>
            <b:Last>الطماوي</b:Last>
          </b:Person>
        </b:NameList>
      </b:Author>
    </b:Author>
    <b:City>القاهرة</b:City>
    <b:Publisher>دار الفكر العربي</b:Publisher>
    <b:RefOrder>16</b:RefOrder>
  </b:Source>
  <b:Source>
    <b:Tag>أمي07</b:Tag>
    <b:SourceType>Book</b:SourceType>
    <b:Guid>{922DB25C-33C6-4E6C-A98D-CF7AB5AEC0B5}</b:Guid>
    <b:Author>
      <b:Author>
        <b:NameList>
          <b:Person>
            <b:Last>أمين</b:Last>
          </b:Person>
        </b:NameList>
      </b:Author>
    </b:Author>
    <b:Title>العقود الإدارية</b:Title>
    <b:Year>2007</b:Year>
    <b:City>القاهرة</b:City>
    <b:Publisher>بدون دار نشر</b:Publisher>
    <b:RefOrder>17</b:RefOrder>
  </b:Source>
  <b:Source>
    <b:Tag>كنع10</b:Tag>
    <b:SourceType>Book</b:SourceType>
    <b:Guid>{A41BAE85-A6EB-4B10-AB5E-3E9057E8A664}</b:Guid>
    <b:Author>
      <b:Author>
        <b:NameList>
          <b:Person>
            <b:Last>كنعان</b:Last>
          </b:Person>
        </b:NameList>
      </b:Author>
    </b:Author>
    <b:Title>العقود الإداية/ الكتاب الثاني</b:Title>
    <b:Year>2010</b:Year>
    <b:City>عمان</b:City>
    <b:Publisher>دار الثقافة للنشر والتوزيع</b:Publisher>
    <b:RefOrder>18</b:RefOrder>
  </b:Source>
  <b:Source>
    <b:Tag>عبد19</b:Tag>
    <b:SourceType>ArticleInAPeriodical</b:SourceType>
    <b:Guid>{D8BE36E4-AE02-449D-A7F2-290826A0FD6B}</b:Guid>
    <b:Title>النظام القانوني للعقد الإداري: دراسة تحليلية</b:Title>
    <b:Year>2019</b:Year>
    <b:Author>
      <b:Author>
        <b:NameList>
          <b:Person>
            <b:Last>عبدالدايم</b:Last>
          </b:Person>
        </b:NameList>
      </b:Author>
    </b:Author>
    <b:PeriodicalTitle>مجلة العلوم الشرعية والقانونية</b:PeriodicalTitle>
    <b:RefOrder>19</b:RefOrder>
  </b:Source>
  <b:Source>
    <b:Tag>الق25</b:Tag>
    <b:SourceType>Book</b:SourceType>
    <b:Guid>{6757C19A-9B4A-4B34-A1E2-DBCAE50DBDFE}</b:Guid>
    <b:Author>
      <b:Author>
        <b:NameList>
          <b:Person>
            <b:Last>القبيلات</b:Last>
          </b:Person>
        </b:NameList>
      </b:Author>
    </b:Author>
    <b:Title>القانون الإداري / الكتاب الثاني</b:Title>
    <b:Year>2025</b:Year>
    <b:City>عمان</b:City>
    <b:Publisher>دار الثقافة للنشر والتوزيع</b:Publisher>
    <b:RefOrder>20</b:RefOrder>
  </b:Source>
  <b:Source>
    <b:Tag>الخ17</b:Tag>
    <b:SourceType>Book</b:SourceType>
    <b:Guid>{FCF6FE0A-7145-4053-A598-19626E570F0D}</b:Guid>
    <b:Author>
      <b:Author>
        <b:NameList>
          <b:Person>
            <b:Last>الخلايلة</b:Last>
          </b:Person>
        </b:NameList>
      </b:Author>
    </b:Author>
    <b:Title>القانون الإداري/ الكتاب الثاني</b:Title>
    <b:Year>2017</b:Year>
    <b:City>عمان</b:City>
    <b:Publisher>دار الثقافة للنشر والتوزيع</b:Publisher>
    <b:RefOrder>21</b:RefOrder>
  </b:Source>
  <b:Source>
    <b:Tag>الر24</b:Tag>
    <b:SourceType>ArticleInAPeriodical</b:SourceType>
    <b:Guid>{C4340A8F-7247-4AB2-9912-E052A84C0A59}</b:Guid>
    <b:Title>آثار التغيير للأوامر في العقود الإدارية</b:Title>
    <b:Year>2024</b:Year>
    <b:Pages>93 - 126</b:Pages>
    <b:Author>
      <b:Author>
        <b:NameList>
          <b:Person>
            <b:Last>الراشد</b:Last>
          </b:Person>
        </b:NameList>
      </b:Author>
    </b:Author>
    <b:PeriodicalTitle>مجلة بحوث الشرق الأوسط</b:PeriodicalTitle>
    <b:RefOrder>22</b:RefOrder>
  </b:Source>
  <b:Source>
    <b:Tag>الخ24</b:Tag>
    <b:SourceType>ArticleInAPeriodical</b:SourceType>
    <b:Guid>{A35FD5D9-868F-457E-A0A1-0A7B0132ABF0}</b:Guid>
    <b:Author>
      <b:Author>
        <b:NameList>
          <b:Person>
            <b:Last>الخطيب</b:Last>
          </b:Person>
        </b:NameList>
      </b:Author>
    </b:Author>
    <b:Title>تعديل العقد الإداري بالإرادة المنفردة</b:Title>
    <b:PeriodicalTitle>مجلة العلوم القانونية</b:PeriodicalTitle>
    <b:Year>2024</b:Year>
    <b:Pages>147 - 199</b:Pages>
    <b:RefOrder>23</b:RefOrder>
  </b:Source>
  <b:Source>
    <b:Tag>اله22</b:Tag>
    <b:SourceType>ArticleInAPeriodical</b:SourceType>
    <b:Guid>{2CC0FE30-347B-48AF-91BF-E0B612A83DFB}</b:Guid>
    <b:Author>
      <b:Author>
        <b:NameList>
          <b:Person>
            <b:Last>الهاشمي</b:Last>
          </b:Person>
        </b:NameList>
      </b:Author>
    </b:Author>
    <b:Title>الآثار القانونية المترتبة على الاخلال بالعقد الإداري</b:Title>
    <b:PeriodicalTitle>مجلة العلوم القانونية</b:PeriodicalTitle>
    <b:Year>2022</b:Year>
    <b:Pages>193 -212</b:Pages>
    <b:RefOrder>24</b:RefOrder>
  </b:Source>
  <b:Source>
    <b:Tag>الك19</b:Tag>
    <b:SourceType>Book</b:SourceType>
    <b:Guid>{51204E8E-1FB6-4D99-9DCD-999D7E7AFE09}</b:Guid>
    <b:Title>قانون الإجراءات الجماعية، نظام إنقاذ المؤسسات التي تمر بصعوبات اقتصادية: دراسة نظرية تطبيقية</b:Title>
    <b:Year>2019</b:Year>
    <b:Author>
      <b:Author>
        <b:NameList>
          <b:Person>
            <b:Last>الكشو</b:Last>
          </b:Person>
        </b:NameList>
      </b:Author>
    </b:Author>
    <b:City>تونس</b:City>
    <b:Publisher>مجمع الأطرش للكتاب المختص</b:Publisher>
    <b:RefOrder>25</b:RefOrder>
  </b:Source>
  <b:Source>
    <b:Tag>Wal171</b:Tag>
    <b:SourceType>Book</b:SourceType>
    <b:Guid>{A86BAFF0-E7F2-43EE-8449-6E2FC11BB695}</b:Guid>
    <b:Author>
      <b:Author>
        <b:NameList>
          <b:Person>
            <b:Last>Walters</b:Last>
          </b:Person>
        </b:NameList>
      </b:Author>
    </b:Author>
    <b:Title> Modified Universalisms &amp; the Role of Local Legal Culture in the Making of Cross-Border Insolvency Law</b:Title>
    <b:Year>2017</b:Year>
    <b:Publisher>Forthcoming in American Bankruptcy Law Journal</b:Publisher>
    <b:RefOrder>26</b:RefOrder>
  </b:Source>
  <b:Source>
    <b:Tag>الح21</b:Tag>
    <b:SourceType>ArticleInAPeriodical</b:SourceType>
    <b:Guid>{75BC0F46-FE7E-4452-8BE3-9B4F20CD391E}</b:Guid>
    <b:Author>
      <b:Author>
        <b:NameList>
          <b:Person>
            <b:Last>الحديدي</b:Last>
          </b:Person>
        </b:NameList>
      </b:Author>
    </b:Author>
    <b:Title>مصير العقود جارية التنفيذ بتارخ اشهار إعسار النشاط الاقتصادي وفق القانون الأردني</b:Title>
    <b:PeriodicalTitle>مجلة المعيار</b:PeriodicalTitle>
    <b:Year>2021</b:Year>
    <b:RefOrder>27</b:RefOrder>
  </b:Source>
  <b:Source>
    <b:Tag>اله17</b:Tag>
    <b:SourceType>ArticleInAPeriodical</b:SourceType>
    <b:Guid>{4F543F8A-50B0-4953-82DC-500A6199C8F3}</b:Guid>
    <b:Title>النظام القانوني للاسترداد في عقد الأمتياز</b:Title>
    <b:Year>2017</b:Year>
    <b:City>الكرك</b:City>
    <b:Author>
      <b:Author>
        <b:NameList>
          <b:Person>
            <b:Last>الهندي</b:Last>
          </b:Person>
        </b:NameList>
      </b:Author>
    </b:Author>
    <b:PeriodicalTitle>المجلة الاردنية في القانون والعلوم السياسية</b:PeriodicalTitle>
    <b:Pages>27 - 58</b:Pages>
    <b:RefOrder>28</b:RefOrder>
  </b:Source>
</b:Sources>
</file>

<file path=customXml/itemProps1.xml><?xml version="1.0" encoding="utf-8"?>
<ds:datastoreItem xmlns:ds="http://schemas.openxmlformats.org/officeDocument/2006/customXml" ds:itemID="{BD143099-5CD3-4DFE-BFC1-6790201E3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22</Pages>
  <Words>8366</Words>
  <Characters>47690</Characters>
  <Application>Microsoft Office Word</Application>
  <DocSecurity>0</DocSecurity>
  <Lines>397</Lines>
  <Paragraphs>111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Ahmed-Under</Company>
  <LinksUpToDate>false</LinksUpToDate>
  <CharactersWithSpaces>55945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Admin</cp:lastModifiedBy>
  <cp:revision>8</cp:revision>
  <cp:lastPrinted>2026-10-19T12:10:00Z</cp:lastPrinted>
  <dcterms:created xsi:type="dcterms:W3CDTF">2026-10-19T11:49:00Z</dcterms:created>
  <dcterms:modified xsi:type="dcterms:W3CDTF">2026-10-19T12:10:00Z</dcterms:modified>
</cp:coreProperties>
</file>